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3e56" w14:textId="a833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ғы Кеңесiнiң өкiлеттiгiн мерзiмiнен бұрын тоқт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3 жылғы 10 желтоқсан N 4300.
Күші жойылды - Қазақстан Республикасының 2004.12.20. N 12 Заңымен (өзгеріс 2005 жылғы 1 қаңтардан бастап күшіне енеді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-бап. ХII сайланған Қазақстан Республикасы Жоғарғы Кең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кiлеттiгi он бiрiншi сессиясы аяқталған бойда мерзiмiнен бұ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қтат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ап. Осы Заң жарияланған күн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