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bc76" w14:textId="654b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Кеңесі арасындағы Сыбайлас жемқорлыққа қарсы мемлекеттер тобы өкілдерінің және бағалаушы топтар мүшелерінің артықшылықтары мен иммунитеттеріне қатысты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30 желтоқсандағы № 299-VІ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2019 жылғы 15 қазанда Страсбургте жасалған Қазақстан Республикасы мен Еуропа Кеңесі арасындағы Сыбайлас жемқорлыққа қарсы мемлекеттер тобы өкілдерінің және бағалаушы топтар мүшелерінің артықшылықтары мен иммунитеттеріне қатысты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Бұдан әрі Тараптар деп аталатын Қазақстан Республикасы мен Еуропа Кеңесі,</w:t>
      </w:r>
    </w:p>
    <w:bookmarkEnd w:id="1"/>
    <w:p>
      <w:pPr>
        <w:spacing w:after="0"/>
        <w:ind w:left="0"/>
        <w:jc w:val="both"/>
      </w:pPr>
      <w:r>
        <w:rPr>
          <w:rFonts w:ascii="Times New Roman"/>
          <w:b w:val="false"/>
          <w:i w:val="false"/>
          <w:color w:val="000000"/>
          <w:sz w:val="28"/>
        </w:rPr>
        <w:t>
      Қазақстан Республикасының Сыбайлас жемқорлыққа қарсы мемлекеттер тобына (төменде ГРЕКО деп аталатын) қосылуына байланысты</w:t>
      </w:r>
    </w:p>
    <w:p>
      <w:pPr>
        <w:spacing w:after="0"/>
        <w:ind w:left="0"/>
        <w:jc w:val="both"/>
      </w:pPr>
      <w:r>
        <w:rPr>
          <w:rFonts w:ascii="Times New Roman"/>
          <w:b w:val="false"/>
          <w:i w:val="false"/>
          <w:color w:val="000000"/>
          <w:sz w:val="28"/>
        </w:rPr>
        <w:t>
      ГРЕКО мүшелерінің өкілдері мен бағалау топтары мүшелерінің артықшылықтар мен иммунитеттерге ие екенін және егер олар қылмыс жасау немесе қылмыс жасауға әрекет жасау кезінде не оны жасағаннан кейін бірден тап болса, тұтқындаудан және соттың қудалауының босатылмайтынын назарға ала отырып,</w:t>
      </w:r>
    </w:p>
    <w:p>
      <w:pPr>
        <w:spacing w:after="0"/>
        <w:ind w:left="0"/>
        <w:jc w:val="both"/>
      </w:pPr>
      <w:r>
        <w:rPr>
          <w:rFonts w:ascii="Times New Roman"/>
          <w:b w:val="false"/>
          <w:i w:val="false"/>
          <w:color w:val="000000"/>
          <w:sz w:val="28"/>
        </w:rPr>
        <w:t>
      ГРЕКО мүшелері өкілдерінің және бағалаушы топтар мүшелерінің Қазақстан Республикасына сапарлары уақытында өз функцияларын жүзеге асырумен байланысты артықшылықтар мен иммунитеттерді пайдалану мүмкіндігі болуға тиіс екендігінің маңыздылығын тани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Осы Келісім ГРЕКО мүшелерінің өкілдеріне және бағалаушы топтар мүшелеріне қолданылады. Осы Келісімнің мақсаттары үшін "бағалаушы топтар мүшелері" термині ретінде ғылыми сарапшылар, Еуропа Кеңесінің лауазымды адамдары және ГРЕКО жұмысына көмектесетін, Еуропа Кеңесі жалдаған аудармашылар түсініледі.</w:t>
      </w:r>
    </w:p>
    <w:bookmarkEnd w:id="3"/>
    <w:bookmarkStart w:name="z5" w:id="4"/>
    <w:p>
      <w:pPr>
        <w:spacing w:after="0"/>
        <w:ind w:left="0"/>
        <w:jc w:val="both"/>
      </w:pPr>
      <w:r>
        <w:rPr>
          <w:rFonts w:ascii="Times New Roman"/>
          <w:b w:val="false"/>
          <w:i w:val="false"/>
          <w:color w:val="000000"/>
          <w:sz w:val="28"/>
        </w:rPr>
        <w:t>
      2. Артықшылықтар мен иммунитеттер осы баптың 1-тармағында көрсетілген адамдарға жекелеген адамдардың бас пайдасы үшін емес, олардың ГРЕКО жұмысымен байланысты функцияларын тәуелсіз орындауын қамтамасыз ету мақсатында беріледі.</w:t>
      </w:r>
    </w:p>
    <w:bookmarkEnd w:id="4"/>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Бағалауды дайындау және жүргізумен, сондай-ақ осы функцияларды жүзеге асырумен байланысты кезекті рәсімдер мен сапарлар барысында ГРЕКО мүшелерінің өкілдері мен бағалау топтарының мүшелері мынадай артықшылықтар мен иммунитеттерді пайдаланады:</w:t>
      </w:r>
    </w:p>
    <w:p>
      <w:pPr>
        <w:spacing w:after="0"/>
        <w:ind w:left="0"/>
        <w:jc w:val="both"/>
      </w:pPr>
      <w:r>
        <w:rPr>
          <w:rFonts w:ascii="Times New Roman"/>
          <w:b w:val="false"/>
          <w:i w:val="false"/>
          <w:color w:val="000000"/>
          <w:sz w:val="28"/>
        </w:rPr>
        <w:t>
      а. Жеке басын қамаудан немесе ұстаудан және жеке багажға тыйым салудан иммунитетті, сондай-ақ айтқандары мен жазғандарына және ресми түрде өзі жасаған барлық әрекеттерге қатысты - болатын мемлекетінің қылмыстық, азаматтық және әкімшілік юрисдикциясының кез келген түрінен иммунитетті пайдаланады;</w:t>
      </w:r>
    </w:p>
    <w:p>
      <w:pPr>
        <w:spacing w:after="0"/>
        <w:ind w:left="0"/>
        <w:jc w:val="both"/>
      </w:pPr>
      <w:r>
        <w:rPr>
          <w:rFonts w:ascii="Times New Roman"/>
          <w:b w:val="false"/>
          <w:i w:val="false"/>
          <w:color w:val="000000"/>
          <w:sz w:val="28"/>
        </w:rPr>
        <w:t>
      b. Егер бұл мемлекеттік қауіпсіздік мақсатында кіруге тыйым салынатын немесе реттелетін аймақтар туралы заңдарға және қағидаларға қайшы келмеген жағдайда - болатын мемлекеті олардың функцияларын орындау үшін қажетті шекте мемлекеттің аумағында жүріп-тұру еркіндігін, оның аумағына кіруін және мемлекеттен шығуын қамтамасыз етуге тиіс.</w:t>
      </w:r>
    </w:p>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иммунитеттер мен артықшылықтардан бас тартуын Еуропа Кеңесінің Бас Хатшысы Еуропа Кеңесінің лауазымды адамдарына, Бас Хатшының алдындағы өз міндеттемелерін орындайтын ғылыми сарапшыларға қатысты жүргізеді. ГРЕКО мүшелері өкілдерінің иммунитеттер мен артықшылықтардан бас тартуын оларды тағайындаған мемлекеттер жүзеге асырады. Иммунитеттерден бас тарту Еуропа Кеңесінің Бас Хатшысының немесе ГРЕКО-ға кіретін мемлекеттің пікірі бойынша иммунитет сот төрелігін жүзеге асыруға кедергі келтірген және осы бас тарту осындай иммунитет берілген мақсаттарға нұқсан келтірместен жүргізілуі мүмкін жағдайларда жүргізілуге тиіс.</w:t>
      </w:r>
    </w:p>
    <w:bookmarkStart w:name="z8" w:id="7"/>
    <w:p>
      <w:pPr>
        <w:spacing w:after="0"/>
        <w:ind w:left="0"/>
        <w:jc w:val="left"/>
      </w:pPr>
      <w:r>
        <w:rPr>
          <w:rFonts w:ascii="Times New Roman"/>
          <w:b/>
          <w:i w:val="false"/>
          <w:color w:val="000000"/>
        </w:rPr>
        <w:t xml:space="preserve"> 4-бап</w:t>
      </w:r>
    </w:p>
    <w:bookmarkEnd w:id="7"/>
    <w:bookmarkStart w:name="z9" w:id="8"/>
    <w:p>
      <w:pPr>
        <w:spacing w:after="0"/>
        <w:ind w:left="0"/>
        <w:jc w:val="both"/>
      </w:pPr>
      <w:r>
        <w:rPr>
          <w:rFonts w:ascii="Times New Roman"/>
          <w:b w:val="false"/>
          <w:i w:val="false"/>
          <w:color w:val="000000"/>
          <w:sz w:val="28"/>
        </w:rPr>
        <w:t>
      1. Сақтау, тасымалдау және соған ұқсас өзге көрсетілген қызметтер үшін алымдарды қоспағанда, Қазақстан Республикасы ұлттық заңнамаға сәйкес оларды кіргізуге рұқсат береді және барлық кедендік баждардан, салықтардан және олармен байланысты алымдардан босатады:</w:t>
      </w:r>
    </w:p>
    <w:bookmarkEnd w:id="8"/>
    <w:p>
      <w:pPr>
        <w:spacing w:after="0"/>
        <w:ind w:left="0"/>
        <w:jc w:val="both"/>
      </w:pPr>
      <w:r>
        <w:rPr>
          <w:rFonts w:ascii="Times New Roman"/>
          <w:b w:val="false"/>
          <w:i w:val="false"/>
          <w:color w:val="000000"/>
          <w:sz w:val="28"/>
        </w:rPr>
        <w:t>
      а) ГРЕКО мүшелері өкілдерінің және бағалаушы топтар мүшелерінің ресми міндеттемелерін орындауына арналған заттарды;</w:t>
      </w:r>
    </w:p>
    <w:p>
      <w:pPr>
        <w:spacing w:after="0"/>
        <w:ind w:left="0"/>
        <w:jc w:val="both"/>
      </w:pPr>
      <w:r>
        <w:rPr>
          <w:rFonts w:ascii="Times New Roman"/>
          <w:b w:val="false"/>
          <w:i w:val="false"/>
          <w:color w:val="000000"/>
          <w:sz w:val="28"/>
        </w:rPr>
        <w:t>
      б) ГРЕКО мүшелері өкілдерінің және бағалаушы топтар мүшелерінің жеке пайдалануына арналған заттарды.</w:t>
      </w:r>
    </w:p>
    <w:p>
      <w:pPr>
        <w:spacing w:after="0"/>
        <w:ind w:left="0"/>
        <w:jc w:val="both"/>
      </w:pPr>
      <w:r>
        <w:rPr>
          <w:rFonts w:ascii="Times New Roman"/>
          <w:b w:val="false"/>
          <w:i w:val="false"/>
          <w:color w:val="000000"/>
          <w:sz w:val="28"/>
        </w:rPr>
        <w:t>
      Осы тармақтың а) және б) тармақшаларында көрсетілген заттарды сатуды не өзге тәсілмен иеліктен шығаруды, осы заттардың берілуін және оларды заттар пайдалана отырып ақылы қызметтер көрсетуді қоса алғанда, қандай да бір коммерциялық қызмет үшін пайдалануға жол берілмейді.</w:t>
      </w:r>
    </w:p>
    <w:p>
      <w:pPr>
        <w:spacing w:after="0"/>
        <w:ind w:left="0"/>
        <w:jc w:val="both"/>
      </w:pPr>
      <w:r>
        <w:rPr>
          <w:rFonts w:ascii="Times New Roman"/>
          <w:b w:val="false"/>
          <w:i w:val="false"/>
          <w:color w:val="000000"/>
          <w:sz w:val="28"/>
        </w:rPr>
        <w:t>
      Осы тармақтың а) және б) тармақшаларында көрсетілген заттарды пайдалану және (немесе) билік ету құқықтарын басқа тұлғаға беруге кедендік әкелу баждары төленген жағдайда жол беріледі.</w:t>
      </w:r>
    </w:p>
    <w:p>
      <w:pPr>
        <w:spacing w:after="0"/>
        <w:ind w:left="0"/>
        <w:jc w:val="both"/>
      </w:pPr>
      <w:r>
        <w:rPr>
          <w:rFonts w:ascii="Times New Roman"/>
          <w:b w:val="false"/>
          <w:i w:val="false"/>
          <w:color w:val="000000"/>
          <w:sz w:val="28"/>
        </w:rPr>
        <w:t>
      ГРЕКО мүшелері өкілдерінің және бағалаушы топтар мүшелерінің ресми міндеттемелерін орындауы аяқталғаннан кейін, осы тармақтың а) және б)тармақшаларында көрсетілген заттар Қазақстан Республикасының аумағынан кері шығарылуға тиіс.</w:t>
      </w:r>
    </w:p>
    <w:bookmarkStart w:name="z10" w:id="9"/>
    <w:p>
      <w:pPr>
        <w:spacing w:after="0"/>
        <w:ind w:left="0"/>
        <w:jc w:val="both"/>
      </w:pPr>
      <w:r>
        <w:rPr>
          <w:rFonts w:ascii="Times New Roman"/>
          <w:b w:val="false"/>
          <w:i w:val="false"/>
          <w:color w:val="000000"/>
          <w:sz w:val="28"/>
        </w:rPr>
        <w:t>
      2. ГРЕКО мүшелері өкілдерінің және бағалаушы топтар мүшелерінің жеке багажы осы баптың 1-тармағында көрсетілген иммунитеттер қолданылмайтын заттар немесе әкелінуіне және әкетілуіне заңмен тыйым салынған немесе болатын мемлекетінің карантиндік қағидаларымен реттелетін заттар бар деп пайымдауға маңызды негіздер болатын жағдайларды қоспағанда, тексеріп-қараудан босатылады.</w:t>
      </w:r>
    </w:p>
    <w:bookmarkEnd w:id="9"/>
    <w:p>
      <w:pPr>
        <w:spacing w:after="0"/>
        <w:ind w:left="0"/>
        <w:jc w:val="both"/>
      </w:pPr>
      <w:r>
        <w:rPr>
          <w:rFonts w:ascii="Times New Roman"/>
          <w:b w:val="false"/>
          <w:i w:val="false"/>
          <w:color w:val="000000"/>
          <w:sz w:val="28"/>
        </w:rPr>
        <w:t>
      Осындай тексеріп-қарау тек ГРЕКО мүшелері өкілдерінің және бағалаушы топтар мүшелерінің немесе олардың уәкілетті өкілдерінің қатысуымен ғана жүргізіледі.</w:t>
      </w:r>
    </w:p>
    <w:bookmarkStart w:name="z11"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ГРЕКО мүшелері өкілдерінің және бағалаушы топтар мүшелерінің Қазақстан Республикасында бағалау тексерістерін жүргізуге қатысты құжаттары ГРЕКО қызметіне қатысты шамада қол сұғылмайтын болып табылады. ГРЕКО ресми хат-хабары және ГРЕКО мүшелері өкілдерінің және бағалаушы топтар мүшелерінің ресми байланыс құралдары ұсталуға немесе цензураға ұшырамайды.</w:t>
      </w:r>
    </w:p>
    <w:bookmarkStart w:name="z12"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ГРЕКО мүшелері өкілдерінің және бағалаушы топтар мүшелерінің қызметтік міндеттемелерін атқаруы кезінде толық сөз бостандығы мен тәуелсіздігін қамтамасыз ету мақсатында қызметтік міндеттемелерін атқаруы кезінде олар айтқан жазған және өзге жасаған іс-әрекеттеріне қатысты - болатын мемлекетінің қылмыстық, азаматтық және әкімшілік юрисдикциясынан иммунитет соған қатысы бар тұлғалар ГРЕКО мүшелерінің өкілдері немесе бағалаушы топтардың мүшелері болуы тоқтатылса да, берілуін жалғастырады.</w:t>
      </w:r>
    </w:p>
    <w:bookmarkStart w:name="z13"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ережелері бағалаушы топтың өкілі/мүшесі мен азаматтығы бар немесе өкілі болып табылатын немесе болған мемлекеттің билігі арасындағы өзара қатынастарға қолданылмайды.</w:t>
      </w:r>
    </w:p>
    <w:bookmarkStart w:name="z14"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xml:space="preserve">
      Осы Келісімге Тараптардың өзара келісімі бойынша, оның ажырамас бөліктері болып табылатын, жеке хаттамалармен ресімделетін және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15"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Осы Келісімді талқылауға немесе қолдануға қатысты даулар немесе келіспеушіліктер туындаған жағдайда, олар Тараптар арасында консультациялар немесе келіссөздер жүргізу арқылы шешілетін болады.</w:t>
      </w:r>
    </w:p>
    <w:bookmarkStart w:name="z16"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Осы Келісімді талқылауға немесе қолдануға қатысты даулар немесе келіспеушіліктер туындаған жағдайда, олар Тараптар арасында консультациялар немесе келіссөздер жүргізу арқылы шешілетін болады.</w:t>
      </w:r>
    </w:p>
    <w:bookmarkStart w:name="z17" w:id="16"/>
    <w:p>
      <w:pPr>
        <w:spacing w:after="0"/>
        <w:ind w:left="0"/>
        <w:jc w:val="left"/>
      </w:pPr>
      <w:r>
        <w:rPr>
          <w:rFonts w:ascii="Times New Roman"/>
          <w:b/>
          <w:i w:val="false"/>
          <w:color w:val="000000"/>
        </w:rPr>
        <w:t xml:space="preserve"> 11-бап</w:t>
      </w:r>
    </w:p>
    <w:bookmarkEnd w:id="16"/>
    <w:bookmarkStart w:name="z18" w:id="17"/>
    <w:p>
      <w:pPr>
        <w:spacing w:after="0"/>
        <w:ind w:left="0"/>
        <w:jc w:val="both"/>
      </w:pPr>
      <w:r>
        <w:rPr>
          <w:rFonts w:ascii="Times New Roman"/>
          <w:b w:val="false"/>
          <w:i w:val="false"/>
          <w:color w:val="000000"/>
          <w:sz w:val="28"/>
        </w:rPr>
        <w:t>
      1. Осы Келісім Еуропа Кеңесінің Бас Хатшылығы Қазақстан Республикасының осы Келісімді ратификациялағаны туралы құжатты алған сәттен бастап күшіне енеді.</w:t>
      </w:r>
    </w:p>
    <w:bookmarkEnd w:id="17"/>
    <w:bookmarkStart w:name="z19" w:id="18"/>
    <w:p>
      <w:pPr>
        <w:spacing w:after="0"/>
        <w:ind w:left="0"/>
        <w:jc w:val="both"/>
      </w:pPr>
      <w:r>
        <w:rPr>
          <w:rFonts w:ascii="Times New Roman"/>
          <w:b w:val="false"/>
          <w:i w:val="false"/>
          <w:color w:val="000000"/>
          <w:sz w:val="28"/>
        </w:rPr>
        <w:t>
      2. Еуропа Кеңесінің Бас Хатшысы Еуропа Кеңесіне мүше мемлекеттерге және ГРЕКО-ға кіретін, бірақ Еуропа Кеңесінің мүшелері болып табылмайтын мемлекеттерге осы Келісімнің күшіне енгендігі туралы хабарлайды.</w:t>
      </w:r>
    </w:p>
    <w:bookmarkEnd w:id="18"/>
    <w:p>
      <w:pPr>
        <w:spacing w:after="0"/>
        <w:ind w:left="0"/>
        <w:jc w:val="both"/>
      </w:pPr>
      <w:r>
        <w:rPr>
          <w:rFonts w:ascii="Times New Roman"/>
          <w:b w:val="false"/>
          <w:i w:val="false"/>
          <w:color w:val="000000"/>
          <w:sz w:val="28"/>
        </w:rPr>
        <w:t>
      2019 жыл 15 қазан Страсбург қаласында ағылшын, француз қазақ және орыс тілдерінде екі данада жасалды, бұл ретте барлық мәтіндер теңтүпнұсқалық болып табылады. Осы Келісімді талқылауда келіспеушіліктер туындаған жағдайда, Тараптар ағылшын тіліндегі мәтінге жүгінетін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6"/>
        <w:gridCol w:w="5734"/>
      </w:tblGrid>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үшін</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Еуропа Кеңесі үшін</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Алик Жатқамбайұлы Шпекбаев</w:t>
            </w:r>
            <w:r>
              <w:br/>
            </w:r>
            <w:r>
              <w:rPr>
                <w:rFonts w:ascii="Times New Roman"/>
                <w:b/>
                <w:i w:val="false"/>
                <w:color w:val="000000"/>
                <w:sz w:val="20"/>
              </w:rPr>
              <w:t>Қазақстан Республикасы Сыбайлас</w:t>
            </w:r>
            <w:r>
              <w:br/>
            </w:r>
            <w:r>
              <w:rPr>
                <w:rFonts w:ascii="Times New Roman"/>
                <w:b/>
                <w:i w:val="false"/>
                <w:color w:val="000000"/>
                <w:sz w:val="20"/>
              </w:rPr>
              <w:t>жемқорлыққа қарсы іс-қимыл</w:t>
            </w:r>
            <w:r>
              <w:br/>
            </w:r>
            <w:r>
              <w:rPr>
                <w:rFonts w:ascii="Times New Roman"/>
                <w:b/>
                <w:i w:val="false"/>
                <w:color w:val="000000"/>
                <w:sz w:val="20"/>
              </w:rPr>
              <w:t>агенттігінің (Сыбайлас жемқорлыққа</w:t>
            </w:r>
            <w:r>
              <w:br/>
            </w:r>
            <w:r>
              <w:rPr>
                <w:rFonts w:ascii="Times New Roman"/>
                <w:b/>
                <w:i w:val="false"/>
                <w:color w:val="000000"/>
                <w:sz w:val="20"/>
              </w:rPr>
              <w:t>қарсы қызмет) Төрағасы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Габриэлла Баттаини-Драгони</w:t>
            </w:r>
            <w:r>
              <w:br/>
            </w:r>
            <w:r>
              <w:rPr>
                <w:rFonts w:ascii="Times New Roman"/>
                <w:b/>
                <w:i w:val="false"/>
                <w:color w:val="000000"/>
                <w:sz w:val="20"/>
              </w:rPr>
              <w:t>Бас Хатшының Орынбасары
</w:t>
            </w:r>
          </w:p>
        </w:tc>
      </w:tr>
    </w:tbl>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және француз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