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4654" w14:textId="7684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статистика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21 желтоқсандағы N 14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"Мемлекеттiк статистика туралы" 1997 жылғы 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9, 91-құжат; 2001 ж., N 4, 23-құжат; 2002 ж., N 1, 3-құжат; N 17, 155-құжат)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бүкiл мәтiн бойынша "Статистикалық жұмыстар жоспары", "Статистикалық жұмыстар жоспарын", "Статистикалық жұмыстар жоспарында", "Статистикалық жұмыстар жоспарына" деген сөздер "статистикалық жұмыстар жоспары", "статистикалық жұмыстар жоспарын", "статистикалық жұмыстар жоспарында", "статистикалық жұмыстар жоспарына"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2-бапта:
</w:t>
      </w:r>
      <w:r>
        <w:br/>
      </w: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"ұлттық санақ - белгiлi бiр уақыт кезеңiндегi жағдай бойынша Қазақстан Республикасының бүкiл аумағы бойынша зерттелуге жататын барлық жеке және заңды тұлғаларды жалпымемлекеттiк статистикалық байқау. Уәкiлеттi орган статистикалық жұмыстар жоспарынан тыс жүргiзедi;";
</w:t>
      </w:r>
    </w:p>
    <w:p>
      <w:pPr>
        <w:spacing w:after="0"/>
        <w:ind w:left="0"/>
        <w:jc w:val="both"/>
      </w:pPr>
      <w:r>
        <w:rPr>
          <w:rFonts w:ascii="Times New Roman"/>
          <w:b w:val="false"/>
          <w:i w:val="false"/>
          <w:color w:val="000000"/>
          <w:sz w:val="28"/>
        </w:rPr>
        <w:t>
      сегiзiншi абзац мынадай редакцияда жазылсын:
</w:t>
      </w:r>
      <w:r>
        <w:br/>
      </w:r>
      <w:r>
        <w:rPr>
          <w:rFonts w:ascii="Times New Roman"/>
          <w:b w:val="false"/>
          <w:i w:val="false"/>
          <w:color w:val="000000"/>
          <w:sz w:val="28"/>
        </w:rPr>
        <w:t>
      "статистикалық жұмыстар жоспары - мемлекеттiк статистикалық байқаулар мен статистикалық байқауларға байланысты басқа да статистикалық жұмыстарды жүргiзудiң жылдық жоспары бар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3-баптың төртiншi және бесiншi бөлiктерi мынадай редакцияда жазылсын:
</w:t>
      </w:r>
      <w:r>
        <w:br/>
      </w:r>
      <w:r>
        <w:rPr>
          <w:rFonts w:ascii="Times New Roman"/>
          <w:b w:val="false"/>
          <w:i w:val="false"/>
          <w:color w:val="000000"/>
          <w:sz w:val="28"/>
        </w:rPr>
        <w:t>
      "Ұлттық санақты және статистикалық жұмыстар жоспарында көзделген мемлекеттiк статистикалық байқауларды жүргiзу кезiнде жеке және заңды тұлғалардың, сондай-ақ олардың құрылымдық бөлiмшелерiнiң бастапқы статистикалық ақпаратты ұсынуы мiндеттi болып табылады және өтеусiз негiзде жүзеге асырылады.
</w:t>
      </w:r>
      <w:r>
        <w:br/>
      </w:r>
      <w:r>
        <w:rPr>
          <w:rFonts w:ascii="Times New Roman"/>
          <w:b w:val="false"/>
          <w:i w:val="false"/>
          <w:color w:val="000000"/>
          <w:sz w:val="28"/>
        </w:rPr>
        <w:t>
      Ғылымның және қоғамдық ұйымдардың мүдделi өкiлдерi алдын ала талқылағаннан кейiн статистикалық жұмыстар жоспарын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8-баптың үшiншi бөлiгiндегi "Қазақстан Республикасының заңдарында белгiленген жағдайларда" деген сөздер "мемлекеттiк статистикалық байқауларда қамтылған"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10-бапта:
</w:t>
      </w:r>
      <w:r>
        <w:br/>
      </w:r>
      <w:r>
        <w:rPr>
          <w:rFonts w:ascii="Times New Roman"/>
          <w:b w:val="false"/>
          <w:i w:val="false"/>
          <w:color w:val="000000"/>
          <w:sz w:val="28"/>
        </w:rPr>
        <w:t>
      бiрiншi абзацтағы "және Статистикалық жұмыстар жоспарын орындау мақсатында" деген сөздер алып тасталсын;
</w:t>
      </w:r>
      <w:r>
        <w:br/>
      </w:r>
      <w:r>
        <w:rPr>
          <w:rFonts w:ascii="Times New Roman"/>
          <w:b w:val="false"/>
          <w:i w:val="false"/>
          <w:color w:val="000000"/>
          <w:sz w:val="28"/>
        </w:rPr>
        <w:t>
      үшiншi абзацтағы "заңдарда белгiленген реттерде" деген сөздер "статистикалық жұмыстар жоспарын орындау және ұлттық санақ жүргiзу мақсатында"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11-баптың алтыншы абзацы "сұратылған ақпаратты" деген сөздерден кейiн "Қазақстан Республикасының заңнамасында белгiленген тәртiппен"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13-бап мынадай редакцияда жазылсын:
</w:t>
      </w:r>
    </w:p>
    <w:p>
      <w:pPr>
        <w:spacing w:after="0"/>
        <w:ind w:left="0"/>
        <w:jc w:val="both"/>
      </w:pPr>
      <w:r>
        <w:rPr>
          <w:rFonts w:ascii="Times New Roman"/>
          <w:b w:val="false"/>
          <w:i w:val="false"/>
          <w:color w:val="000000"/>
          <w:sz w:val="28"/>
        </w:rPr>
        <w:t>
      "13-бап. Жеке және заңды тұлғалар құқықтарының кепiлдiктерi
</w:t>
      </w:r>
    </w:p>
    <w:p>
      <w:pPr>
        <w:spacing w:after="0"/>
        <w:ind w:left="0"/>
        <w:jc w:val="both"/>
      </w:pPr>
      <w:r>
        <w:rPr>
          <w:rFonts w:ascii="Times New Roman"/>
          <w:b w:val="false"/>
          <w:i w:val="false"/>
          <w:color w:val="000000"/>
          <w:sz w:val="28"/>
        </w:rPr>
        <w:t>
      Жеке және заңды тұлғаларға бастапқы статистикалық ақпараттың құпиялылығына, статистикалық жұмыстар жоспарына қол жеткiзуге болатындығына кепiлдiк берiледi. Бастапқы статистикалық ақпаратты тарату ақпаратты берген жеке және заңды тұлғалардың келiсiмiмен ғана немесе аты-жөнi көрсетiлмей жүргiзiлуi мүмкiн. Басқа мемлекеттiк органдардан алынған жеке және заңды тұлғалар туралы ақпарат ақпаратты ұсынған мемлекеттiк органдардың келiсiмiмен ғана таратылуға жатады. Бастапқы статистикалық ақпаратты таратудың өзге де жағдайлары:
</w:t>
      </w:r>
      <w:r>
        <w:br/>
      </w:r>
      <w:r>
        <w:rPr>
          <w:rFonts w:ascii="Times New Roman"/>
          <w:b w:val="false"/>
          <w:i w:val="false"/>
          <w:color w:val="000000"/>
          <w:sz w:val="28"/>
        </w:rPr>
        <w:t>
      мемлекеттiк меншiк нысанындағы немесе акцияларының бақылау пакетi мемлекетке тиесiлi заңды тұлғалар туралы ақпаратқа;
</w:t>
      </w:r>
      <w:r>
        <w:br/>
      </w:r>
      <w:r>
        <w:rPr>
          <w:rFonts w:ascii="Times New Roman"/>
          <w:b w:val="false"/>
          <w:i w:val="false"/>
          <w:color w:val="000000"/>
          <w:sz w:val="28"/>
        </w:rPr>
        <w:t>
      Мемлекеттiк статистикалық тiркелiмнен алынған құпия емес ақпаратқа қатысты уәкiлеттi органның нормативтiк құқықтық актiлерiмен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