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31cc6" w14:textId="7531c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ГИДРОТЕХНИКАЛЫҚ ИМАРАТТАРДЫҢ НЕГІЗДЕМЕЛЕРІ</w:t>
      </w:r>
    </w:p>
    <w:p>
      <w:pPr>
        <w:spacing w:after="0"/>
        <w:ind w:left="0"/>
        <w:jc w:val="both"/>
      </w:pPr>
      <w:r>
        <w:rPr>
          <w:rFonts w:ascii="Times New Roman"/>
          <w:b w:val="false"/>
          <w:i w:val="false"/>
          <w:color w:val="000000"/>
          <w:sz w:val="28"/>
        </w:rPr>
        <w:t>Қазақстан Республикасының Ережелер жинағы ҚР ЕЖ 3.04-103-2014 Қазақстан Республикасы Ұлттық экономика министрлігі Құрылыс, тұрғын үй-коммуналдық шаруашылық істері және жер ресурстарын басқару комитетінің 2014 жылғы 29-желтоқсандағы № 156-НҚ бұйрығымен 2015 жылғы 1 шілдеден бастап бекітілген.</w:t>
      </w:r>
    </w:p>
    <w:p>
      <w:pPr>
        <w:spacing w:after="0"/>
        <w:ind w:left="0"/>
        <w:jc w:val="left"/>
      </w:pPr>
      <w:r>
        <w:rPr>
          <w:rFonts w:ascii="Times New Roman"/>
          <w:b/>
          <w:i w:val="false"/>
          <w:color w:val="000000"/>
        </w:rPr>
        <w:t xml:space="preserve"> АЛҒЫ СӨЗ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8"/>
        <w:gridCol w:w="10582"/>
      </w:tblGrid>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ӘЗІРЛЕГЕН:</w:t>
            </w:r>
          </w:p>
        </w:tc>
        <w:tc>
          <w:tcPr>
            <w:tcW w:w="10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"ҚазҚСҒЗИ" АҚ, ҚазКСЖДИ ШЖҚ ҚарМТУ РМК</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ҰСЫНҒАН:</w:t>
            </w:r>
          </w:p>
        </w:tc>
        <w:tc>
          <w:tcPr>
            <w:tcW w:w="10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Құрылыс, тұрғын  үй-коммуналдық шаруашылық істері және жер ресурстарын басқару комитетінің Техникалық реттеу және нормалау басқармасы</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БЕКІТІЛГЕН ЖӘНЕ ҚОЛДАНЫСҚА ЕНГІЗІЛГЕН:</w:t>
            </w:r>
          </w:p>
        </w:tc>
        <w:tc>
          <w:tcPr>
            <w:tcW w:w="10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 Құрылыс, тұрғын үй-коммуналдық шаруашылық істері және жер ресурстарын басқару комитетінің 2014 жылғы 29-желтоқсандағы № 156-НҚ бұйрығымен 2015 жылғы 1-шілдеден бастап</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bookmarkStart w:name="z1" w:id="0"/>
    <w:p>
      <w:pPr>
        <w:spacing w:after="0"/>
        <w:ind w:left="0"/>
        <w:jc w:val="left"/>
      </w:pPr>
      <w:r>
        <w:rPr>
          <w:rFonts w:ascii="Times New Roman"/>
          <w:b/>
          <w:i w:val="false"/>
          <w:color w:val="000000"/>
        </w:rPr>
        <w:t xml:space="preserve"> КІРІСПЕ </w:t>
      </w:r>
    </w:p>
    <w:bookmarkEnd w:id="0"/>
    <w:p>
      <w:pPr>
        <w:spacing w:after="0"/>
        <w:ind w:left="0"/>
        <w:jc w:val="both"/>
      </w:pPr>
      <w:r>
        <w:rPr>
          <w:rFonts w:ascii="Times New Roman"/>
          <w:b w:val="false"/>
          <w:i w:val="false"/>
          <w:color w:val="000000"/>
          <w:sz w:val="28"/>
        </w:rPr>
        <w:t xml:space="preserve">
      Осы ережелер жинағы, "Үймереттер мен ғимараттардың, құрылыс материалдары мен бұйымдарының қауіпсіздігіне қойылатын талаптар" техникалық регламенті дәлелдік базасының нормативтік құжаттарының, гидротехникалық ғимараттар негіздерінің жобалануына қарасты, тек біреуі ретінде ұсынылады. </w:t>
      </w:r>
    </w:p>
    <w:p>
      <w:pPr>
        <w:spacing w:after="0"/>
        <w:ind w:left="0"/>
        <w:jc w:val="both"/>
      </w:pPr>
      <w:r>
        <w:rPr>
          <w:rFonts w:ascii="Times New Roman"/>
          <w:b w:val="false"/>
          <w:i w:val="false"/>
          <w:color w:val="000000"/>
          <w:sz w:val="28"/>
        </w:rPr>
        <w:t>
      Осы ережелер жинағы, ҚР ҚН 3.04-03 "Гидротехникалық ғимараттардың негіздері" қызметтік сипаттамаларына қойылатын талаптарының қолайлы шешімдері мен өлшемдерін белгілейді.</w:t>
      </w:r>
    </w:p>
    <w:p>
      <w:pPr>
        <w:spacing w:after="0"/>
        <w:ind w:left="0"/>
        <w:jc w:val="both"/>
      </w:pPr>
      <w:r>
        <w:rPr>
          <w:rFonts w:ascii="Times New Roman"/>
          <w:b w:val="false"/>
          <w:i w:val="false"/>
          <w:color w:val="000000"/>
          <w:sz w:val="28"/>
        </w:rPr>
        <w:t>
      ҚР ЕЖ 3.04-103-2014</w:t>
      </w:r>
    </w:p>
    <w:bookmarkStart w:name="z2" w:id="1"/>
    <w:p>
      <w:pPr>
        <w:spacing w:after="0"/>
        <w:ind w:left="0"/>
        <w:jc w:val="left"/>
      </w:pPr>
      <w:r>
        <w:rPr>
          <w:rFonts w:ascii="Times New Roman"/>
          <w:b/>
          <w:i w:val="false"/>
          <w:color w:val="000000"/>
        </w:rPr>
        <w:t xml:space="preserve"> 1 ҚОЛДАНУ САЛАСЫ</w:t>
      </w:r>
    </w:p>
    <w:bookmarkEnd w:id="1"/>
    <w:p>
      <w:pPr>
        <w:spacing w:after="0"/>
        <w:ind w:left="0"/>
        <w:jc w:val="both"/>
      </w:pPr>
      <w:r>
        <w:rPr>
          <w:rFonts w:ascii="Times New Roman"/>
          <w:b w:val="false"/>
          <w:i w:val="false"/>
          <w:color w:val="000000"/>
          <w:sz w:val="28"/>
        </w:rPr>
        <w:t xml:space="preserve">
      1.1 Осы ережелер жинағына барлық топтардағы гидротехникалық ғимараттардың, соның ішінде, гравитациялық, арқалық және контрфорстық тоғандардың, сүйеме қабырғалардың, шлюздердің, шельфтік және кемежайлық ғимараттардың негіздерін, гидротехникалық ғимараттардың орналасқан жерлердегі табиғи беткейлер мен жасанды құламаларды жобалауға арналған негізгі ережелер және қолайлы техникалық шешімдер енген. </w:t>
      </w:r>
    </w:p>
    <w:p>
      <w:pPr>
        <w:spacing w:after="0"/>
        <w:ind w:left="0"/>
        <w:jc w:val="both"/>
      </w:pPr>
      <w:r>
        <w:rPr>
          <w:rFonts w:ascii="Times New Roman"/>
          <w:b w:val="false"/>
          <w:i w:val="false"/>
          <w:color w:val="000000"/>
          <w:sz w:val="28"/>
        </w:rPr>
        <w:t xml:space="preserve">
      1.2 Осы ережелер жинағы топырақтардың жіктелуін және олардың физикалықмеханикалық сипаттамаларын, негіздердің инженерлік-геологиялық және есептік сұлбаландырылуын, негіздердің орнықтылығының, кернеулік-деформациялану күйдің, суффозиялық беріктіктің есептелу әдістерін қамтиды, сонымен қатар, негіздердің дайындалу сапасының бақылау әдістерін, пайдалану кезінде негіздер күйін қадағалау әдістемесін және негіздердің сенімділігін арттыратын инженерлік шаралар белгілейді. </w:t>
      </w:r>
    </w:p>
    <w:p>
      <w:pPr>
        <w:spacing w:after="0"/>
        <w:ind w:left="0"/>
        <w:jc w:val="both"/>
      </w:pPr>
      <w:r>
        <w:rPr>
          <w:rFonts w:ascii="Times New Roman"/>
          <w:b w:val="false"/>
          <w:i w:val="false"/>
          <w:color w:val="000000"/>
          <w:sz w:val="28"/>
        </w:rPr>
        <w:t>
      1.3 Осы ережелер жинағының негізгі ережелері мен қолайлы техникалық шешімдері жерасты гидротехникалық ғимараттарды және су шығындары 5 м</w:t>
      </w:r>
      <w:r>
        <w:rPr>
          <w:rFonts w:ascii="Times New Roman"/>
          <w:b w:val="false"/>
          <w:i w:val="false"/>
          <w:color w:val="000000"/>
          <w:vertAlign w:val="superscript"/>
        </w:rPr>
        <w:t>3</w:t>
      </w:r>
      <w:r>
        <w:rPr>
          <w:rFonts w:ascii="Times New Roman"/>
          <w:b w:val="false"/>
          <w:i w:val="false"/>
          <w:color w:val="000000"/>
          <w:sz w:val="28"/>
        </w:rPr>
        <w:t xml:space="preserve">/с аспайтын мелиорациялық каналдардағы сушаруашылық ғимараттарын жобалауға тарамайды, сондай-ақ, су тереңдіктері 1 м аспайтын кездерде. </w:t>
      </w:r>
    </w:p>
    <w:bookmarkStart w:name="z3" w:id="2"/>
    <w:p>
      <w:pPr>
        <w:spacing w:after="0"/>
        <w:ind w:left="0"/>
        <w:jc w:val="left"/>
      </w:pPr>
      <w:r>
        <w:rPr>
          <w:rFonts w:ascii="Times New Roman"/>
          <w:b/>
          <w:i w:val="false"/>
          <w:color w:val="000000"/>
        </w:rPr>
        <w:t xml:space="preserve"> 2 НОРМАТИВТІК СІЛТЕМЕЛЕР</w:t>
      </w:r>
    </w:p>
    <w:bookmarkEnd w:id="2"/>
    <w:p>
      <w:pPr>
        <w:spacing w:after="0"/>
        <w:ind w:left="0"/>
        <w:jc w:val="both"/>
      </w:pPr>
      <w:r>
        <w:rPr>
          <w:rFonts w:ascii="Times New Roman"/>
          <w:b w:val="false"/>
          <w:i w:val="false"/>
          <w:color w:val="000000"/>
          <w:sz w:val="28"/>
        </w:rPr>
        <w:t xml:space="preserve">
      Осы ережелер жинағында келесі нормативтік-техникалық құжаттарға сілтемелер қолданылды: </w:t>
      </w:r>
    </w:p>
    <w:p>
      <w:pPr>
        <w:spacing w:after="0"/>
        <w:ind w:left="0"/>
        <w:jc w:val="both"/>
      </w:pPr>
      <w:r>
        <w:rPr>
          <w:rFonts w:ascii="Times New Roman"/>
          <w:b w:val="false"/>
          <w:i w:val="false"/>
          <w:color w:val="000000"/>
          <w:sz w:val="28"/>
        </w:rPr>
        <w:t xml:space="preserve">
      ҚР ҚН 3.04-03-2014 Гидротехникалық имараттардың негіздемелері. </w:t>
      </w:r>
    </w:p>
    <w:p>
      <w:pPr>
        <w:spacing w:after="0"/>
        <w:ind w:left="0"/>
        <w:jc w:val="both"/>
      </w:pPr>
      <w:r>
        <w:rPr>
          <w:rFonts w:ascii="Times New Roman"/>
          <w:b w:val="false"/>
          <w:i w:val="false"/>
          <w:color w:val="000000"/>
          <w:sz w:val="28"/>
        </w:rPr>
        <w:t xml:space="preserve">
      ЕЖ 58.13330.2011 Гидротехникалық ғимараттар. ЕЖ 50-101-2004 Ғимараттар мен имараттардың іргелері. Жобалау. </w:t>
      </w:r>
    </w:p>
    <w:p>
      <w:pPr>
        <w:spacing w:after="0"/>
        <w:ind w:left="0"/>
        <w:jc w:val="both"/>
      </w:pPr>
      <w:r>
        <w:rPr>
          <w:rFonts w:ascii="Times New Roman"/>
          <w:b w:val="false"/>
          <w:i w:val="false"/>
          <w:color w:val="000000"/>
          <w:sz w:val="28"/>
        </w:rPr>
        <w:t xml:space="preserve">
      Ескерту - Ұсынылған ережелер жинағын қолдануда, сілтеме жасалған құжаттарды жыл сайын жаңартылып отыратын "Қазақстан Республикасы шекарасында қызмет атқаратын сәулет, қала құрылысы және құрылыс саласындағы нормативтік құқықтық және нормативтік-техникалық тізім", "Қазақстан Республикасының стандарттау бойынша нормативтік құжаттарға сілтеу", "Қазақстан Республикасының мемлекет аралық нормативтік құжаттарға сілтеу" құжаттары бойынша тексерген жөн. Егер сілтеме құжаты ауыстырылған (өзгертілген) болса, онда ұсынылған құрылыс нормасын қолданғанда ауыстырылған (өзгертілген) құжатты қолданған жөн. Егер сілтеме құжаты ауыстырымсыз алынып тасталса, онда оған сілтеме берілген ереженің бөлігі ғана қолданылады. </w:t>
      </w:r>
    </w:p>
    <w:bookmarkStart w:name="z4" w:id="3"/>
    <w:p>
      <w:pPr>
        <w:spacing w:after="0"/>
        <w:ind w:left="0"/>
        <w:jc w:val="left"/>
      </w:pPr>
      <w:r>
        <w:rPr>
          <w:rFonts w:ascii="Times New Roman"/>
          <w:b/>
          <w:i w:val="false"/>
          <w:color w:val="000000"/>
        </w:rPr>
        <w:t xml:space="preserve"> 3 АТАУЛАР МЕН АНЫҚТАМАЛАР</w:t>
      </w:r>
    </w:p>
    <w:bookmarkEnd w:id="3"/>
    <w:p>
      <w:pPr>
        <w:spacing w:after="0"/>
        <w:ind w:left="0"/>
        <w:jc w:val="both"/>
      </w:pPr>
      <w:r>
        <w:rPr>
          <w:rFonts w:ascii="Times New Roman"/>
          <w:b w:val="false"/>
          <w:i w:val="false"/>
          <w:color w:val="000000"/>
          <w:sz w:val="28"/>
        </w:rPr>
        <w:t xml:space="preserve">
      Осы ережелер жинағында ҚР ҚН 3.04-03 атаулар мен анықтамалар қолданылады: </w:t>
      </w:r>
    </w:p>
    <w:p>
      <w:pPr>
        <w:spacing w:after="0"/>
        <w:ind w:left="0"/>
        <w:jc w:val="both"/>
      </w:pPr>
      <w:r>
        <w:rPr>
          <w:rFonts w:ascii="Times New Roman"/>
          <w:b w:val="false"/>
          <w:i w:val="false"/>
          <w:color w:val="000000"/>
          <w:sz w:val="28"/>
        </w:rPr>
        <w:t xml:space="preserve">
      3.1 Ғимарат: Көлемдік, жазықтық, немесе сызықтық жердегі, жер бетіндегі немесе жер астындағы көтергіштік, ал жеке жағдайларда қоршаушы құрылымдардан тұратын және әр түрлі өндірістік үрдістерді орындауға, материалдарды, өнімдерді, жабдықтарды сақтауға, адамдардың уақытша мекендеуіне, адамдар мен жүктердің орын ауыстыруына және т.б арналған құрылыстық жүйе. </w:t>
      </w:r>
    </w:p>
    <w:p>
      <w:pPr>
        <w:spacing w:after="0"/>
        <w:ind w:left="0"/>
        <w:jc w:val="both"/>
      </w:pPr>
      <w:r>
        <w:rPr>
          <w:rFonts w:ascii="Times New Roman"/>
          <w:b w:val="false"/>
          <w:i w:val="false"/>
          <w:color w:val="000000"/>
          <w:sz w:val="28"/>
        </w:rPr>
        <w:t xml:space="preserve">
      3.2 Топырақтық негiз: Құрылыс жұмыстары басталмай тұрғандағы алаңның топырағы, тау тасы немесе үйіндісі. </w:t>
      </w:r>
    </w:p>
    <w:p>
      <w:pPr>
        <w:spacing w:after="0"/>
        <w:ind w:left="0"/>
        <w:jc w:val="both"/>
      </w:pPr>
      <w:r>
        <w:rPr>
          <w:rFonts w:ascii="Times New Roman"/>
          <w:b w:val="false"/>
          <w:i w:val="false"/>
          <w:color w:val="000000"/>
          <w:sz w:val="28"/>
        </w:rPr>
        <w:t xml:space="preserve">
      3.3 Сенiмдiлiк: Көтеруші конструкция немесе конструкция элементінің жобалық пайдалану мерзімінде қойылған талаптарға сәйкес болу қабілеті. Сенімділік, әдетте, ықтимал шамалармен көрсетіледі. Сенімділік көтеру қабілетінің қорын, пайдалану кезіндегі жарамдылықты және көтеруші конструкциясының ұзақ мерзімділігін қамтиды. </w:t>
      </w:r>
    </w:p>
    <w:p>
      <w:pPr>
        <w:spacing w:after="0"/>
        <w:ind w:left="0"/>
        <w:jc w:val="both"/>
      </w:pPr>
      <w:r>
        <w:rPr>
          <w:rFonts w:ascii="Times New Roman"/>
          <w:b w:val="false"/>
          <w:i w:val="false"/>
          <w:color w:val="000000"/>
          <w:sz w:val="28"/>
        </w:rPr>
        <w:t xml:space="preserve">
      3.4 Топырақ: Көпқұрамдас және көпкүйлі геологиялық орта және адамның инженерлік-шаруашылық әрекетінің нысаны болып табылатын жыныстар, жер қыртысы, техногендік түзілістер. </w:t>
      </w:r>
    </w:p>
    <w:p>
      <w:pPr>
        <w:spacing w:after="0"/>
        <w:ind w:left="0"/>
        <w:jc w:val="both"/>
      </w:pPr>
      <w:r>
        <w:rPr>
          <w:rFonts w:ascii="Times New Roman"/>
          <w:b w:val="false"/>
          <w:i w:val="false"/>
          <w:color w:val="000000"/>
          <w:sz w:val="28"/>
        </w:rPr>
        <w:t xml:space="preserve">
      3.5 Топырақтың тура қысымы: Конструкция, топырақтан кері бағытта ауытқитын, қирау беттері пайда болатын кезеңге сай келетін, шекті тепе-теңдік күйдегі топырақтың қоршаулық конструкцияға түсіретін күштік әсері. </w:t>
      </w:r>
    </w:p>
    <w:p>
      <w:pPr>
        <w:spacing w:after="0"/>
        <w:ind w:left="0"/>
        <w:jc w:val="both"/>
      </w:pPr>
      <w:r>
        <w:rPr>
          <w:rFonts w:ascii="Times New Roman"/>
          <w:b w:val="false"/>
          <w:i w:val="false"/>
          <w:color w:val="000000"/>
          <w:sz w:val="28"/>
        </w:rPr>
        <w:t xml:space="preserve">
      3.6 Топырақтың кері қысымы: Конструкция, топыраққа қарай бағытта ауытқитын, ығысу беттері пайда болатын кезеңге сай келетін, шекті тепе-теңдік күйдегі топырақтың қоршаулық конструкцияға түсіретін күштік әсері. </w:t>
      </w:r>
    </w:p>
    <w:p>
      <w:pPr>
        <w:spacing w:after="0"/>
        <w:ind w:left="0"/>
        <w:jc w:val="both"/>
      </w:pPr>
      <w:r>
        <w:rPr>
          <w:rFonts w:ascii="Times New Roman"/>
          <w:b w:val="false"/>
          <w:i w:val="false"/>
          <w:color w:val="000000"/>
          <w:sz w:val="28"/>
        </w:rPr>
        <w:t xml:space="preserve">
      3.7 Құрғатқыш(кәріз): Негіздегі сүзілу ағынын жартылай немесе толық ұстап қалатын, сонымен қатар, ғимаратқа іргелес жатқан аймақтағы сүзілген суларды жинақтайтын және бұратын құрылғы. </w:t>
      </w:r>
    </w:p>
    <w:p>
      <w:pPr>
        <w:spacing w:after="0"/>
        <w:ind w:left="0"/>
        <w:jc w:val="both"/>
      </w:pPr>
      <w:r>
        <w:rPr>
          <w:rFonts w:ascii="Times New Roman"/>
          <w:b w:val="false"/>
          <w:i w:val="false"/>
          <w:color w:val="000000"/>
          <w:sz w:val="28"/>
        </w:rPr>
        <w:t xml:space="preserve">
      3.8 Инженерлік-геологиялық үлгі: Сипаттамаларының нормативтік және есептік мәндері тұрақты, ғимараттың әсері тарайтын аймақтардағы инженерлік-геологиялық элементтердің орналасуының сұлбалы түрде бейнеленуі. </w:t>
      </w:r>
    </w:p>
    <w:p>
      <w:pPr>
        <w:spacing w:after="0"/>
        <w:ind w:left="0"/>
        <w:jc w:val="both"/>
      </w:pPr>
      <w:r>
        <w:rPr>
          <w:rFonts w:ascii="Times New Roman"/>
          <w:b w:val="false"/>
          <w:i w:val="false"/>
          <w:color w:val="000000"/>
          <w:sz w:val="28"/>
        </w:rPr>
        <w:t xml:space="preserve">
      3.9 Инженерлік-геологиялық элемент (ИГЭ): Қасиеттерінің сипаттамалары, бөлінген элемент шектерінде, статистикалық тұрғыда біртекті және кездейсоқ өзгеретін (заңдылықсыз) немесе байқалатын заңдылықты ескермеуге болатын жағдайлардағы жас шамасы, жаратылысы және түрі бірдей топырақ көлемі. </w:t>
      </w:r>
    </w:p>
    <w:p>
      <w:pPr>
        <w:spacing w:after="0"/>
        <w:ind w:left="0"/>
        <w:jc w:val="both"/>
      </w:pPr>
      <w:r>
        <w:rPr>
          <w:rFonts w:ascii="Times New Roman"/>
          <w:b w:val="false"/>
          <w:i w:val="false"/>
          <w:color w:val="000000"/>
          <w:sz w:val="28"/>
        </w:rPr>
        <w:t xml:space="preserve">
      3.10 Жергілікті беріктік: "Ғимарат-негіз" жүйесінің жергілікті аймақтарында, топырақтың жүктемелер мен әсерлерді қирамай қабылдайтын қасиеті. </w:t>
      </w:r>
    </w:p>
    <w:p>
      <w:pPr>
        <w:spacing w:after="0"/>
        <w:ind w:left="0"/>
        <w:jc w:val="both"/>
      </w:pPr>
      <w:r>
        <w:rPr>
          <w:rFonts w:ascii="Times New Roman"/>
          <w:b w:val="false"/>
          <w:i w:val="false"/>
          <w:color w:val="000000"/>
          <w:sz w:val="28"/>
        </w:rPr>
        <w:t xml:space="preserve">
      3.11 Ғимараттың және/немесе негіздің кернеулік-деформациялық күйі (КДК): "Ғимарат-негіз" жүйесінде, олардың әрекеттестену барысында дамитын кернеулер мен деформациялардың кеңістіктік таралуы. </w:t>
      </w:r>
    </w:p>
    <w:p>
      <w:pPr>
        <w:spacing w:after="0"/>
        <w:ind w:left="0"/>
        <w:jc w:val="both"/>
      </w:pPr>
      <w:r>
        <w:rPr>
          <w:rFonts w:ascii="Times New Roman"/>
          <w:b w:val="false"/>
          <w:i w:val="false"/>
          <w:color w:val="000000"/>
          <w:sz w:val="28"/>
        </w:rPr>
        <w:t xml:space="preserve">
      3.12 Негіздің көтеру қабілеті: Негіз топырағының, оған ғимараттан берілетін ең жоғары жүктемеге, негіздің қирауына және ғимараттың пайдалануға толық жарамсыздығына әкелетін сырғу беттерінің дамуысыз, шыдай алу қабілеті. </w:t>
      </w:r>
    </w:p>
    <w:p>
      <w:pPr>
        <w:spacing w:after="0"/>
        <w:ind w:left="0"/>
        <w:jc w:val="both"/>
      </w:pPr>
      <w:r>
        <w:rPr>
          <w:rFonts w:ascii="Times New Roman"/>
          <w:b w:val="false"/>
          <w:i w:val="false"/>
          <w:color w:val="000000"/>
          <w:sz w:val="28"/>
        </w:rPr>
        <w:t xml:space="preserve">
      3.13 Гидротехникалық ғимараттың негізі: Ғимарат табанының астында орналасатын немесе оның іргетасы, су өткізбейтін элементтері және құрғату құрылғылары енетін табиғи немесе жасанды түрде қалыптастырылған (техногендік) топырақтың қалың қабаты. </w:t>
      </w:r>
    </w:p>
    <w:p>
      <w:pPr>
        <w:spacing w:after="0"/>
        <w:ind w:left="0"/>
        <w:jc w:val="both"/>
      </w:pPr>
      <w:r>
        <w:rPr>
          <w:rFonts w:ascii="Times New Roman"/>
          <w:b w:val="false"/>
          <w:i w:val="false"/>
          <w:color w:val="000000"/>
          <w:sz w:val="28"/>
        </w:rPr>
        <w:t xml:space="preserve">
      3.14 Топырақтың жылжымалылығы: Топырақтың, тұрақты жүктеме әсерінен, уақыт бойынша ұзақ деформациялану үрдісі. </w:t>
      </w:r>
    </w:p>
    <w:p>
      <w:pPr>
        <w:spacing w:after="0"/>
        <w:ind w:left="0"/>
        <w:jc w:val="both"/>
      </w:pPr>
      <w:r>
        <w:rPr>
          <w:rFonts w:ascii="Times New Roman"/>
          <w:b w:val="false"/>
          <w:i w:val="false"/>
          <w:color w:val="000000"/>
          <w:sz w:val="28"/>
        </w:rPr>
        <w:t xml:space="preserve">
      3.15 "Ғимарат-негіз"жүйесінің шекті тепе-теңдігі: Сыртқы жүктеменің сәл ғана өсуі, орныққан тепе-теңдіктің бұзылуына апаратын және ғимарат табанының астындағы топырақтың, шөгудің едәуір үдей түсуімен және жоғары қарай ығысуымен өтетін жүйенің күйі. </w:t>
      </w:r>
    </w:p>
    <w:p>
      <w:pPr>
        <w:spacing w:after="0"/>
        <w:ind w:left="0"/>
        <w:jc w:val="both"/>
      </w:pPr>
      <w:r>
        <w:rPr>
          <w:rFonts w:ascii="Times New Roman"/>
          <w:b w:val="false"/>
          <w:i w:val="false"/>
          <w:color w:val="000000"/>
          <w:sz w:val="28"/>
        </w:rPr>
        <w:t xml:space="preserve">
      3.16 Топырақтың шекті күйі (беріктігі): Топырақ элементіндегі жанама және тік кернеулер (Кулон, Кулон-Мор, Мизес-Шлейхер және с.с) беріктік сынақтағыштарымен байланыстырылған, ал ығысу деформацияларының дамуы шектеусіз, нүктедегі топырақтың күйі. </w:t>
      </w:r>
    </w:p>
    <w:p>
      <w:pPr>
        <w:spacing w:after="0"/>
        <w:ind w:left="0"/>
        <w:jc w:val="both"/>
      </w:pPr>
      <w:r>
        <w:rPr>
          <w:rFonts w:ascii="Times New Roman"/>
          <w:b w:val="false"/>
          <w:i w:val="false"/>
          <w:color w:val="000000"/>
          <w:sz w:val="28"/>
        </w:rPr>
        <w:t xml:space="preserve">
      3.17 Топырақтың ұзақ беріктігі: Жүктеменің ұзақ әсер еткендегі топырақ беріктігі. </w:t>
      </w:r>
    </w:p>
    <w:p>
      <w:pPr>
        <w:spacing w:after="0"/>
        <w:ind w:left="0"/>
        <w:jc w:val="both"/>
      </w:pPr>
      <w:r>
        <w:rPr>
          <w:rFonts w:ascii="Times New Roman"/>
          <w:b w:val="false"/>
          <w:i w:val="false"/>
          <w:color w:val="000000"/>
          <w:sz w:val="28"/>
        </w:rPr>
        <w:t xml:space="preserve">
      3.18 Есептік топырақтық элемент(ЕТЭ): Шектерінің ішіндегі топырақ сипаттамаларының нормативтік және (немесе) есептік мәндері тұрақты немесе бағыт бойынша заңдылықты өзгеретін болып қабылданатын топырақ көлемі. </w:t>
      </w:r>
    </w:p>
    <w:p>
      <w:pPr>
        <w:spacing w:after="0"/>
        <w:ind w:left="0"/>
        <w:jc w:val="both"/>
      </w:pPr>
      <w:r>
        <w:rPr>
          <w:rFonts w:ascii="Times New Roman"/>
          <w:b w:val="false"/>
          <w:i w:val="false"/>
          <w:color w:val="000000"/>
          <w:sz w:val="28"/>
        </w:rPr>
        <w:t xml:space="preserve">
      3.19 Нысанның есептік геомеханикалық үлгісі: Негіздің қарастырылатын аймақтағы есептік топырақтық элементтерінің жиынтығы. </w:t>
      </w:r>
    </w:p>
    <w:p>
      <w:pPr>
        <w:spacing w:after="0"/>
        <w:ind w:left="0"/>
        <w:jc w:val="both"/>
      </w:pPr>
      <w:r>
        <w:rPr>
          <w:rFonts w:ascii="Times New Roman"/>
          <w:b w:val="false"/>
          <w:i w:val="false"/>
          <w:color w:val="000000"/>
          <w:sz w:val="28"/>
        </w:rPr>
        <w:t xml:space="preserve">
      3.20 Су сығыла алмайтын ығысу кедергісі: Су сығыла алмайтын жағдайдағы топырақтың ығыстыратын жүктемеге деген ең жоғары кедергісі. </w:t>
      </w:r>
    </w:p>
    <w:p>
      <w:pPr>
        <w:spacing w:after="0"/>
        <w:ind w:left="0"/>
        <w:jc w:val="both"/>
      </w:pPr>
      <w:r>
        <w:rPr>
          <w:rFonts w:ascii="Times New Roman"/>
          <w:b w:val="false"/>
          <w:i w:val="false"/>
          <w:color w:val="000000"/>
          <w:sz w:val="28"/>
        </w:rPr>
        <w:t xml:space="preserve">
      3.21 Сүзілулік беріктік: Негіздің, сүзілулік ағынның қирату, механикалық немесе химиялық суффозия түрінде білінетін, әсеріне қарсылық көрсету қабілеті. </w:t>
      </w:r>
    </w:p>
    <w:p>
      <w:pPr>
        <w:spacing w:after="0"/>
        <w:ind w:left="0"/>
        <w:jc w:val="both"/>
      </w:pPr>
      <w:r>
        <w:rPr>
          <w:rFonts w:ascii="Times New Roman"/>
          <w:b w:val="false"/>
          <w:i w:val="false"/>
          <w:color w:val="000000"/>
          <w:sz w:val="28"/>
        </w:rPr>
        <w:t xml:space="preserve">
      3.22 Сүзілу: Гравитациялық күштердің әсерінен топырақтар мен кеуекті орталардағы судың жылжуы. </w:t>
      </w:r>
    </w:p>
    <w:bookmarkStart w:name="z5" w:id="4"/>
    <w:p>
      <w:pPr>
        <w:spacing w:after="0"/>
        <w:ind w:left="0"/>
        <w:jc w:val="left"/>
      </w:pPr>
      <w:r>
        <w:rPr>
          <w:rFonts w:ascii="Times New Roman"/>
          <w:b/>
          <w:i w:val="false"/>
          <w:color w:val="000000"/>
        </w:rPr>
        <w:t xml:space="preserve"> 4 ҚОЛАЙЛЫ ШЕШІМДЕР</w:t>
      </w:r>
    </w:p>
    <w:bookmarkEnd w:id="4"/>
    <w:bookmarkStart w:name="z6" w:id="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4.1 </w:t>
      </w:r>
      <w:r>
        <w:rPr>
          <w:rFonts w:ascii="Times New Roman"/>
          <w:b/>
          <w:i w:val="false"/>
          <w:color w:val="000000"/>
          <w:sz w:val="28"/>
        </w:rPr>
        <w:t xml:space="preserve">Негізгі ережелер </w:t>
      </w:r>
    </w:p>
    <w:bookmarkEnd w:id="5"/>
    <w:p>
      <w:pPr>
        <w:spacing w:after="0"/>
        <w:ind w:left="0"/>
        <w:jc w:val="both"/>
      </w:pPr>
      <w:r>
        <w:rPr>
          <w:rFonts w:ascii="Times New Roman"/>
          <w:b w:val="false"/>
          <w:i w:val="false"/>
          <w:color w:val="000000"/>
          <w:sz w:val="28"/>
        </w:rPr>
        <w:t xml:space="preserve">
      4.1.1 Гидротехникалық ғимараттар негіздерін жобалау, келесі жайттар негізінде жүргізіледі: </w:t>
      </w:r>
    </w:p>
    <w:p>
      <w:pPr>
        <w:spacing w:after="0"/>
        <w:ind w:left="0"/>
        <w:jc w:val="both"/>
      </w:pPr>
      <w:r>
        <w:rPr>
          <w:rFonts w:ascii="Times New Roman"/>
          <w:b w:val="false"/>
          <w:i w:val="false"/>
          <w:color w:val="000000"/>
          <w:sz w:val="28"/>
        </w:rPr>
        <w:t xml:space="preserve">
      - топырақ құрамындағы элементтердің құрылымы, құрамы және физикалықмеханикалық және жылуфизикалық сипаттамалары жайындағы мәліметтерден тұратын инженерлік-геологиялық, геокриологиялық және гидрогеологиялық ізденістер және зерттеулер нәтижелері, жерасты суларының деңгейі мен арыны, олардың химиялық құрамы, қоректену көздері мен тонданған жағдайдағы судың сығыла алуы, және т.б.; </w:t>
      </w:r>
    </w:p>
    <w:p>
      <w:pPr>
        <w:spacing w:after="0"/>
        <w:ind w:left="0"/>
        <w:jc w:val="both"/>
      </w:pPr>
      <w:r>
        <w:rPr>
          <w:rFonts w:ascii="Times New Roman"/>
          <w:b w:val="false"/>
          <w:i w:val="false"/>
          <w:color w:val="000000"/>
          <w:sz w:val="28"/>
        </w:rPr>
        <w:t xml:space="preserve">
      - ғимарат тұрғызылатын ауданның сейсмикалық жағдайы жайындағы мәліметтер; </w:t>
      </w:r>
    </w:p>
    <w:p>
      <w:pPr>
        <w:spacing w:after="0"/>
        <w:ind w:left="0"/>
        <w:jc w:val="both"/>
      </w:pPr>
      <w:r>
        <w:rPr>
          <w:rFonts w:ascii="Times New Roman"/>
          <w:b w:val="false"/>
          <w:i w:val="false"/>
          <w:color w:val="000000"/>
          <w:sz w:val="28"/>
        </w:rPr>
        <w:t xml:space="preserve">
      - инженерлік-геологиялық және климаттық жағдайлары ұқсас болып келетін жерлердегі гидротехникалық ғимараттарды салу тәжірибелері; </w:t>
      </w:r>
    </w:p>
    <w:p>
      <w:pPr>
        <w:spacing w:after="0"/>
        <w:ind w:left="0"/>
        <w:jc w:val="both"/>
      </w:pPr>
      <w:r>
        <w:rPr>
          <w:rFonts w:ascii="Times New Roman"/>
          <w:b w:val="false"/>
          <w:i w:val="false"/>
          <w:color w:val="000000"/>
          <w:sz w:val="28"/>
        </w:rPr>
        <w:t xml:space="preserve">
      - салынатын гидротехникалық ғимараттар жайындағы мәліметтер (міндеті, тобы, түрі, конструкциялық құрылымы, өлшемдері, орнату тәртібі, әсер етуші жүктемелер, әсерлер, пайдалану жағдайлары және т.б.); </w:t>
      </w:r>
    </w:p>
    <w:p>
      <w:pPr>
        <w:spacing w:after="0"/>
        <w:ind w:left="0"/>
        <w:jc w:val="both"/>
      </w:pPr>
      <w:r>
        <w:rPr>
          <w:rFonts w:ascii="Times New Roman"/>
          <w:b w:val="false"/>
          <w:i w:val="false"/>
          <w:color w:val="000000"/>
          <w:sz w:val="28"/>
        </w:rPr>
        <w:t xml:space="preserve">
      - құрылыс ауданының әлеуметтік-экономикалық жағдайларын ескеру; </w:t>
      </w:r>
    </w:p>
    <w:p>
      <w:pPr>
        <w:spacing w:after="0"/>
        <w:ind w:left="0"/>
        <w:jc w:val="both"/>
      </w:pPr>
      <w:r>
        <w:rPr>
          <w:rFonts w:ascii="Times New Roman"/>
          <w:b w:val="false"/>
          <w:i w:val="false"/>
          <w:color w:val="000000"/>
          <w:sz w:val="28"/>
        </w:rPr>
        <w:t xml:space="preserve">
      - негіз топырағының және тұрғызылатын ғимарат материалдарының беріктік, деформациялық немесе басқа да қасиеттерін тиімді пайдалану үшін ыңғайлы нұсқасын тандауды қамтамассыз ететін, ең аз шығыңдарды және техникалық, әлеуметтік және экологиялық қауіпсіздік талаптарын орындайтын, жобалық шешімдердің нұсқаларын техникалық-экономикалық салыстырылуы. </w:t>
      </w:r>
    </w:p>
    <w:p>
      <w:pPr>
        <w:spacing w:after="0"/>
        <w:ind w:left="0"/>
        <w:jc w:val="both"/>
      </w:pPr>
      <w:r>
        <w:rPr>
          <w:rFonts w:ascii="Times New Roman"/>
          <w:b w:val="false"/>
          <w:i w:val="false"/>
          <w:color w:val="000000"/>
          <w:sz w:val="28"/>
        </w:rPr>
        <w:t xml:space="preserve">
      4.1.2 Гидротехникалық ғимараттардың сенімділігі мен қауіпсіздігін негіздеу үшін гидравликалық, су сүзілулік және температуралық жағдайлардың, сонымен қатар, тұтас орта механикасының заманауи, ең алдымен, сандық әдістерін қолдану арқылы, негіз жыныстары мен материалдарының нақты қасиеттері ескеріле, "ғимарат-негіз" жүйесінің кернеулік-деформациялық күйінің есептеулері орындалады. "Ғимарат-негіз" жүйесі сенімділігінің қамсыздандырылуы, олардың беріктік (соның ішінде сүзілулік), орнықтылық, деформациялар мен ауытқулар бойынша шекті күйлер әдісі есептеулерінің нәтижелерімен негізделуі мүмкін. Сенімділіктің қамтамасыз етілуіне негіз болатын шарт: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339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5339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F</w:t>
      </w:r>
      <w:r>
        <w:rPr>
          <w:rFonts w:ascii="Times New Roman"/>
          <w:b w:val="false"/>
          <w:i w:val="false"/>
          <w:color w:val="000000"/>
          <w:vertAlign w:val="subscript"/>
        </w:rPr>
        <w:t xml:space="preserve">0 </w:t>
      </w:r>
      <w:r>
        <w:rPr>
          <w:rFonts w:ascii="Times New Roman"/>
          <w:b w:val="false"/>
          <w:i w:val="false"/>
          <w:color w:val="000000"/>
          <w:sz w:val="28"/>
        </w:rPr>
        <w:t xml:space="preserve">- жалпыланған күштік әсердің (күш, аударатын әсер, кернеу), деформацияның немесе басқа өлшемнің, шектік күйді бағалайтын, жүктеме бойынша сенімділік еселігі </w:t>
      </w:r>
    </w:p>
    <w:p>
      <w:pPr>
        <w:spacing w:after="0"/>
        <w:ind w:left="0"/>
        <w:jc w:val="both"/>
      </w:pPr>
      <w:r>
        <w:drawing>
          <wp:inline distT="0" distB="0" distL="0" distR="0">
            <wp:extent cx="482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826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ескеріліп анықталынған есептік мәні;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vertAlign w:val="subscript"/>
        </w:rPr>
        <w:t xml:space="preserve">0 </w:t>
      </w:r>
      <w:r>
        <w:rPr>
          <w:rFonts w:ascii="Times New Roman"/>
          <w:b w:val="false"/>
          <w:i w:val="false"/>
          <w:color w:val="000000"/>
          <w:sz w:val="28"/>
        </w:rPr>
        <w:t xml:space="preserve">- жалпыланған көтеру қабілеттің, деформацияның немесе басқа өлшемнің, топырақ бойынша сенімділік еселігі </w:t>
      </w:r>
    </w:p>
    <w:p>
      <w:pPr>
        <w:spacing w:after="0"/>
        <w:ind w:left="0"/>
        <w:jc w:val="both"/>
      </w:pPr>
      <w:r>
        <w:drawing>
          <wp:inline distT="0" distB="0" distL="0" distR="0">
            <wp:extent cx="4953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95300" cy="584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ескеріліп анықталынған есептік мәні;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266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66700" cy="3810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n </w:t>
      </w:r>
      <w:r>
        <w:rPr>
          <w:rFonts w:ascii="Times New Roman"/>
          <w:b w:val="false"/>
          <w:i w:val="false"/>
          <w:color w:val="000000"/>
          <w:sz w:val="28"/>
        </w:rPr>
        <w:t xml:space="preserve">- ғимараттың жауаптылығы бойынша сенімділік еселігі;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8600" cy="3175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ic </w:t>
      </w:r>
      <w:r>
        <w:rPr>
          <w:rFonts w:ascii="Times New Roman"/>
          <w:b w:val="false"/>
          <w:i w:val="false"/>
          <w:color w:val="000000"/>
          <w:sz w:val="28"/>
        </w:rPr>
        <w:t xml:space="preserve">- жүктемелерді біріктіру еселіктері;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330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4699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c </w:t>
      </w:r>
      <w:r>
        <w:rPr>
          <w:rFonts w:ascii="Times New Roman"/>
          <w:b w:val="false"/>
          <w:i w:val="false"/>
          <w:color w:val="000000"/>
          <w:sz w:val="28"/>
        </w:rPr>
        <w:t xml:space="preserve">- жұмыс жағдайларының еселіктері.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4.1.3 Негізге түсетін жүктемелер мен әсерлер ғимарат пен негіздің біріккен жұмысын ескеретін есептеулер бойынша анықталынады. Сейсмикалық әсерлердің шамасы мен бағыты, әсердің сипаты, жер сілкіңісінің қақортасы мен ошағының орналасу жері ескеріле анықталынады. </w:t>
      </w:r>
    </w:p>
    <w:p>
      <w:pPr>
        <w:spacing w:after="0"/>
        <w:ind w:left="0"/>
        <w:jc w:val="both"/>
      </w:pPr>
      <w:r>
        <w:rPr>
          <w:rFonts w:ascii="Times New Roman"/>
          <w:b w:val="false"/>
          <w:i w:val="false"/>
          <w:color w:val="000000"/>
          <w:sz w:val="28"/>
        </w:rPr>
        <w:t xml:space="preserve">
      4.1.4 Гидротехникалық ғимараттар негіздерінің есептеулері шекті күйлердің екі тобы бойынша жүргізіледі: </w:t>
      </w:r>
    </w:p>
    <w:p>
      <w:pPr>
        <w:spacing w:after="0"/>
        <w:ind w:left="0"/>
        <w:jc w:val="both"/>
      </w:pPr>
      <w:r>
        <w:rPr>
          <w:rFonts w:ascii="Times New Roman"/>
          <w:b w:val="false"/>
          <w:i w:val="false"/>
          <w:color w:val="000000"/>
          <w:sz w:val="28"/>
        </w:rPr>
        <w:t xml:space="preserve">
      - бірінші топ бойынша (көтеру қабілетінің жоғалуы және (немесе) негіз бен ғимараттың толығымен пайдалануға жарамсыздығы) - "ғимарат-негіз" жүйесінің жалпы беріктік және орнықтылық есептеулері, беріктік пен орнықтылыққа әсер ететін ауытқулардың есептеулері; </w:t>
      </w:r>
    </w:p>
    <w:p>
      <w:pPr>
        <w:spacing w:after="0"/>
        <w:ind w:left="0"/>
        <w:jc w:val="both"/>
      </w:pPr>
      <w:r>
        <w:rPr>
          <w:rFonts w:ascii="Times New Roman"/>
          <w:b w:val="false"/>
          <w:i w:val="false"/>
          <w:color w:val="000000"/>
          <w:sz w:val="28"/>
        </w:rPr>
        <w:t xml:space="preserve">
      - екінші топ бойынша (қалыпты пайдалануға жарамсыздық) - жергілікті, соның ішінде, негіздің сүзілу беріктігінің және ығысулар мен деформациялардың бірінші топ бойынша есептеулерге жатпайтын есептеулері. Есептеулерді шектік күйлер бойынша екі топқа бөлу, сәйкес шектік күйге жету кезінде мүмкін деген жағдайларды ескереді. Екінші топ бойынша шектік күйге жету кезінде мүмкін деген, маңыздылығы аздау жағдайлар, бірінші топ шектік күйімен салыстырғанда, қатқылдығы кемдеу есептік жағдайларды сәйкес реттемелеумен ескеріледі. </w:t>
      </w:r>
    </w:p>
    <w:p>
      <w:pPr>
        <w:spacing w:after="0"/>
        <w:ind w:left="0"/>
        <w:jc w:val="both"/>
      </w:pPr>
      <w:r>
        <w:rPr>
          <w:rFonts w:ascii="Times New Roman"/>
          <w:b w:val="false"/>
          <w:i w:val="false"/>
          <w:color w:val="000000"/>
          <w:sz w:val="28"/>
        </w:rPr>
        <w:t xml:space="preserve">
      4.1.5 Бірінші топ бойынша есептеулер, пайдалануға толық жарамсыздылықты жою үшін, келесі шектік жағдайларды болдырмау мақсатында орындалуы мүмкін: </w:t>
      </w:r>
    </w:p>
    <w:p>
      <w:pPr>
        <w:spacing w:after="0"/>
        <w:ind w:left="0"/>
        <w:jc w:val="both"/>
      </w:pPr>
      <w:r>
        <w:rPr>
          <w:rFonts w:ascii="Times New Roman"/>
          <w:b w:val="false"/>
          <w:i w:val="false"/>
          <w:color w:val="000000"/>
          <w:sz w:val="28"/>
        </w:rPr>
        <w:t xml:space="preserve">
      - негіз көтеру қабілетін, ал ғимарат орнықтылығын жоғалтуы; </w:t>
      </w:r>
    </w:p>
    <w:p>
      <w:pPr>
        <w:spacing w:after="0"/>
        <w:ind w:left="0"/>
        <w:jc w:val="both"/>
      </w:pPr>
      <w:r>
        <w:rPr>
          <w:rFonts w:ascii="Times New Roman"/>
          <w:b w:val="false"/>
          <w:i w:val="false"/>
          <w:color w:val="000000"/>
          <w:sz w:val="28"/>
        </w:rPr>
        <w:t xml:space="preserve">
      - таутасты емес негіздің жалпы сүзілу беріктігінің бұзылуы, сонымен бірге таутасты және таутасты емес негіздің сүзілу беріктігінің бұзылуы су ағыстарының жылдамдығын күшейтсе, негіздің бұзылуына және басқа да ғимаратты әрі қарай пайдалануға жол бермейтін жағымсыз жағдайларға әкеліп соқтырса; </w:t>
      </w:r>
    </w:p>
    <w:p>
      <w:pPr>
        <w:spacing w:after="0"/>
        <w:ind w:left="0"/>
        <w:jc w:val="both"/>
      </w:pPr>
      <w:r>
        <w:rPr>
          <w:rFonts w:ascii="Times New Roman"/>
          <w:b w:val="false"/>
          <w:i w:val="false"/>
          <w:color w:val="000000"/>
          <w:sz w:val="28"/>
        </w:rPr>
        <w:t xml:space="preserve">
      - негіздегі сүзілуге қарсы құрылғылардың бұзылуы немесе олардың дұрыс жұмыс істемеуі, су жинағыштар мен каналдардағы сулардың ағып кетуі немесе алаңды су алу және оның батпақтануы, сулану және т.б. үрдістердің орын алуы; </w:t>
      </w:r>
    </w:p>
    <w:p>
      <w:pPr>
        <w:spacing w:after="0"/>
        <w:ind w:left="0"/>
        <w:jc w:val="both"/>
      </w:pPr>
      <w:r>
        <w:rPr>
          <w:rFonts w:ascii="Times New Roman"/>
          <w:b w:val="false"/>
          <w:i w:val="false"/>
          <w:color w:val="000000"/>
          <w:sz w:val="28"/>
        </w:rPr>
        <w:t xml:space="preserve">
      - ғимараттың жеке бөліктерінің қирауына әкеліп соқтыратын, оны арғы қарай пайдалануға жол бермейтін негіздің әр бөліктерінің әртекті ығысуы (жер тоғандар мен бөгеттер өзектерінің, қалқандары мен басқа да сүзілуге қарсы элементтерінің бұзылуы, бетонды ғимараттар жарықтарының рауасыз ашылуы, жіктер тығыздамаларының істен шығуы және с.с.). </w:t>
      </w:r>
    </w:p>
    <w:p>
      <w:pPr>
        <w:spacing w:after="0"/>
        <w:ind w:left="0"/>
        <w:jc w:val="both"/>
      </w:pPr>
      <w:r>
        <w:rPr>
          <w:rFonts w:ascii="Times New Roman"/>
          <w:b w:val="false"/>
          <w:i w:val="false"/>
          <w:color w:val="000000"/>
          <w:sz w:val="28"/>
        </w:rPr>
        <w:t xml:space="preserve">
      Бірінші топтағы шектік күйлер бойынша, ғимараттың жеке элементтерінің беріктігі мен орнықтылығының есептеулері орындалады, сонымен қатар, ғимараттың толығымен немесе оның негізгі элементтерінің беріктігін немесе орнықтылығын анықтайтын (мысалы, шпунттық сүйеме қабырғалардың қарнақтық тіректері) құрылымдар ауытқуларының есептеулері жүргізіледі. Бірінші топтағы шектік күйлер бойынша есептеулеріне, сонымен қатар, нысанның технологиялық жүйесін пайдалану мүмкін болмайтын жағдайларына апаратын, ғимараттың немесе оның құрылымдық элементтер ауытқуларының есептеулері де жатады. Ғимараттарға тікелей жақын және олардың тұтасқан жерлерінде орналасқан құламалар орнықтылыққа бірінші топтағы шектік күйлер бойынша есептелінуге тиісті. Егер, мұндай құламалардың орнықтылығының жоғалуы ғимаратты пайдалану жарамсыздығына әкеліп соқтырмаса, онда құламаларды екінші топтағы шектік күйлер бойынша есептеген жөн. </w:t>
      </w:r>
    </w:p>
    <w:p>
      <w:pPr>
        <w:spacing w:after="0"/>
        <w:ind w:left="0"/>
        <w:jc w:val="both"/>
      </w:pPr>
      <w:r>
        <w:rPr>
          <w:rFonts w:ascii="Times New Roman"/>
          <w:b w:val="false"/>
          <w:i w:val="false"/>
          <w:color w:val="000000"/>
          <w:sz w:val="28"/>
        </w:rPr>
        <w:t xml:space="preserve">
      4.1.6 Екінші топ бойынша есептеулер, ғимарат пен негіздің қалыпты пайдалануға жарамсыздығын сипаттайтын келесі шектік күйлерді болдырмау мақсатында жүргізіледі: </w:t>
      </w:r>
    </w:p>
    <w:p>
      <w:pPr>
        <w:spacing w:after="0"/>
        <w:ind w:left="0"/>
        <w:jc w:val="both"/>
      </w:pPr>
      <w:r>
        <w:rPr>
          <w:rFonts w:ascii="Times New Roman"/>
          <w:b w:val="false"/>
          <w:i w:val="false"/>
          <w:color w:val="000000"/>
          <w:sz w:val="28"/>
        </w:rPr>
        <w:t xml:space="preserve">
      - қарсы қысымды жоғарылататын, сүзілу шығынын, ғимараттардың ауытқулары мен еңкеюлерін ұлғайтатын және т.б. негіздің жеке аймақтарының жергілікті беріктігінің бұзылуы; </w:t>
      </w:r>
    </w:p>
    <w:p>
      <w:pPr>
        <w:spacing w:after="0"/>
        <w:ind w:left="0"/>
        <w:jc w:val="both"/>
      </w:pPr>
      <w:r>
        <w:rPr>
          <w:rFonts w:ascii="Times New Roman"/>
          <w:b w:val="false"/>
          <w:i w:val="false"/>
          <w:color w:val="000000"/>
          <w:sz w:val="28"/>
        </w:rPr>
        <w:t xml:space="preserve">
      - топырақтардағы жылжымалылық пен жарықтар пайда болулардың орын алуы; </w:t>
      </w:r>
    </w:p>
    <w:p>
      <w:pPr>
        <w:spacing w:after="0"/>
        <w:ind w:left="0"/>
        <w:jc w:val="both"/>
      </w:pPr>
      <w:r>
        <w:rPr>
          <w:rFonts w:ascii="Times New Roman"/>
          <w:b w:val="false"/>
          <w:i w:val="false"/>
          <w:color w:val="000000"/>
          <w:sz w:val="28"/>
        </w:rPr>
        <w:t xml:space="preserve">
      - нысанның пайдалануындағы қиындықтарды туғызатын ғимараттардың және негіздегі топырақтардың ауытқулары; </w:t>
      </w:r>
    </w:p>
    <w:p>
      <w:pPr>
        <w:spacing w:after="0"/>
        <w:ind w:left="0"/>
        <w:jc w:val="both"/>
      </w:pPr>
      <w:r>
        <w:rPr>
          <w:rFonts w:ascii="Times New Roman"/>
          <w:b w:val="false"/>
          <w:i w:val="false"/>
          <w:color w:val="000000"/>
          <w:sz w:val="28"/>
        </w:rPr>
        <w:t xml:space="preserve">
      - каналдың немесе арнаның, суқабылдағыштардың кіру саңлауларының жарымжартылай басылып қалуын тудыратын беткейлер мен құламалардың орнықтылық </w:t>
      </w:r>
    </w:p>
    <w:p>
      <w:pPr>
        <w:spacing w:after="0"/>
        <w:ind w:left="0"/>
        <w:jc w:val="both"/>
      </w:pPr>
      <w:r>
        <w:rPr>
          <w:rFonts w:ascii="Times New Roman"/>
          <w:b w:val="false"/>
          <w:i w:val="false"/>
          <w:color w:val="000000"/>
          <w:sz w:val="28"/>
        </w:rPr>
        <w:t xml:space="preserve">
      жоғалтуы және баска зардаптар; </w:t>
      </w:r>
    </w:p>
    <w:p>
      <w:pPr>
        <w:spacing w:after="0"/>
        <w:ind w:left="0"/>
        <w:jc w:val="both"/>
      </w:pPr>
      <w:r>
        <w:rPr>
          <w:rFonts w:ascii="Times New Roman"/>
          <w:b w:val="false"/>
          <w:i w:val="false"/>
          <w:color w:val="000000"/>
          <w:sz w:val="28"/>
        </w:rPr>
        <w:t xml:space="preserve">
      - егер беткейлер орнықтылығының жоғалуы ғимараттың пайдалануға жарамсыз </w:t>
      </w:r>
    </w:p>
    <w:p>
      <w:pPr>
        <w:spacing w:after="0"/>
        <w:ind w:left="0"/>
        <w:jc w:val="both"/>
      </w:pPr>
      <w:r>
        <w:rPr>
          <w:rFonts w:ascii="Times New Roman"/>
          <w:b w:val="false"/>
          <w:i w:val="false"/>
          <w:color w:val="000000"/>
          <w:sz w:val="28"/>
        </w:rPr>
        <w:t xml:space="preserve">
      күйін тудырса, онда мұндай беткейлердің орнықтылығының есептеулерін бірінші топтағы шекті күйлер бойынша жүргізеді. </w:t>
      </w:r>
    </w:p>
    <w:p>
      <w:pPr>
        <w:spacing w:after="0"/>
        <w:ind w:left="0"/>
        <w:jc w:val="both"/>
      </w:pPr>
      <w:r>
        <w:rPr>
          <w:rFonts w:ascii="Times New Roman"/>
          <w:b w:val="false"/>
          <w:i w:val="false"/>
          <w:color w:val="000000"/>
          <w:sz w:val="28"/>
        </w:rPr>
        <w:t xml:space="preserve">
      Негіздің жергілікті беріктігінің есептеулері негіздің көтеру қабілетінің толық жоғалуын көрсететін жағдайда, бірінші топтағы шектік күйлер шартының (1) орындалуын қамтамасыз ететін, негіздің беріктігін жоғарылататын немесе "ғимарат-негіз" жүйесіндегі құрылымдарды өзгертетін шаралар қарастырылады. </w:t>
      </w:r>
    </w:p>
    <w:p>
      <w:pPr>
        <w:spacing w:after="0"/>
        <w:ind w:left="0"/>
        <w:jc w:val="both"/>
      </w:pPr>
      <w:r>
        <w:rPr>
          <w:rFonts w:ascii="Times New Roman"/>
          <w:b w:val="false"/>
          <w:i w:val="false"/>
          <w:color w:val="000000"/>
          <w:sz w:val="28"/>
        </w:rPr>
        <w:t xml:space="preserve">
      4.1.7 Динамикалық жүктемелердің әсеріне ұшырайтын гидротехникалық ғимараттар негіздерін жобалау кезінде, негіздердің есептеулерін, қажет болған жағдайда, ғимарат пен негіздің арасындағы динамикалық әсерді (әдетте, топырақтардың сызықты емес сұлбаларын қолданып) және динамикалық (циклдық) әсерлер кезінде топырақтардың қасиеттерінің мүмкін деген өзгеруін ескеріп жүргізеді. </w:t>
      </w:r>
    </w:p>
    <w:p>
      <w:pPr>
        <w:spacing w:after="0"/>
        <w:ind w:left="0"/>
        <w:jc w:val="both"/>
      </w:pPr>
      <w:r>
        <w:rPr>
          <w:rFonts w:ascii="Times New Roman"/>
          <w:b w:val="false"/>
          <w:i w:val="false"/>
          <w:color w:val="000000"/>
          <w:sz w:val="28"/>
        </w:rPr>
        <w:t xml:space="preserve">
      4.1.8 Гидротехникалық ғимараттардың орнықтылығы мен негіздерінің орнықтылығының детерминистік есептеу әдістерімен қатар, олардың сенімділігі мен жұмыс тоқтатылуын бағалайтын ықтималдық әдістерді қолдану ұсынылады. </w:t>
      </w:r>
    </w:p>
    <w:p>
      <w:pPr>
        <w:spacing w:after="0"/>
        <w:ind w:left="0"/>
        <w:jc w:val="both"/>
      </w:pPr>
      <w:r>
        <w:rPr>
          <w:rFonts w:ascii="Times New Roman"/>
          <w:b w:val="false"/>
          <w:i w:val="false"/>
          <w:color w:val="000000"/>
          <w:sz w:val="28"/>
        </w:rPr>
        <w:t xml:space="preserve">
      "Ғимарат-негіз" жүйесінің жұмыс тоқтатылуын бағалау кезінде, келесі шарттың орындалу мүмкіндігін бағалаған жөн: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color w:val="000000"/>
          <w:sz w:val="28"/>
        </w:rPr>
        <w:t xml:space="preserve">k </w:t>
      </w:r>
      <w:r>
        <w:rPr>
          <w:rFonts w:ascii="Times New Roman"/>
          <w:b w:val="false"/>
          <w:i w:val="false"/>
          <w:color w:val="000000"/>
          <w:sz w:val="28"/>
        </w:rPr>
        <w:t xml:space="preserve">– </w:t>
      </w:r>
      <w:r>
        <w:rPr>
          <w:rFonts w:ascii="Times New Roman"/>
          <w:b w:val="false"/>
          <w:i/>
          <w:color w:val="000000"/>
          <w:sz w:val="28"/>
        </w:rPr>
        <w:t>F</w:t>
      </w:r>
      <w:r>
        <w:rPr>
          <w:rFonts w:ascii="Times New Roman"/>
          <w:b w:val="false"/>
          <w:i/>
          <w:color w:val="000000"/>
          <w:sz w:val="28"/>
        </w:rPr>
        <w:t xml:space="preserve">k </w:t>
      </w:r>
      <w:r>
        <w:rPr>
          <w:rFonts w:ascii="Times New Roman"/>
          <w:b w:val="false"/>
          <w:i w:val="false"/>
          <w:color w:val="000000"/>
          <w:sz w:val="28"/>
          <w:u w:val="single"/>
        </w:rPr>
        <w:t>&gt;</w:t>
      </w:r>
      <w:r>
        <w:rPr>
          <w:rFonts w:ascii="Times New Roman"/>
          <w:b w:val="false"/>
          <w:i w:val="false"/>
          <w:color w:val="000000"/>
          <w:sz w:val="28"/>
        </w:rPr>
        <w:t xml:space="preserve"> 0. (2)</w:t>
      </w:r>
    </w:p>
    <w:p>
      <w:pPr>
        <w:spacing w:after="0"/>
        <w:ind w:left="0"/>
        <w:jc w:val="both"/>
      </w:pPr>
      <w:r>
        <w:rPr>
          <w:rFonts w:ascii="Times New Roman"/>
          <w:b w:val="false"/>
          <w:i w:val="false"/>
          <w:color w:val="000000"/>
          <w:sz w:val="28"/>
        </w:rPr>
        <w:t xml:space="preserve">
      Бұл жағдайда, жүктемелер бірігуіне сәйкес келетін, шекті кедергінің </w:t>
      </w:r>
      <w:r>
        <w:rPr>
          <w:rFonts w:ascii="Times New Roman"/>
          <w:b w:val="false"/>
          <w:i/>
          <w:color w:val="000000"/>
          <w:sz w:val="28"/>
        </w:rPr>
        <w:t>R</w:t>
      </w:r>
      <w:r>
        <w:rPr>
          <w:rFonts w:ascii="Times New Roman"/>
          <w:b w:val="false"/>
          <w:i w:val="false"/>
          <w:color w:val="000000"/>
          <w:vertAlign w:val="subscript"/>
        </w:rPr>
        <w:t>k</w:t>
      </w:r>
      <w:r>
        <w:rPr>
          <w:rFonts w:ascii="Times New Roman"/>
          <w:b w:val="false"/>
          <w:i w:val="false"/>
          <w:color w:val="000000"/>
          <w:sz w:val="28"/>
        </w:rPr>
        <w:t xml:space="preserve"> жинақталған күші мен жинақталған күштік әсер </w:t>
      </w:r>
      <w:r>
        <w:rPr>
          <w:rFonts w:ascii="Times New Roman"/>
          <w:b w:val="false"/>
          <w:i/>
          <w:color w:val="000000"/>
          <w:sz w:val="28"/>
        </w:rPr>
        <w:t>F</w:t>
      </w:r>
      <w:r>
        <w:rPr>
          <w:rFonts w:ascii="Times New Roman"/>
          <w:b w:val="false"/>
          <w:i w:val="false"/>
          <w:color w:val="000000"/>
          <w:vertAlign w:val="subscript"/>
        </w:rPr>
        <w:t xml:space="preserve">k </w:t>
      </w:r>
      <w:r>
        <w:rPr>
          <w:rFonts w:ascii="Times New Roman"/>
          <w:b w:val="false"/>
          <w:i w:val="false"/>
          <w:color w:val="000000"/>
          <w:sz w:val="28"/>
        </w:rPr>
        <w:t xml:space="preserve">, ықтималдық сипаттағы шамалар ретінде қарастырылады. Жұмыс тоқтатылуының табылған ықтималдығы жұмыс тоқтатылуының нормативтік деңгейімен салыстырылады (орнықтылықтың жоғалуы және т.б.). Ғимараттың қызмет көрсету мерзіміне </w:t>
      </w:r>
      <w:r>
        <w:rPr>
          <w:rFonts w:ascii="Times New Roman"/>
          <w:b w:val="false"/>
          <w:i/>
          <w:color w:val="000000"/>
          <w:sz w:val="28"/>
        </w:rPr>
        <w:t>T</w:t>
      </w:r>
      <w:r>
        <w:rPr>
          <w:rFonts w:ascii="Times New Roman"/>
          <w:b w:val="false"/>
          <w:i w:val="false"/>
          <w:color w:val="000000"/>
          <w:vertAlign w:val="subscript"/>
        </w:rPr>
        <w:t>0</w:t>
      </w:r>
      <w:r>
        <w:rPr>
          <w:rFonts w:ascii="Times New Roman"/>
          <w:b w:val="false"/>
          <w:i w:val="false"/>
          <w:color w:val="000000"/>
          <w:sz w:val="28"/>
        </w:rPr>
        <w:t xml:space="preserve"> қарасты жұмыс тоқтатылу ықтималдығының нормативтік деңгейінің мәні (ғимараттың орнықтылығының жоғалуы, негіз беріктігінің бұзылуы), жұмыс тоқтатылуы (апаттар) және зақымдалулар бойынша статистикалық мәліметтер негізінде қабылданады. Мұндай мәліметтер болмаған кезде Кесте 1 мәліметтерін қолдануға болады. </w:t>
      </w:r>
    </w:p>
    <w:p>
      <w:pPr>
        <w:spacing w:after="0"/>
        <w:ind w:left="0"/>
        <w:jc w:val="left"/>
      </w:pPr>
      <w:r>
        <w:rPr>
          <w:rFonts w:ascii="Times New Roman"/>
          <w:b/>
          <w:i w:val="false"/>
          <w:color w:val="000000"/>
        </w:rPr>
        <w:t xml:space="preserve"> Кесте 1 – Ғимараттардың жұмыс тоқтатылуының ықтималдығы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2"/>
        <w:gridCol w:w="8848"/>
      </w:tblGrid>
      <w:tr>
        <w:trPr>
          <w:trHeight w:val="30" w:hRule="atLeast"/>
        </w:trPr>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ғимараттардың топтары</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тоқтатылуының ықтималдығы, 1/жыл</w:t>
            </w:r>
          </w:p>
        </w:tc>
      </w:tr>
      <w:tr>
        <w:trPr>
          <w:trHeight w:val="30" w:hRule="atLeast"/>
        </w:trPr>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5·10 -5</w:t>
            </w:r>
          </w:p>
        </w:tc>
      </w:tr>
      <w:tr>
        <w:trPr>
          <w:trHeight w:val="30" w:hRule="atLeast"/>
        </w:trPr>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w:t>
            </w:r>
          </w:p>
        </w:tc>
      </w:tr>
      <w:tr>
        <w:trPr>
          <w:trHeight w:val="30" w:hRule="atLeast"/>
        </w:trPr>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2,5·10-3</w:t>
            </w:r>
          </w:p>
        </w:tc>
      </w:tr>
      <w:tr>
        <w:trPr>
          <w:trHeight w:val="30" w:hRule="atLeast"/>
        </w:trPr>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w:t>
            </w:r>
          </w:p>
        </w:tc>
      </w:tr>
    </w:tbl>
    <w:bookmarkStart w:name="z7"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4.2 Топырақтар сипаттамаларының нормативтік және есептік мәндері </w:t>
      </w:r>
    </w:p>
    <w:bookmarkEnd w:id="6"/>
    <w:p>
      <w:pPr>
        <w:spacing w:after="0"/>
        <w:ind w:left="0"/>
        <w:jc w:val="both"/>
      </w:pPr>
      <w:r>
        <w:rPr>
          <w:rFonts w:ascii="Times New Roman"/>
          <w:b w:val="false"/>
          <w:i w:val="false"/>
          <w:color w:val="000000"/>
          <w:sz w:val="28"/>
        </w:rPr>
        <w:t xml:space="preserve">
      4.2.1 Топырақтардың физикалық-механикалық сипаттамаларын, келесі жайттарда олардың мәндерін пайдалану үшін, анықтайды: </w:t>
      </w:r>
    </w:p>
    <w:p>
      <w:pPr>
        <w:spacing w:after="0"/>
        <w:ind w:left="0"/>
        <w:jc w:val="both"/>
      </w:pPr>
      <w:r>
        <w:rPr>
          <w:rFonts w:ascii="Times New Roman"/>
          <w:b w:val="false"/>
          <w:i w:val="false"/>
          <w:color w:val="000000"/>
          <w:sz w:val="28"/>
        </w:rPr>
        <w:t xml:space="preserve">
      - ИГЭ белгілеу және негіз топырақтарын жіктеу; </w:t>
      </w:r>
    </w:p>
    <w:p>
      <w:pPr>
        <w:spacing w:after="0"/>
        <w:ind w:left="0"/>
        <w:jc w:val="both"/>
      </w:pPr>
      <w:r>
        <w:rPr>
          <w:rFonts w:ascii="Times New Roman"/>
          <w:b w:val="false"/>
          <w:i w:val="false"/>
          <w:color w:val="000000"/>
          <w:sz w:val="28"/>
        </w:rPr>
        <w:t xml:space="preserve">
      - бір көрсеткіштерді, басқалары арқылы, функционалдық немесе сәйкеске келтіретін тәуелділіктер көмегімен анықтау; </w:t>
      </w:r>
    </w:p>
    <w:p>
      <w:pPr>
        <w:spacing w:after="0"/>
        <w:ind w:left="0"/>
        <w:jc w:val="both"/>
      </w:pPr>
      <w:r>
        <w:rPr>
          <w:rFonts w:ascii="Times New Roman"/>
          <w:b w:val="false"/>
          <w:i w:val="false"/>
          <w:color w:val="000000"/>
          <w:sz w:val="28"/>
        </w:rPr>
        <w:t xml:space="preserve">
      - гидротехникалық ғимараттар негіздерін жобалау есептерін шешу. </w:t>
      </w:r>
    </w:p>
    <w:p>
      <w:pPr>
        <w:spacing w:after="0"/>
        <w:ind w:left="0"/>
        <w:jc w:val="both"/>
      </w:pPr>
      <w:r>
        <w:rPr>
          <w:rFonts w:ascii="Times New Roman"/>
          <w:b w:val="false"/>
          <w:i w:val="false"/>
          <w:color w:val="000000"/>
          <w:sz w:val="28"/>
        </w:rPr>
        <w:t xml:space="preserve">
      4.2.2 Топырақтарды жіктеу және гидротехникалық ғимараттар негіздерін жобалау үшін тәжірибелік түрде және есептелінетін жіктеулік және физикалық-механикалық көрсеткіштерін сонымен қатар, қосымша, топырақтардың келесі сипаттамаларын анықтайды: </w:t>
      </w:r>
    </w:p>
    <w:p>
      <w:pPr>
        <w:spacing w:after="0"/>
        <w:ind w:left="0"/>
        <w:jc w:val="both"/>
      </w:pPr>
      <w:r>
        <w:rPr>
          <w:rFonts w:ascii="Times New Roman"/>
          <w:b w:val="false"/>
          <w:i w:val="false"/>
          <w:color w:val="000000"/>
          <w:sz w:val="28"/>
        </w:rPr>
        <w:t xml:space="preserve">
      - тығыздалу алдындағы қысым </w:t>
      </w:r>
      <w:r>
        <w:rPr>
          <w:rFonts w:ascii="Times New Roman"/>
          <w:b w:val="false"/>
          <w:i/>
          <w:color w:val="000000"/>
          <w:sz w:val="28"/>
        </w:rPr>
        <w:t>p</w:t>
      </w:r>
      <w:r>
        <w:rPr>
          <w:rFonts w:ascii="Times New Roman"/>
          <w:b w:val="false"/>
          <w:i/>
          <w:color w:val="000000"/>
          <w:sz w:val="28"/>
        </w:rPr>
        <w:t>’</w:t>
      </w:r>
      <w:r>
        <w:rPr>
          <w:rFonts w:ascii="Times New Roman"/>
          <w:b w:val="false"/>
          <w:i w:val="false"/>
          <w:color w:val="000000"/>
          <w:vertAlign w:val="subscript"/>
        </w:rPr>
        <w:t>c</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тиімді кернеулердегі </w:t>
      </w:r>
    </w:p>
    <w:p>
      <w:pPr>
        <w:spacing w:after="0"/>
        <w:ind w:left="0"/>
        <w:jc w:val="both"/>
      </w:pPr>
      <w:r>
        <w:drawing>
          <wp:inline distT="0" distB="0" distL="0" distR="0">
            <wp:extent cx="406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064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color w:val="000000"/>
          <w:sz w:val="28"/>
        </w:rPr>
        <w:t xml:space="preserve">’ </w:t>
      </w:r>
      <w:r>
        <w:rPr>
          <w:rFonts w:ascii="Times New Roman"/>
          <w:b w:val="false"/>
          <w:i w:val="false"/>
          <w:color w:val="000000"/>
          <w:sz w:val="28"/>
        </w:rPr>
        <w:t xml:space="preserve">және толық кернеулердегі </w:t>
      </w:r>
    </w:p>
    <w:p>
      <w:pPr>
        <w:spacing w:after="0"/>
        <w:ind w:left="0"/>
        <w:jc w:val="both"/>
      </w:pPr>
      <w:r>
        <w:drawing>
          <wp:inline distT="0" distB="0" distL="0" distR="0">
            <wp:extent cx="292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921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sz w:val="28"/>
        </w:rPr>
        <w:t xml:space="preserve"> ішкі үйкеліс бұрышы мен ілініс күші;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су сығыла алмайтын ығысуға кедергі </w:t>
      </w:r>
      <w:r>
        <w:rPr>
          <w:rFonts w:ascii="Times New Roman"/>
          <w:b w:val="false"/>
          <w:i/>
          <w:color w:val="000000"/>
          <w:sz w:val="28"/>
        </w:rPr>
        <w:t>s</w:t>
      </w:r>
      <w:r>
        <w:rPr>
          <w:rFonts w:ascii="Times New Roman"/>
          <w:b w:val="false"/>
          <w:i w:val="false"/>
          <w:color w:val="000000"/>
          <w:vertAlign w:val="subscript"/>
        </w:rPr>
        <w:t xml:space="preserve">u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көлденең деформация еселігі </w:t>
      </w:r>
    </w:p>
    <w:p>
      <w:pPr>
        <w:spacing w:after="0"/>
        <w:ind w:left="0"/>
        <w:jc w:val="both"/>
      </w:pPr>
      <w:r>
        <w:drawing>
          <wp:inline distT="0" distB="0" distL="0" distR="0">
            <wp:extent cx="419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191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сүзілу еселігі </w:t>
      </w:r>
      <w:r>
        <w:rPr>
          <w:rFonts w:ascii="Times New Roman"/>
          <w:b w:val="false"/>
          <w:i/>
          <w:color w:val="000000"/>
          <w:sz w:val="28"/>
        </w:rPr>
        <w:t xml:space="preserve">k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нығая сығылу еселігі </w:t>
      </w:r>
      <w:r>
        <w:rPr>
          <w:rFonts w:ascii="Times New Roman"/>
          <w:b w:val="false"/>
          <w:i/>
          <w:color w:val="000000"/>
          <w:sz w:val="28"/>
        </w:rPr>
        <w:t>c</w:t>
      </w:r>
      <w:r>
        <w:rPr>
          <w:rFonts w:ascii="Times New Roman"/>
          <w:b w:val="false"/>
          <w:i w:val="false"/>
          <w:color w:val="000000"/>
          <w:vertAlign w:val="subscript"/>
        </w:rPr>
        <w:t>v</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жылжымалылық өлшемдері </w:t>
      </w:r>
    </w:p>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crp </w:t>
      </w:r>
      <w:r>
        <w:rPr>
          <w:rFonts w:ascii="Times New Roman"/>
          <w:b w:val="false"/>
          <w:i w:val="false"/>
          <w:color w:val="000000"/>
          <w:sz w:val="28"/>
        </w:rPr>
        <w:t xml:space="preserve">және </w:t>
      </w:r>
    </w:p>
    <w:p>
      <w:pPr>
        <w:spacing w:after="0"/>
        <w:ind w:left="0"/>
        <w:jc w:val="both"/>
      </w:pPr>
      <w:r>
        <w:drawing>
          <wp:inline distT="0" distB="0" distL="0" distR="0">
            <wp:extent cx="292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92100" cy="4699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vertAlign w:val="subscript"/>
        </w:rPr>
        <w:t xml:space="preserve">crp </w:t>
      </w:r>
      <w:r>
        <w:rPr>
          <w:rFonts w:ascii="Times New Roman"/>
          <w:b w:val="false"/>
          <w:i w:val="false"/>
          <w:color w:val="000000"/>
          <w:sz w:val="28"/>
        </w:rPr>
        <w:t xml:space="preserve">(жалғасқан жылжымалылық қағидасы бойынша);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топырақтардың сүзілу беріктігінің көрсеткіштері (жергілікті және орташаланған қысымның аумалы градиенттері </w:t>
      </w:r>
      <w:r>
        <w:rPr>
          <w:rFonts w:ascii="Times New Roman"/>
          <w:b w:val="false"/>
          <w:i/>
          <w:color w:val="000000"/>
          <w:sz w:val="28"/>
        </w:rPr>
        <w:t>l</w:t>
      </w:r>
      <w:r>
        <w:rPr>
          <w:rFonts w:ascii="Times New Roman"/>
          <w:b w:val="false"/>
          <w:i w:val="false"/>
          <w:color w:val="000000"/>
          <w:vertAlign w:val="subscript"/>
        </w:rPr>
        <w:t xml:space="preserve">cr </w:t>
      </w: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cr</w:t>
      </w:r>
      <w:r>
        <w:rPr>
          <w:rFonts w:ascii="Times New Roman"/>
          <w:b w:val="false"/>
          <w:i w:val="false"/>
          <w:color w:val="000000"/>
          <w:vertAlign w:val="subscript"/>
        </w:rPr>
        <w:t>,</w:t>
      </w:r>
      <w:r>
        <w:rPr>
          <w:rFonts w:ascii="Times New Roman"/>
          <w:b w:val="false"/>
          <w:i w:val="false"/>
          <w:color w:val="000000"/>
          <w:vertAlign w:val="subscript"/>
        </w:rPr>
        <w:t>m</w:t>
      </w:r>
      <w:r>
        <w:rPr>
          <w:rFonts w:ascii="Times New Roman"/>
          <w:b w:val="false"/>
          <w:i w:val="false"/>
          <w:color w:val="000000"/>
          <w:sz w:val="28"/>
        </w:rPr>
        <w:t xml:space="preserve"> және сүзілудің аумалы жылдамдықтары); </w:t>
      </w:r>
    </w:p>
    <w:p>
      <w:pPr>
        <w:spacing w:after="0"/>
        <w:ind w:left="0"/>
        <w:jc w:val="both"/>
      </w:pPr>
      <w:r>
        <w:rPr>
          <w:rFonts w:ascii="Times New Roman"/>
          <w:b w:val="false"/>
          <w:i w:val="false"/>
          <w:color w:val="000000"/>
          <w:sz w:val="28"/>
        </w:rPr>
        <w:t xml:space="preserve">
      - көлденең және бойлық толқындардың сілемде таралу жылдамдықтары; </w:t>
      </w:r>
    </w:p>
    <w:p>
      <w:pPr>
        <w:spacing w:after="0"/>
        <w:ind w:left="0"/>
        <w:jc w:val="both"/>
      </w:pPr>
      <w:r>
        <w:rPr>
          <w:rFonts w:ascii="Times New Roman"/>
          <w:b w:val="false"/>
          <w:i w:val="false"/>
          <w:color w:val="000000"/>
          <w:sz w:val="28"/>
        </w:rPr>
        <w:t xml:space="preserve">
      - су сығыла алмайтын ығысуға динамикалық кедергі </w:t>
      </w:r>
      <w:r>
        <w:rPr>
          <w:rFonts w:ascii="Times New Roman"/>
          <w:b w:val="false"/>
          <w:i/>
          <w:color w:val="000000"/>
          <w:sz w:val="28"/>
        </w:rPr>
        <w:t>s</w:t>
      </w:r>
      <w:r>
        <w:rPr>
          <w:rFonts w:ascii="Times New Roman"/>
          <w:b w:val="false"/>
          <w:i w:val="false"/>
          <w:color w:val="000000"/>
          <w:vertAlign w:val="subscript"/>
        </w:rPr>
        <w:t>u</w:t>
      </w:r>
      <w:r>
        <w:rPr>
          <w:rFonts w:ascii="Times New Roman"/>
          <w:b w:val="false"/>
          <w:i w:val="false"/>
          <w:color w:val="000000"/>
          <w:vertAlign w:val="superscript"/>
        </w:rPr>
        <w:t xml:space="preserve">d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ығысудың динамикалық модулі </w:t>
      </w:r>
      <w:r>
        <w:rPr>
          <w:rFonts w:ascii="Times New Roman"/>
          <w:b w:val="false"/>
          <w:i/>
          <w:color w:val="000000"/>
          <w:sz w:val="28"/>
        </w:rPr>
        <w:t xml:space="preserve">G </w:t>
      </w:r>
      <w:r>
        <w:rPr>
          <w:rFonts w:ascii="Times New Roman"/>
          <w:b w:val="false"/>
          <w:i w:val="false"/>
          <w:color w:val="000000"/>
          <w:vertAlign w:val="superscript"/>
        </w:rPr>
        <w:t xml:space="preserve">d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көлемдік сығылудың динамикалық модулі </w:t>
      </w:r>
      <w:r>
        <w:rPr>
          <w:rFonts w:ascii="Times New Roman"/>
          <w:b w:val="false"/>
          <w:i/>
          <w:color w:val="000000"/>
          <w:sz w:val="28"/>
        </w:rPr>
        <w:t xml:space="preserve">K </w:t>
      </w:r>
      <w:r>
        <w:rPr>
          <w:rFonts w:ascii="Times New Roman"/>
          <w:b w:val="false"/>
          <w:i w:val="false"/>
          <w:color w:val="000000"/>
          <w:vertAlign w:val="superscript"/>
        </w:rPr>
        <w:t xml:space="preserve">d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өшудің динамикалық еселігі (демпферлік) </w:t>
      </w:r>
      <w:r>
        <w:rPr>
          <w:rFonts w:ascii="Times New Roman"/>
          <w:b w:val="false"/>
          <w:i/>
          <w:color w:val="000000"/>
          <w:sz w:val="28"/>
        </w:rPr>
        <w:t xml:space="preserve">D </w:t>
      </w:r>
      <w:r>
        <w:rPr>
          <w:rFonts w:ascii="Times New Roman"/>
          <w:b w:val="false"/>
          <w:i w:val="false"/>
          <w:color w:val="000000"/>
          <w:vertAlign w:val="superscript"/>
        </w:rPr>
        <w:t xml:space="preserve">d </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 меншікті сусіңірушілік </w:t>
      </w:r>
      <w:r>
        <w:rPr>
          <w:rFonts w:ascii="Times New Roman"/>
          <w:b w:val="false"/>
          <w:i/>
          <w:color w:val="000000"/>
          <w:sz w:val="28"/>
        </w:rPr>
        <w:t xml:space="preserve">q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топырақтың суды серпінді қайтару еселігі </w:t>
      </w:r>
    </w:p>
    <w:p>
      <w:pPr>
        <w:spacing w:after="0"/>
        <w:ind w:left="0"/>
        <w:jc w:val="both"/>
      </w:pPr>
      <w:r>
        <w:drawing>
          <wp:inline distT="0" distB="0" distL="0" distR="0">
            <wp:extent cx="368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68300" cy="4826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1 </w:t>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топырақтың суды гравитациялық қайтару еселігі </w:t>
      </w:r>
    </w:p>
    <w:p>
      <w:pPr>
        <w:spacing w:after="0"/>
        <w:ind w:left="0"/>
        <w:jc w:val="both"/>
      </w:pPr>
      <w:r>
        <w:drawing>
          <wp:inline distT="0" distB="0" distL="0" distR="0">
            <wp:extent cx="368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683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жарықтардың өлшемдері (жарықшақтық модулі </w:t>
      </w:r>
      <w:r>
        <w:rPr>
          <w:rFonts w:ascii="Times New Roman"/>
          <w:b w:val="false"/>
          <w:i/>
          <w:color w:val="000000"/>
          <w:sz w:val="28"/>
        </w:rPr>
        <w:t>M</w:t>
      </w:r>
      <w:r>
        <w:rPr>
          <w:rFonts w:ascii="Times New Roman"/>
          <w:b w:val="false"/>
          <w:i w:val="false"/>
          <w:color w:val="000000"/>
          <w:vertAlign w:val="subscript"/>
        </w:rPr>
        <w:t xml:space="preserve">j </w:t>
      </w:r>
      <w:r>
        <w:rPr>
          <w:rFonts w:ascii="Times New Roman"/>
          <w:b w:val="false"/>
          <w:i w:val="false"/>
          <w:color w:val="000000"/>
          <w:sz w:val="28"/>
        </w:rPr>
        <w:t xml:space="preserve">, құлау </w:t>
      </w:r>
    </w:p>
    <w:p>
      <w:pPr>
        <w:spacing w:after="0"/>
        <w:ind w:left="0"/>
        <w:jc w:val="both"/>
      </w:pPr>
      <w:r>
        <w:drawing>
          <wp:inline distT="0" distB="0" distL="0" distR="0">
            <wp:extent cx="736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36600" cy="660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және жайылу бұрыштары </w:t>
      </w:r>
    </w:p>
    <w:p>
      <w:pPr>
        <w:spacing w:after="0"/>
        <w:ind w:left="0"/>
        <w:jc w:val="both"/>
      </w:pPr>
      <w:r>
        <w:drawing>
          <wp:inline distT="0" distB="0" distL="0" distR="0">
            <wp:extent cx="736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36600" cy="5461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 </w:t>
      </w:r>
      <w:r>
        <w:rPr>
          <w:rFonts w:ascii="Times New Roman"/>
          <w:b w:val="false"/>
          <w:i w:val="false"/>
          <w:color w:val="000000"/>
          <w:sz w:val="28"/>
        </w:rPr>
        <w:t>, ұзындығы</w:t>
      </w:r>
      <w:r>
        <w:rPr>
          <w:rFonts w:ascii="Times New Roman"/>
          <w:b w:val="false"/>
          <w:i/>
          <w:color w:val="000000"/>
          <w:sz w:val="28"/>
        </w:rPr>
        <w:t xml:space="preserve">l </w:t>
      </w:r>
      <w:r>
        <w:rPr>
          <w:rFonts w:ascii="Times New Roman"/>
          <w:b w:val="false"/>
          <w:i w:val="false"/>
          <w:color w:val="000000"/>
          <w:vertAlign w:val="subscript"/>
        </w:rPr>
        <w:t xml:space="preserve">j </w:t>
      </w:r>
      <w:r>
        <w:rPr>
          <w:rFonts w:ascii="Times New Roman"/>
          <w:b w:val="false"/>
          <w:i w:val="false"/>
          <w:color w:val="000000"/>
          <w:sz w:val="28"/>
        </w:rPr>
        <w:t xml:space="preserve">, ашылу ені </w:t>
      </w:r>
      <w:r>
        <w:rPr>
          <w:rFonts w:ascii="Times New Roman"/>
          <w:b w:val="false"/>
          <w:i/>
          <w:color w:val="000000"/>
          <w:sz w:val="28"/>
        </w:rPr>
        <w:t>b</w:t>
      </w:r>
      <w:r>
        <w:rPr>
          <w:rFonts w:ascii="Times New Roman"/>
          <w:b w:val="false"/>
          <w:i w:val="false"/>
          <w:color w:val="000000"/>
          <w:vertAlign w:val="subscript"/>
        </w:rPr>
        <w:t xml:space="preserve">j </w:t>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жарықтар толтырғышының өлшемдері (толтыру дәрежесі, құрамы, қасиеттерінің сипаттамалары); </w:t>
      </w:r>
    </w:p>
    <w:p>
      <w:pPr>
        <w:spacing w:after="0"/>
        <w:ind w:left="0"/>
        <w:jc w:val="both"/>
      </w:pPr>
      <w:r>
        <w:rPr>
          <w:rFonts w:ascii="Times New Roman"/>
          <w:b w:val="false"/>
          <w:i w:val="false"/>
          <w:color w:val="000000"/>
          <w:sz w:val="28"/>
        </w:rPr>
        <w:t xml:space="preserve">
      - аяздан қабару еселігі </w:t>
      </w:r>
      <w:r>
        <w:rPr>
          <w:rFonts w:ascii="Times New Roman"/>
          <w:b w:val="false"/>
          <w:i/>
          <w:color w:val="000000"/>
          <w:sz w:val="28"/>
        </w:rPr>
        <w:t>K</w:t>
      </w:r>
      <w:r>
        <w:rPr>
          <w:rFonts w:ascii="Times New Roman"/>
          <w:b w:val="false"/>
          <w:i w:val="false"/>
          <w:color w:val="000000"/>
          <w:vertAlign w:val="subscript"/>
        </w:rPr>
        <w:t xml:space="preserve">h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қабару меншікті тік және жанама күштері </w:t>
      </w: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h </w:t>
      </w:r>
      <w:r>
        <w:rPr>
          <w:rFonts w:ascii="Times New Roman"/>
          <w:b w:val="false"/>
          <w:i w:val="false"/>
          <w:color w:val="000000"/>
          <w:sz w:val="28"/>
        </w:rPr>
        <w:t xml:space="preserve">И </w:t>
      </w:r>
    </w:p>
    <w:p>
      <w:pPr>
        <w:spacing w:after="0"/>
        <w:ind w:left="0"/>
        <w:jc w:val="both"/>
      </w:pPr>
      <w:r>
        <w:drawing>
          <wp:inline distT="0" distB="0" distL="0" distR="0">
            <wp:extent cx="393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93700" cy="6223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h </w:t>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таутасты топырақтың элементарлық жыныстық блогының бір бағытта сығылуының беріктік шегі </w:t>
      </w:r>
      <w:r>
        <w:rPr>
          <w:rFonts w:ascii="Times New Roman"/>
          <w:b w:val="false"/>
          <w:i/>
          <w:color w:val="000000"/>
          <w:sz w:val="28"/>
        </w:rPr>
        <w:t>R</w:t>
      </w:r>
      <w:r>
        <w:rPr>
          <w:rFonts w:ascii="Times New Roman"/>
          <w:b w:val="false"/>
          <w:i w:val="false"/>
          <w:color w:val="000000"/>
          <w:vertAlign w:val="subscript"/>
        </w:rPr>
        <w:t xml:space="preserve">c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таутасты топырақтың бір бағытта созылуының беріктік шегі </w:t>
      </w:r>
      <w:r>
        <w:rPr>
          <w:rFonts w:ascii="Times New Roman"/>
          <w:b w:val="false"/>
          <w:i/>
          <w:color w:val="000000"/>
          <w:sz w:val="28"/>
        </w:rPr>
        <w:t>R</w:t>
      </w:r>
      <w:r>
        <w:rPr>
          <w:rFonts w:ascii="Times New Roman"/>
          <w:b w:val="false"/>
          <w:i w:val="false"/>
          <w:color w:val="000000"/>
          <w:vertAlign w:val="subscript"/>
        </w:rPr>
        <w:t xml:space="preserve">B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таутасты топырақ сілемінің созылу </w:t>
      </w:r>
      <w:r>
        <w:rPr>
          <w:rFonts w:ascii="Times New Roman"/>
          <w:b w:val="false"/>
          <w:i/>
          <w:color w:val="000000"/>
          <w:sz w:val="28"/>
        </w:rPr>
        <w:t>R</w:t>
      </w:r>
      <w:r>
        <w:rPr>
          <w:rFonts w:ascii="Times New Roman"/>
          <w:b w:val="false"/>
          <w:i w:val="false"/>
          <w:color w:val="000000"/>
          <w:vertAlign w:val="subscript"/>
        </w:rPr>
        <w:t>t</w:t>
      </w:r>
      <w:r>
        <w:rPr>
          <w:rFonts w:ascii="Times New Roman"/>
          <w:b w:val="false"/>
          <w:i w:val="false"/>
          <w:color w:val="000000"/>
          <w:vertAlign w:val="subscript"/>
        </w:rPr>
        <w:t>,</w:t>
      </w:r>
      <w:r>
        <w:rPr>
          <w:rFonts w:ascii="Times New Roman"/>
          <w:b w:val="false"/>
          <w:i w:val="false"/>
          <w:color w:val="000000"/>
          <w:vertAlign w:val="subscript"/>
        </w:rPr>
        <w:t>m</w:t>
      </w:r>
      <w:r>
        <w:rPr>
          <w:rFonts w:ascii="Times New Roman"/>
          <w:b w:val="false"/>
          <w:i w:val="false"/>
          <w:color w:val="000000"/>
          <w:sz w:val="28"/>
        </w:rPr>
        <w:t xml:space="preserve"> және сығылу </w:t>
      </w:r>
      <w:r>
        <w:rPr>
          <w:rFonts w:ascii="Times New Roman"/>
          <w:b w:val="false"/>
          <w:i/>
          <w:color w:val="000000"/>
          <w:sz w:val="28"/>
        </w:rPr>
        <w:t>R</w:t>
      </w:r>
      <w:r>
        <w:rPr>
          <w:rFonts w:ascii="Times New Roman"/>
          <w:b w:val="false"/>
          <w:i w:val="false"/>
          <w:color w:val="000000"/>
          <w:vertAlign w:val="subscript"/>
        </w:rPr>
        <w:t>c</w:t>
      </w:r>
      <w:r>
        <w:rPr>
          <w:rFonts w:ascii="Times New Roman"/>
          <w:b w:val="false"/>
          <w:i w:val="false"/>
          <w:color w:val="000000"/>
          <w:vertAlign w:val="subscript"/>
        </w:rPr>
        <w:t>,</w:t>
      </w:r>
      <w:r>
        <w:rPr>
          <w:rFonts w:ascii="Times New Roman"/>
          <w:b w:val="false"/>
          <w:i w:val="false"/>
          <w:color w:val="000000"/>
          <w:vertAlign w:val="subscript"/>
        </w:rPr>
        <w:t>m</w:t>
      </w:r>
      <w:r>
        <w:rPr>
          <w:rFonts w:ascii="Times New Roman"/>
          <w:b w:val="false"/>
          <w:i w:val="false"/>
          <w:color w:val="000000"/>
          <w:sz w:val="28"/>
        </w:rPr>
        <w:t xml:space="preserve"> беріктік шектері; </w:t>
      </w:r>
    </w:p>
    <w:p>
      <w:pPr>
        <w:spacing w:after="0"/>
        <w:ind w:left="0"/>
        <w:jc w:val="both"/>
      </w:pPr>
      <w:r>
        <w:rPr>
          <w:rFonts w:ascii="Times New Roman"/>
          <w:b w:val="false"/>
          <w:i w:val="false"/>
          <w:color w:val="000000"/>
          <w:sz w:val="28"/>
        </w:rPr>
        <w:t xml:space="preserve">
      - сілемнің ығысуға беріктік шегі </w:t>
      </w:r>
      <w:r>
        <w:rPr>
          <w:rFonts w:ascii="Times New Roman"/>
          <w:b w:val="false"/>
          <w:i/>
          <w:color w:val="000000"/>
          <w:sz w:val="28"/>
        </w:rPr>
        <w:t>R</w:t>
      </w:r>
      <w:r>
        <w:rPr>
          <w:rFonts w:ascii="Times New Roman"/>
          <w:b w:val="false"/>
          <w:i w:val="false"/>
          <w:color w:val="000000"/>
          <w:vertAlign w:val="subscript"/>
        </w:rPr>
        <w:t xml:space="preserve">s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жабысқақтық (сазбалшықты топырақтардың адгезиялық беріктік шегі) </w:t>
      </w:r>
      <w:r>
        <w:rPr>
          <w:rFonts w:ascii="Times New Roman"/>
          <w:b w:val="false"/>
          <w:i/>
          <w:color w:val="000000"/>
          <w:sz w:val="28"/>
        </w:rPr>
        <w:t xml:space="preserve">L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жібіген топырақтың жылу өткізгіштігі </w:t>
      </w:r>
    </w:p>
    <w:p>
      <w:pPr>
        <w:spacing w:after="0"/>
        <w:ind w:left="0"/>
        <w:jc w:val="both"/>
      </w:pPr>
      <w:r>
        <w:drawing>
          <wp:inline distT="0" distB="0" distL="0" distR="0">
            <wp:extent cx="330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4953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th </w:t>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тонданған топырақтың жылу өткізгіштігі </w:t>
      </w:r>
    </w:p>
    <w:p>
      <w:pPr>
        <w:spacing w:after="0"/>
        <w:ind w:left="0"/>
        <w:jc w:val="both"/>
      </w:pPr>
      <w:r>
        <w:drawing>
          <wp:inline distT="0" distB="0" distL="0" distR="0">
            <wp:extent cx="330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0200" cy="4953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f </w:t>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жібіген топырақтың көлемдік жылу сыйымдылығы </w:t>
      </w:r>
      <w:r>
        <w:rPr>
          <w:rFonts w:ascii="Times New Roman"/>
          <w:b w:val="false"/>
          <w:i/>
          <w:color w:val="000000"/>
          <w:sz w:val="28"/>
        </w:rPr>
        <w:t>c</w:t>
      </w:r>
      <w:r>
        <w:rPr>
          <w:rFonts w:ascii="Times New Roman"/>
          <w:b w:val="false"/>
          <w:i w:val="false"/>
          <w:color w:val="000000"/>
          <w:vertAlign w:val="subscript"/>
        </w:rPr>
        <w:t xml:space="preserve">th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тонданған топырақтың көлемдік жылу сыйымдылығы </w:t>
      </w:r>
      <w:r>
        <w:rPr>
          <w:rFonts w:ascii="Times New Roman"/>
          <w:b w:val="false"/>
          <w:i/>
          <w:color w:val="000000"/>
          <w:sz w:val="28"/>
        </w:rPr>
        <w:t xml:space="preserve">c </w:t>
      </w:r>
      <w:r>
        <w:rPr>
          <w:rFonts w:ascii="Times New Roman"/>
          <w:b w:val="false"/>
          <w:i w:val="false"/>
          <w:color w:val="000000"/>
          <w:vertAlign w:val="subscript"/>
        </w:rPr>
        <w:t xml:space="preserve">f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тонданған топырақтың сығылу еселігі </w:t>
      </w:r>
    </w:p>
    <w:p>
      <w:pPr>
        <w:spacing w:after="0"/>
        <w:ind w:left="0"/>
        <w:jc w:val="both"/>
      </w:pPr>
      <w:r>
        <w:drawing>
          <wp:inline distT="0" distB="0" distL="0" distR="0">
            <wp:extent cx="292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92100" cy="4699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f </w:t>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жібіңкіреген топырақтың сығылу еселігі </w:t>
      </w:r>
    </w:p>
    <w:p>
      <w:pPr>
        <w:spacing w:after="0"/>
        <w:ind w:left="0"/>
        <w:jc w:val="both"/>
      </w:pPr>
      <w:r>
        <w:drawing>
          <wp:inline distT="0" distB="0" distL="0" distR="0">
            <wp:extent cx="292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92100" cy="469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жібу еселігі </w:t>
      </w:r>
      <w:r>
        <w:rPr>
          <w:rFonts w:ascii="Times New Roman"/>
          <w:b w:val="false"/>
          <w:i/>
          <w:color w:val="000000"/>
          <w:sz w:val="28"/>
        </w:rPr>
        <w:t>A</w:t>
      </w:r>
      <w:r>
        <w:rPr>
          <w:rFonts w:ascii="Times New Roman"/>
          <w:b w:val="false"/>
          <w:i w:val="false"/>
          <w:color w:val="000000"/>
          <w:vertAlign w:val="subscript"/>
        </w:rPr>
        <w:t xml:space="preserve">th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ғимарат пен топырақтың түйісуіндегі үйкеліс еселігі </w:t>
      </w:r>
      <w:r>
        <w:rPr>
          <w:rFonts w:ascii="Times New Roman"/>
          <w:b w:val="false"/>
          <w:i/>
          <w:color w:val="000000"/>
          <w:sz w:val="28"/>
        </w:rPr>
        <w:t>tg</w:t>
      </w:r>
    </w:p>
    <w:p>
      <w:pPr>
        <w:spacing w:after="0"/>
        <w:ind w:left="0"/>
        <w:jc w:val="both"/>
      </w:pPr>
      <w:r>
        <w:drawing>
          <wp:inline distT="0" distB="0" distL="0" distR="0">
            <wp:extent cx="330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30200" cy="4699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s </w:t>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4.2.3 Топырақтар сипаттамаларының нормативтік мәндері </w:t>
      </w:r>
      <w:r>
        <w:rPr>
          <w:rFonts w:ascii="Times New Roman"/>
          <w:b w:val="false"/>
          <w:i/>
          <w:color w:val="000000"/>
          <w:sz w:val="28"/>
        </w:rPr>
        <w:t xml:space="preserve">X </w:t>
      </w:r>
      <w:r>
        <w:rPr>
          <w:rFonts w:ascii="Times New Roman"/>
          <w:b w:val="false"/>
          <w:i w:val="false"/>
          <w:color w:val="000000"/>
          <w:vertAlign w:val="subscript"/>
        </w:rPr>
        <w:t xml:space="preserve">n </w:t>
      </w:r>
      <w:r>
        <w:rPr>
          <w:rFonts w:ascii="Times New Roman"/>
          <w:b w:val="false"/>
          <w:i w:val="false"/>
          <w:color w:val="000000"/>
          <w:sz w:val="28"/>
        </w:rPr>
        <w:t xml:space="preserve">, қарастырылып отырған ғимарат-негіз жүйесіндегі топырақ жұмысының жағдайларына өте жақын жағдайларда өткізілген далалық және зертханалық зерттеулер нәтижелері негізінде, анықталынады. Барлық сипаттамалардың нормативтік мәндері ретінде олардың орташа статистикалық мәндері қабылданады. </w:t>
      </w:r>
    </w:p>
    <w:p>
      <w:pPr>
        <w:spacing w:after="0"/>
        <w:ind w:left="0"/>
        <w:jc w:val="both"/>
      </w:pPr>
      <w:r>
        <w:rPr>
          <w:rFonts w:ascii="Times New Roman"/>
          <w:b w:val="false"/>
          <w:i w:val="false"/>
          <w:color w:val="000000"/>
          <w:sz w:val="28"/>
        </w:rPr>
        <w:t xml:space="preserve">
      Топырақтар сипаттамаларының есептік мәндері </w:t>
      </w:r>
      <w:r>
        <w:rPr>
          <w:rFonts w:ascii="Times New Roman"/>
          <w:b w:val="false"/>
          <w:i/>
          <w:color w:val="000000"/>
          <w:sz w:val="28"/>
        </w:rPr>
        <w:t xml:space="preserve">X </w:t>
      </w:r>
      <w:r>
        <w:rPr>
          <w:rFonts w:ascii="Times New Roman"/>
          <w:b w:val="false"/>
          <w:i w:val="false"/>
          <w:color w:val="000000"/>
          <w:sz w:val="28"/>
        </w:rPr>
        <w:t xml:space="preserve">келесі формула бойынша анықталынады: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X </w:t>
      </w:r>
      <w:r>
        <w:rPr>
          <w:rFonts w:ascii="Times New Roman"/>
          <w:b w:val="false"/>
          <w:i w:val="false"/>
          <w:color w:val="000000"/>
          <w:sz w:val="28"/>
        </w:rPr>
        <w:t xml:space="preserve">= </w:t>
      </w:r>
      <w:r>
        <w:rPr>
          <w:rFonts w:ascii="Times New Roman"/>
          <w:b w:val="false"/>
          <w:i/>
          <w:color w:val="000000"/>
          <w:sz w:val="28"/>
        </w:rPr>
        <w:t xml:space="preserve">X </w:t>
      </w:r>
      <w:r>
        <w:rPr>
          <w:rFonts w:ascii="Times New Roman"/>
          <w:b w:val="false"/>
          <w:i w:val="false"/>
          <w:color w:val="000000"/>
          <w:vertAlign w:val="subscript"/>
        </w:rPr>
        <w:t xml:space="preserve">n </w:t>
      </w:r>
      <w:r>
        <w:rPr>
          <w:rFonts w:ascii="Times New Roman"/>
          <w:b w:val="false"/>
          <w:i w:val="false"/>
          <w:color w:val="000000"/>
          <w:sz w:val="28"/>
        </w:rPr>
        <w:t>/</w:t>
      </w:r>
    </w:p>
    <w:p>
      <w:pPr>
        <w:spacing w:after="0"/>
        <w:ind w:left="0"/>
        <w:jc w:val="both"/>
      </w:pPr>
      <w:r>
        <w:drawing>
          <wp:inline distT="0" distB="0" distL="0" distR="0">
            <wp:extent cx="304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04800" cy="4191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g </w:t>
      </w:r>
      <w:r>
        <w:rPr>
          <w:rFonts w:ascii="Times New Roman"/>
          <w:b w:val="false"/>
          <w:i w:val="false"/>
          <w:color w:val="000000"/>
          <w:sz w:val="28"/>
        </w:rPr>
        <w:t>, (3)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304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04800" cy="4191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g </w:t>
      </w:r>
      <w:r>
        <w:rPr>
          <w:rFonts w:ascii="Times New Roman"/>
          <w:b w:val="false"/>
          <w:i w:val="false"/>
          <w:color w:val="000000"/>
          <w:sz w:val="28"/>
        </w:rPr>
        <w:t xml:space="preserve">- топырақ бойынша сенімділік еселігі.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4.2.4 Топырақтар сипаттамаларының есептік мәндері </w:t>
      </w:r>
      <w:r>
        <w:rPr>
          <w:rFonts w:ascii="Times New Roman"/>
          <w:b w:val="false"/>
          <w:i/>
          <w:color w:val="000000"/>
          <w:sz w:val="28"/>
        </w:rPr>
        <w:t>tg</w:t>
      </w:r>
    </w:p>
    <w:p>
      <w:pPr>
        <w:spacing w:after="0"/>
        <w:ind w:left="0"/>
        <w:jc w:val="both"/>
      </w:pPr>
      <w:r>
        <w:drawing>
          <wp:inline distT="0" distB="0" distL="0" distR="0">
            <wp:extent cx="330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30200" cy="4699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s </w:t>
      </w: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 xml:space="preserve">u </w:t>
      </w:r>
      <w:r>
        <w:rPr>
          <w:rFonts w:ascii="Times New Roman"/>
          <w:b w:val="false"/>
          <w:i w:val="false"/>
          <w:color w:val="000000"/>
          <w:sz w:val="28"/>
        </w:rPr>
        <w:t xml:space="preserve">,p және </w:t>
      </w:r>
      <w:r>
        <w:rPr>
          <w:rFonts w:ascii="Times New Roman"/>
          <w:b w:val="false"/>
          <w:i/>
          <w:color w:val="000000"/>
          <w:sz w:val="28"/>
        </w:rPr>
        <w:t>R</w:t>
      </w:r>
      <w:r>
        <w:rPr>
          <w:rFonts w:ascii="Times New Roman"/>
          <w:b w:val="false"/>
          <w:i w:val="false"/>
          <w:color w:val="000000"/>
          <w:vertAlign w:val="subscript"/>
        </w:rPr>
        <w:t>c</w:t>
      </w:r>
      <w:r>
        <w:rPr>
          <w:rFonts w:ascii="Times New Roman"/>
          <w:b w:val="false"/>
          <w:i w:val="false"/>
          <w:color w:val="000000"/>
          <w:sz w:val="28"/>
        </w:rPr>
        <w:t xml:space="preserve"> бірінші топтағы шектік жағдайлардың есептеулерінде </w:t>
      </w:r>
      <w:r>
        <w:rPr>
          <w:rFonts w:ascii="Times New Roman"/>
          <w:b w:val="false"/>
          <w:i/>
          <w:color w:val="000000"/>
          <w:sz w:val="28"/>
        </w:rPr>
        <w:t>tg</w:t>
      </w:r>
    </w:p>
    <w:p>
      <w:pPr>
        <w:spacing w:after="0"/>
        <w:ind w:left="0"/>
        <w:jc w:val="both"/>
      </w:pPr>
      <w:r>
        <w:drawing>
          <wp:inline distT="0" distB="0" distL="0" distR="0">
            <wp:extent cx="330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30200" cy="4699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I </w:t>
      </w: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vertAlign w:val="subscript"/>
        </w:rPr>
        <w:t xml:space="preserve">I </w:t>
      </w: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 xml:space="preserve">uI </w:t>
      </w:r>
      <w:r>
        <w:rPr>
          <w:rFonts w:ascii="Times New Roman"/>
          <w:b w:val="false"/>
          <w:i w:val="false"/>
          <w:color w:val="000000"/>
          <w:sz w:val="28"/>
        </w:rPr>
        <w:t>, p</w:t>
      </w:r>
      <w:r>
        <w:rPr>
          <w:rFonts w:ascii="Times New Roman"/>
          <w:b w:val="false"/>
          <w:i w:val="false"/>
          <w:color w:val="000000"/>
          <w:vertAlign w:val="subscript"/>
        </w:rPr>
        <w:t>I</w:t>
      </w:r>
      <w:r>
        <w:rPr>
          <w:rFonts w:ascii="Times New Roman"/>
          <w:b w:val="false"/>
          <w:i w:val="false"/>
          <w:color w:val="000000"/>
          <w:sz w:val="28"/>
        </w:rPr>
        <w:t xml:space="preserve"> және </w:t>
      </w:r>
      <w:r>
        <w:rPr>
          <w:rFonts w:ascii="Times New Roman"/>
          <w:b w:val="false"/>
          <w:i/>
          <w:color w:val="000000"/>
          <w:sz w:val="28"/>
        </w:rPr>
        <w:t>R</w:t>
      </w:r>
      <w:r>
        <w:rPr>
          <w:rFonts w:ascii="Times New Roman"/>
          <w:b w:val="false"/>
          <w:i w:val="false"/>
          <w:color w:val="000000"/>
          <w:vertAlign w:val="subscript"/>
        </w:rPr>
        <w:t xml:space="preserve">cI </w:t>
      </w:r>
      <w:r>
        <w:rPr>
          <w:rFonts w:ascii="Times New Roman"/>
          <w:b w:val="false"/>
          <w:i w:val="false"/>
          <w:color w:val="000000"/>
          <w:sz w:val="28"/>
        </w:rPr>
        <w:t xml:space="preserve">, екінші топ үшін- </w:t>
      </w:r>
      <w:r>
        <w:rPr>
          <w:rFonts w:ascii="Times New Roman"/>
          <w:b w:val="false"/>
          <w:i/>
          <w:color w:val="000000"/>
          <w:sz w:val="28"/>
        </w:rPr>
        <w:t xml:space="preserve">tg </w:t>
      </w:r>
    </w:p>
    <w:p>
      <w:pPr>
        <w:spacing w:after="0"/>
        <w:ind w:left="0"/>
        <w:jc w:val="both"/>
      </w:pPr>
      <w:r>
        <w:drawing>
          <wp:inline distT="0" distB="0" distL="0" distR="0">
            <wp:extent cx="330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30200" cy="4699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II </w:t>
      </w: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vertAlign w:val="subscript"/>
        </w:rPr>
        <w:t xml:space="preserve">II </w:t>
      </w: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 xml:space="preserve">uII </w:t>
      </w: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II</w:t>
      </w:r>
      <w:r>
        <w:rPr>
          <w:rFonts w:ascii="Times New Roman"/>
          <w:b w:val="false"/>
          <w:i w:val="false"/>
          <w:color w:val="000000"/>
          <w:sz w:val="28"/>
        </w:rPr>
        <w:t xml:space="preserve"> және </w:t>
      </w:r>
      <w:r>
        <w:rPr>
          <w:rFonts w:ascii="Times New Roman"/>
          <w:b w:val="false"/>
          <w:i/>
          <w:color w:val="000000"/>
          <w:sz w:val="28"/>
        </w:rPr>
        <w:t>R</w:t>
      </w:r>
      <w:r>
        <w:rPr>
          <w:rFonts w:ascii="Times New Roman"/>
          <w:b w:val="false"/>
          <w:i w:val="false"/>
          <w:color w:val="000000"/>
          <w:vertAlign w:val="subscript"/>
        </w:rPr>
        <w:t>cII</w:t>
      </w:r>
      <w:r>
        <w:rPr>
          <w:rFonts w:ascii="Times New Roman"/>
          <w:b w:val="false"/>
          <w:i w:val="false"/>
          <w:color w:val="000000"/>
          <w:sz w:val="28"/>
        </w:rPr>
        <w:t xml:space="preserve"> белгіленеді. </w:t>
      </w:r>
      <w:r>
        <w:rPr>
          <w:rFonts w:ascii="Times New Roman"/>
          <w:b w:val="false"/>
          <w:i/>
          <w:color w:val="000000"/>
          <w:sz w:val="28"/>
        </w:rPr>
        <w:t>tg</w:t>
      </w:r>
    </w:p>
    <w:p>
      <w:pPr>
        <w:spacing w:after="0"/>
        <w:ind w:left="0"/>
        <w:jc w:val="both"/>
      </w:pPr>
      <w:r>
        <w:drawing>
          <wp:inline distT="0" distB="0" distL="0" distR="0">
            <wp:extent cx="330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30200" cy="4699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I </w:t>
      </w: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vertAlign w:val="subscript"/>
        </w:rPr>
        <w:t xml:space="preserve">I </w:t>
      </w: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 xml:space="preserve">uI </w:t>
      </w:r>
      <w:r>
        <w:rPr>
          <w:rFonts w:ascii="Times New Roman"/>
          <w:b w:val="false"/>
          <w:i w:val="false"/>
          <w:color w:val="000000"/>
          <w:sz w:val="28"/>
        </w:rPr>
        <w:t>, p</w:t>
      </w:r>
      <w:r>
        <w:rPr>
          <w:rFonts w:ascii="Times New Roman"/>
          <w:b w:val="false"/>
          <w:i w:val="false"/>
          <w:color w:val="000000"/>
          <w:vertAlign w:val="subscript"/>
        </w:rPr>
        <w:t>I</w:t>
      </w:r>
      <w:r>
        <w:rPr>
          <w:rFonts w:ascii="Times New Roman"/>
          <w:b w:val="false"/>
          <w:i w:val="false"/>
          <w:color w:val="000000"/>
          <w:sz w:val="28"/>
        </w:rPr>
        <w:t xml:space="preserve"> және </w:t>
      </w:r>
      <w:r>
        <w:rPr>
          <w:rFonts w:ascii="Times New Roman"/>
          <w:b w:val="false"/>
          <w:i/>
          <w:color w:val="000000"/>
          <w:sz w:val="28"/>
        </w:rPr>
        <w:t>R</w:t>
      </w:r>
      <w:r>
        <w:rPr>
          <w:rFonts w:ascii="Times New Roman"/>
          <w:b w:val="false"/>
          <w:i w:val="false"/>
          <w:color w:val="000000"/>
          <w:vertAlign w:val="subscript"/>
        </w:rPr>
        <w:t>cI</w:t>
      </w:r>
      <w:r>
        <w:rPr>
          <w:rFonts w:ascii="Times New Roman"/>
          <w:b w:val="false"/>
          <w:i w:val="false"/>
          <w:color w:val="000000"/>
          <w:sz w:val="28"/>
        </w:rPr>
        <w:t xml:space="preserve"> есептік мәндерді анықтау кезінде топырақ бойынша сенімділік еселігі </w:t>
      </w:r>
    </w:p>
    <w:p>
      <w:pPr>
        <w:spacing w:after="0"/>
        <w:ind w:left="0"/>
        <w:jc w:val="both"/>
      </w:pPr>
      <w:r>
        <w:drawing>
          <wp:inline distT="0" distB="0" distL="0" distR="0">
            <wp:extent cx="330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30200" cy="4699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g </w:t>
      </w:r>
      <w:r>
        <w:rPr>
          <w:rFonts w:ascii="Times New Roman"/>
          <w:b w:val="false"/>
          <w:i w:val="false"/>
          <w:color w:val="000000"/>
          <w:sz w:val="28"/>
        </w:rPr>
        <w:t xml:space="preserve">, біржақты сенімді ықтималдықта </w:t>
      </w:r>
    </w:p>
    <w:p>
      <w:pPr>
        <w:spacing w:after="0"/>
        <w:ind w:left="0"/>
        <w:jc w:val="both"/>
      </w:pPr>
      <w:r>
        <w:drawing>
          <wp:inline distT="0" distB="0" distL="0" distR="0">
            <wp:extent cx="419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191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0,95 анықталынады. Екінші топтағы шектік жағдайлар бойынша топырақтар сипаттамаларының есептік мәндерін нормативтік мәндерге теңестіріп қабылдауға болады, яғни </w:t>
      </w:r>
    </w:p>
    <w:p>
      <w:pPr>
        <w:spacing w:after="0"/>
        <w:ind w:left="0"/>
        <w:jc w:val="both"/>
      </w:pPr>
      <w:r>
        <w:drawing>
          <wp:inline distT="0" distB="0" distL="0" distR="0">
            <wp:extent cx="5588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558800" cy="647700"/>
                    </a:xfrm>
                    <a:prstGeom prst="rect">
                      <a:avLst/>
                    </a:prstGeom>
                  </pic:spPr>
                </pic:pic>
              </a:graphicData>
            </a:graphic>
          </wp:inline>
        </w:drawing>
      </w:r>
    </w:p>
    <w:p>
      <w:pPr>
        <w:spacing w:after="0"/>
        <w:ind w:left="0"/>
        <w:jc w:val="left"/>
      </w:pPr>
      <w:r>
        <w:rPr>
          <w:rFonts w:ascii="Times New Roman"/>
          <w:b w:val="false"/>
          <w:i w:val="false"/>
          <w:color w:val="000000"/>
          <w:sz w:val="28"/>
        </w:rPr>
        <w:t>= 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4.2.5 "Ғимарат-негіз" жүйесін жобалау кезінде, ғимаратты пайдалану және тұрғызу үрдісінің барысында гидрогеологиялық жағдайдың, негіздің кернеулік-деформациялық күйінің, құрылыс жұмыстарының реті мен жүргізу жағдайларына, топырақтардың физикалық механикалық қасиеттерін жасанды жолмен реттеуіне және т.б. байланысты мүмкін деген өзгерулерді ескереді.</w:t>
      </w:r>
    </w:p>
    <w:p>
      <w:pPr>
        <w:spacing w:after="0"/>
        <w:ind w:left="0"/>
        <w:jc w:val="both"/>
      </w:pPr>
      <w:r>
        <w:rPr>
          <w:rFonts w:ascii="Times New Roman"/>
          <w:b w:val="false"/>
          <w:i w:val="false"/>
          <w:color w:val="000000"/>
          <w:sz w:val="28"/>
        </w:rPr>
        <w:t>
      4.2.6 Топырақтар сипаттамаларының tg</w:t>
      </w:r>
    </w:p>
    <w:p>
      <w:pPr>
        <w:spacing w:after="0"/>
        <w:ind w:left="0"/>
        <w:jc w:val="both"/>
      </w:pPr>
      <w:r>
        <w:drawing>
          <wp:inline distT="0" distB="0" distL="0" distR="0">
            <wp:extent cx="406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06400" cy="520700"/>
                    </a:xfrm>
                    <a:prstGeom prst="rect">
                      <a:avLst/>
                    </a:prstGeom>
                  </pic:spPr>
                </pic:pic>
              </a:graphicData>
            </a:graphic>
          </wp:inline>
        </w:drawing>
      </w:r>
    </w:p>
    <w:p>
      <w:pPr>
        <w:spacing w:after="0"/>
        <w:ind w:left="0"/>
        <w:jc w:val="left"/>
      </w:pPr>
      <w:r>
        <w:rPr>
          <w:rFonts w:ascii="Times New Roman"/>
          <w:b w:val="false"/>
          <w:i w:val="false"/>
          <w:color w:val="000000"/>
          <w:vertAlign w:val="subscript"/>
        </w:rPr>
        <w:t>I</w:t>
      </w:r>
      <w:r>
        <w:rPr>
          <w:rFonts w:ascii="Times New Roman"/>
          <w:b w:val="false"/>
          <w:i w:val="false"/>
          <w:color w:val="000000"/>
          <w:sz w:val="28"/>
        </w:rPr>
        <w:t>, c'</w:t>
      </w:r>
      <w:r>
        <w:rPr>
          <w:rFonts w:ascii="Times New Roman"/>
          <w:b w:val="false"/>
          <w:i w:val="false"/>
          <w:color w:val="000000"/>
          <w:vertAlign w:val="subscript"/>
        </w:rPr>
        <w:t>I</w:t>
      </w:r>
      <w:r>
        <w:rPr>
          <w:rFonts w:ascii="Times New Roman"/>
          <w:b w:val="false"/>
          <w:i w:val="false"/>
          <w:color w:val="000000"/>
          <w:sz w:val="28"/>
        </w:rPr>
        <w:t xml:space="preserve"> және s</w:t>
      </w:r>
      <w:r>
        <w:rPr>
          <w:rFonts w:ascii="Times New Roman"/>
          <w:b w:val="false"/>
          <w:i w:val="false"/>
          <w:color w:val="000000"/>
          <w:vertAlign w:val="subscript"/>
        </w:rPr>
        <w:t>uI</w:t>
      </w:r>
      <w:r>
        <w:rPr>
          <w:rFonts w:ascii="Times New Roman"/>
          <w:b w:val="false"/>
          <w:i w:val="false"/>
          <w:color w:val="000000"/>
          <w:sz w:val="28"/>
        </w:rPr>
        <w:t xml:space="preserve"> есептік мәндерін топырақ бойынша сенімділік еселігін </w:t>
      </w:r>
    </w:p>
    <w:p>
      <w:pPr>
        <w:spacing w:after="0"/>
        <w:ind w:left="0"/>
        <w:jc w:val="both"/>
      </w:pPr>
      <w:r>
        <w:drawing>
          <wp:inline distT="0" distB="0" distL="0" distR="0">
            <wp:extent cx="5588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558800" cy="647700"/>
                    </a:xfrm>
                    <a:prstGeom prst="rect">
                      <a:avLst/>
                    </a:prstGeom>
                  </pic:spPr>
                </pic:pic>
              </a:graphicData>
            </a:graphic>
          </wp:inline>
        </w:drawing>
      </w:r>
    </w:p>
    <w:p>
      <w:pPr>
        <w:spacing w:after="0"/>
        <w:ind w:left="0"/>
        <w:jc w:val="left"/>
      </w:pPr>
      <w:r>
        <w:rPr>
          <w:rFonts w:ascii="Times New Roman"/>
          <w:b w:val="false"/>
          <w:i w:val="false"/>
          <w:color w:val="000000"/>
          <w:sz w:val="28"/>
        </w:rPr>
        <w:t xml:space="preserve">қолдану арқылы </w:t>
      </w:r>
    </w:p>
    <w:p>
      <w:pPr>
        <w:spacing w:after="0"/>
        <w:ind w:left="0"/>
        <w:jc w:val="both"/>
      </w:pPr>
      <w:r>
        <w:drawing>
          <wp:inline distT="0" distB="0" distL="0" distR="0">
            <wp:extent cx="419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191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0,95 жағдайында анықтайды. Егер табылған мән </w:t>
      </w:r>
    </w:p>
    <w:p>
      <w:pPr>
        <w:spacing w:after="0"/>
        <w:ind w:left="0"/>
        <w:jc w:val="both"/>
      </w:pPr>
      <w:r>
        <w:drawing>
          <wp:inline distT="0" distB="0" distL="0" distR="0">
            <wp:extent cx="5588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558800" cy="647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1,25 көп болса (тұнбалар үшін - 1,4) немесе 1,05 кіші болса, онда оны </w:t>
      </w:r>
    </w:p>
    <w:p>
      <w:pPr>
        <w:spacing w:after="0"/>
        <w:ind w:left="0"/>
        <w:jc w:val="both"/>
      </w:pPr>
      <w:r>
        <w:drawing>
          <wp:inline distT="0" distB="0" distL="0" distR="0">
            <wp:extent cx="5588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558800" cy="647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1,25 деп (тұнбалар үшін - 1,4) және </w:t>
      </w:r>
    </w:p>
    <w:p>
      <w:pPr>
        <w:spacing w:after="0"/>
        <w:ind w:left="0"/>
        <w:jc w:val="both"/>
      </w:pPr>
      <w:r>
        <w:drawing>
          <wp:inline distT="0" distB="0" distL="0" distR="0">
            <wp:extent cx="5588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558800" cy="647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1,05 сәйкесінше қабылдау қажет.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Топырақтар сипаттамаларының </w:t>
      </w:r>
      <w:r>
        <w:rPr>
          <w:rFonts w:ascii="Times New Roman"/>
          <w:b w:val="false"/>
          <w:i/>
          <w:color w:val="000000"/>
          <w:sz w:val="28"/>
        </w:rPr>
        <w:t>tg</w:t>
      </w:r>
    </w:p>
    <w:p>
      <w:pPr>
        <w:spacing w:after="0"/>
        <w:ind w:left="0"/>
        <w:jc w:val="both"/>
      </w:pPr>
      <w:r>
        <w:drawing>
          <wp:inline distT="0" distB="0" distL="0" distR="0">
            <wp:extent cx="406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406400" cy="520700"/>
                    </a:xfrm>
                    <a:prstGeom prst="rect">
                      <a:avLst/>
                    </a:prstGeom>
                  </pic:spPr>
                </pic:pic>
              </a:graphicData>
            </a:graphic>
          </wp:inline>
        </w:drawing>
      </w:r>
    </w:p>
    <w:p>
      <w:pPr>
        <w:spacing w:after="0"/>
        <w:ind w:left="0"/>
        <w:jc w:val="left"/>
      </w:pPr>
      <w:r>
        <w:rPr>
          <w:rFonts w:ascii="Times New Roman"/>
          <w:b w:val="false"/>
          <w:i w:val="false"/>
          <w:color w:val="000000"/>
          <w:vertAlign w:val="subscript"/>
        </w:rPr>
        <w:t>II</w:t>
      </w:r>
      <w:r>
        <w:rPr>
          <w:rFonts w:ascii="Times New Roman"/>
          <w:b w:val="false"/>
          <w:i w:val="false"/>
          <w:color w:val="000000"/>
          <w:sz w:val="28"/>
        </w:rPr>
        <w:t xml:space="preserve">, </w:t>
      </w:r>
      <w:r>
        <w:rPr>
          <w:rFonts w:ascii="Times New Roman"/>
          <w:b w:val="false"/>
          <w:i/>
          <w:color w:val="000000"/>
          <w:sz w:val="28"/>
        </w:rPr>
        <w:t>c</w:t>
      </w:r>
      <w:r>
        <w:rPr>
          <w:rFonts w:ascii="Times New Roman"/>
          <w:b w:val="false"/>
          <w:i/>
          <w:color w:val="000000"/>
          <w:sz w:val="28"/>
        </w:rPr>
        <w:t>’</w:t>
      </w:r>
      <w:r>
        <w:rPr>
          <w:rFonts w:ascii="Times New Roman"/>
          <w:b w:val="false"/>
          <w:i w:val="false"/>
          <w:color w:val="000000"/>
          <w:vertAlign w:val="subscript"/>
        </w:rPr>
        <w:t>II</w:t>
      </w:r>
      <w:r>
        <w:rPr>
          <w:rFonts w:ascii="Times New Roman"/>
          <w:b w:val="false"/>
          <w:i w:val="false"/>
          <w:color w:val="000000"/>
          <w:sz w:val="28"/>
        </w:rPr>
        <w:t xml:space="preserve"> және </w:t>
      </w:r>
      <w:r>
        <w:rPr>
          <w:rFonts w:ascii="Times New Roman"/>
          <w:b w:val="false"/>
          <w:i/>
          <w:color w:val="000000"/>
          <w:sz w:val="28"/>
        </w:rPr>
        <w:t>s</w:t>
      </w:r>
      <w:r>
        <w:rPr>
          <w:rFonts w:ascii="Times New Roman"/>
          <w:b w:val="false"/>
          <w:i w:val="false"/>
          <w:color w:val="000000"/>
          <w:vertAlign w:val="subscript"/>
        </w:rPr>
        <w:t>uII</w:t>
      </w:r>
      <w:r>
        <w:rPr>
          <w:rFonts w:ascii="Times New Roman"/>
          <w:b w:val="false"/>
          <w:i w:val="false"/>
          <w:color w:val="000000"/>
          <w:sz w:val="28"/>
        </w:rPr>
        <w:t xml:space="preserve"> есептік мәндерін нормативтік мәндеріне теңестіріп қабылдаған жөн.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4.2.7 I-III топтардағы ғимараттар негіздерінің топырақтары үшін, зертханалық сынақтар әдістеріне қосымша, далалық жағдайда статикалық және динамикалық зондтау, айналдыра қию әдістері, ал бетонды және темірбетонды ғимараттардың негіздері үшін – штамптарды ығыстыру әдісін қолдану арқылы сынақтар жүргізіледі. Көрсетілген әдістермен сынақтар және олардың нәтижелері бойынша </w:t>
      </w:r>
      <w:r>
        <w:rPr>
          <w:rFonts w:ascii="Times New Roman"/>
          <w:b w:val="false"/>
          <w:i/>
          <w:color w:val="000000"/>
          <w:sz w:val="28"/>
        </w:rPr>
        <w:t>tg</w:t>
      </w:r>
    </w:p>
    <w:p>
      <w:pPr>
        <w:spacing w:after="0"/>
        <w:ind w:left="0"/>
        <w:jc w:val="both"/>
      </w:pPr>
      <w:r>
        <w:drawing>
          <wp:inline distT="0" distB="0" distL="0" distR="0">
            <wp:extent cx="393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93700" cy="508000"/>
                    </a:xfrm>
                    <a:prstGeom prst="rect">
                      <a:avLst/>
                    </a:prstGeom>
                  </pic:spPr>
                </pic:pic>
              </a:graphicData>
            </a:graphic>
          </wp:inline>
        </w:drawing>
      </w:r>
    </w:p>
    <w:p>
      <w:pPr>
        <w:spacing w:after="0"/>
        <w:ind w:left="0"/>
        <w:jc w:val="left"/>
      </w:pPr>
      <w:r>
        <w:rPr>
          <w:rFonts w:ascii="Times New Roman"/>
          <w:b w:val="false"/>
          <w:i w:val="false"/>
          <w:color w:val="000000"/>
          <w:vertAlign w:val="subscript"/>
        </w:rPr>
        <w:t>n</w:t>
      </w:r>
      <w:r>
        <w:rPr>
          <w:rFonts w:ascii="Times New Roman"/>
          <w:b w:val="false"/>
          <w:i w:val="false"/>
          <w:color w:val="000000"/>
          <w:sz w:val="28"/>
        </w:rPr>
        <w:t xml:space="preserve">, </w:t>
      </w:r>
      <w:r>
        <w:rPr>
          <w:rFonts w:ascii="Times New Roman"/>
          <w:b w:val="false"/>
          <w:i/>
          <w:color w:val="000000"/>
          <w:sz w:val="28"/>
        </w:rPr>
        <w:t>c</w:t>
      </w:r>
      <w:r>
        <w:rPr>
          <w:rFonts w:ascii="Times New Roman"/>
          <w:b w:val="false"/>
          <w:i/>
          <w:color w:val="000000"/>
          <w:sz w:val="28"/>
        </w:rPr>
        <w:t>’</w:t>
      </w:r>
      <w:r>
        <w:rPr>
          <w:rFonts w:ascii="Times New Roman"/>
          <w:b w:val="false"/>
          <w:i w:val="false"/>
          <w:color w:val="000000"/>
          <w:vertAlign w:val="subscript"/>
        </w:rPr>
        <w:t>n</w:t>
      </w:r>
      <w:r>
        <w:rPr>
          <w:rFonts w:ascii="Times New Roman"/>
          <w:b w:val="false"/>
          <w:i w:val="false"/>
          <w:color w:val="000000"/>
          <w:sz w:val="28"/>
        </w:rPr>
        <w:t xml:space="preserve"> және </w:t>
      </w:r>
      <w:r>
        <w:rPr>
          <w:rFonts w:ascii="Times New Roman"/>
          <w:b w:val="false"/>
          <w:i/>
          <w:color w:val="000000"/>
          <w:sz w:val="28"/>
        </w:rPr>
        <w:t>s</w:t>
      </w:r>
      <w:r>
        <w:rPr>
          <w:rFonts w:ascii="Times New Roman"/>
          <w:b w:val="false"/>
          <w:i w:val="false"/>
          <w:color w:val="000000"/>
          <w:vertAlign w:val="subscript"/>
        </w:rPr>
        <w:t>uII</w:t>
      </w:r>
      <w:r>
        <w:rPr>
          <w:rFonts w:ascii="Times New Roman"/>
          <w:b w:val="false"/>
          <w:i w:val="false"/>
          <w:color w:val="000000"/>
          <w:sz w:val="28"/>
        </w:rPr>
        <w:t xml:space="preserve"> сипаттамалардың нормативтік мәндерін анықтау, ғимаратты пайдалану және құрылысы кезеңдерінде негізгі есептік ахуалдарға сәйкес келетін жағдайларда жүргізілуге тиісті.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4.2.8 Ірі кесекті топырақтарды сынақтау кезінде, сыналатын топырақтардың беріктік және деформациялық қасиеттерінің құрылым тығыздығы және түйіршіктік құрамының өлшемдеріне тәжірибелік тәуелділіктерінің анықталуы енетін әдістерді және түйіршікті құрамдардың үлгіленуін қолдануға болады. </w:t>
      </w:r>
    </w:p>
    <w:p>
      <w:pPr>
        <w:spacing w:after="0"/>
        <w:ind w:left="0"/>
        <w:jc w:val="both"/>
      </w:pPr>
      <w:r>
        <w:rPr>
          <w:rFonts w:ascii="Times New Roman"/>
          <w:b w:val="false"/>
          <w:i w:val="false"/>
          <w:color w:val="000000"/>
          <w:sz w:val="28"/>
        </w:rPr>
        <w:t xml:space="preserve">
      4.2.9 Таутасты емес топырақтардың статикалық деформация модулінің нормативтік мәнін </w:t>
      </w:r>
      <w:r>
        <w:rPr>
          <w:rFonts w:ascii="Times New Roman"/>
          <w:b w:val="false"/>
          <w:i/>
          <w:color w:val="000000"/>
          <w:sz w:val="28"/>
        </w:rPr>
        <w:t>E</w:t>
      </w:r>
      <w:r>
        <w:rPr>
          <w:rFonts w:ascii="Times New Roman"/>
          <w:b w:val="false"/>
          <w:i w:val="false"/>
          <w:color w:val="000000"/>
          <w:vertAlign w:val="subscript"/>
        </w:rPr>
        <w:t>n</w:t>
      </w:r>
      <w:r>
        <w:rPr>
          <w:rFonts w:ascii="Times New Roman"/>
          <w:b w:val="false"/>
          <w:i w:val="false"/>
          <w:color w:val="000000"/>
          <w:sz w:val="28"/>
        </w:rPr>
        <w:t xml:space="preserve"> далалық штамптық және прессиометрлік, сонымен қатар, компрессиялық және </w:t>
      </w:r>
    </w:p>
    <w:p>
      <w:pPr>
        <w:spacing w:after="0"/>
        <w:ind w:left="0"/>
        <w:jc w:val="both"/>
      </w:pPr>
      <w:r>
        <w:rPr>
          <w:rFonts w:ascii="Times New Roman"/>
          <w:b w:val="false"/>
          <w:i w:val="false"/>
          <w:color w:val="000000"/>
          <w:sz w:val="28"/>
        </w:rPr>
        <w:t xml:space="preserve">
      (немесе) үш бағытта сығу әдісі сынақтары арқылы анықтайды. Үш бағытта сығу әдісі арқылы сынақтар, негіздер топырақтары мен I, II топтағы топырақтық ғимараттар үшін, міндетті түрде жүргізілуге тиісті. Сынамалардың жүктелу жолдары және сынақтар нәтижелерін өңдеу әдістемелері топырақ сілемінің жүктелу тарихын (алдын ала нығыздалу шамасын </w:t>
      </w:r>
      <w:r>
        <w:rPr>
          <w:rFonts w:ascii="Times New Roman"/>
          <w:b w:val="false"/>
          <w:i/>
          <w:color w:val="000000"/>
          <w:sz w:val="28"/>
        </w:rPr>
        <w:t>p</w:t>
      </w:r>
      <w:r>
        <w:rPr>
          <w:rFonts w:ascii="Times New Roman"/>
          <w:b w:val="false"/>
          <w:i/>
          <w:color w:val="000000"/>
          <w:sz w:val="28"/>
        </w:rPr>
        <w:t>’</w:t>
      </w:r>
      <w:r>
        <w:rPr>
          <w:rFonts w:ascii="Times New Roman"/>
          <w:b w:val="false"/>
          <w:i w:val="false"/>
          <w:color w:val="000000"/>
          <w:vertAlign w:val="subscript"/>
        </w:rPr>
        <w:t>c</w:t>
      </w:r>
      <w:r>
        <w:rPr>
          <w:rFonts w:ascii="Times New Roman"/>
          <w:b w:val="false"/>
          <w:i w:val="false"/>
          <w:color w:val="000000"/>
          <w:sz w:val="28"/>
        </w:rPr>
        <w:t xml:space="preserve"> және топырақтың қайта нығыздалу дәрежесін), есептік сипаттамалар арналған ЕГЭ кернеулердің өзгеру аралығын және есептеу әдісін немесе сұлбалық зерттеулерді ескереді. Егер негіз элементіне түсетін ең жоғары қысым алдын ала нығыздалу қысымынан </w:t>
      </w:r>
      <w:r>
        <w:rPr>
          <w:rFonts w:ascii="Times New Roman"/>
          <w:b w:val="false"/>
          <w:i/>
          <w:color w:val="000000"/>
          <w:sz w:val="28"/>
        </w:rPr>
        <w:t>p</w:t>
      </w:r>
      <w:r>
        <w:rPr>
          <w:rFonts w:ascii="Times New Roman"/>
          <w:b w:val="false"/>
          <w:i/>
          <w:color w:val="000000"/>
          <w:sz w:val="28"/>
        </w:rPr>
        <w:t>’</w:t>
      </w:r>
      <w:r>
        <w:rPr>
          <w:rFonts w:ascii="Times New Roman"/>
          <w:b w:val="false"/>
          <w:i w:val="false"/>
          <w:color w:val="000000"/>
          <w:vertAlign w:val="subscript"/>
        </w:rPr>
        <w:t>c</w:t>
      </w:r>
      <w:r>
        <w:rPr>
          <w:rFonts w:ascii="Times New Roman"/>
          <w:b w:val="false"/>
          <w:i w:val="false"/>
          <w:color w:val="000000"/>
          <w:sz w:val="28"/>
        </w:rPr>
        <w:t xml:space="preserve"> асады деп күтілсе, онда тек екінші қайтара анықталынатын деформация модулі </w:t>
      </w:r>
      <w:r>
        <w:rPr>
          <w:rFonts w:ascii="Times New Roman"/>
          <w:b w:val="false"/>
          <w:i/>
          <w:color w:val="000000"/>
          <w:sz w:val="28"/>
        </w:rPr>
        <w:t>E</w:t>
      </w:r>
      <w:r>
        <w:rPr>
          <w:rFonts w:ascii="Times New Roman"/>
          <w:b w:val="false"/>
          <w:i/>
          <w:color w:val="000000"/>
          <w:sz w:val="28"/>
        </w:rPr>
        <w:t>’’</w:t>
      </w:r>
      <w:r>
        <w:rPr>
          <w:rFonts w:ascii="Times New Roman"/>
          <w:b w:val="false"/>
          <w:i w:val="false"/>
          <w:color w:val="000000"/>
          <w:sz w:val="28"/>
        </w:rPr>
        <w:t xml:space="preserve"> ғана емес, сонымен бірге, бастапқы деформация модулі </w:t>
      </w:r>
      <w:r>
        <w:rPr>
          <w:rFonts w:ascii="Times New Roman"/>
          <w:b w:val="false"/>
          <w:i/>
          <w:color w:val="000000"/>
          <w:sz w:val="28"/>
        </w:rPr>
        <w:t>E</w:t>
      </w:r>
      <w:r>
        <w:rPr>
          <w:rFonts w:ascii="Times New Roman"/>
          <w:b w:val="false"/>
          <w:i/>
          <w:color w:val="000000"/>
          <w:sz w:val="28"/>
        </w:rPr>
        <w:t xml:space="preserve">’ </w:t>
      </w:r>
      <w:r>
        <w:rPr>
          <w:rFonts w:ascii="Times New Roman"/>
          <w:b w:val="false"/>
          <w:i w:val="false"/>
          <w:color w:val="000000"/>
          <w:sz w:val="28"/>
        </w:rPr>
        <w:t xml:space="preserve">анықталынады. Екінші қайтара анықталынатын деформация модулі </w:t>
      </w:r>
      <w:r>
        <w:rPr>
          <w:rFonts w:ascii="Times New Roman"/>
          <w:b w:val="false"/>
          <w:i/>
          <w:color w:val="000000"/>
          <w:sz w:val="28"/>
        </w:rPr>
        <w:t>E</w:t>
      </w:r>
      <w:r>
        <w:rPr>
          <w:rFonts w:ascii="Times New Roman"/>
          <w:b w:val="false"/>
          <w:i/>
          <w:color w:val="000000"/>
          <w:sz w:val="28"/>
        </w:rPr>
        <w:t>’’</w:t>
      </w:r>
      <w:r>
        <w:rPr>
          <w:rFonts w:ascii="Times New Roman"/>
          <w:b w:val="false"/>
          <w:i w:val="false"/>
          <w:color w:val="000000"/>
          <w:sz w:val="28"/>
        </w:rPr>
        <w:t xml:space="preserve"> компрессиялық қисық бойынша кернеулердің топырақ өз салмағынан, зерттелетін тереңдікте туындайтын мәнінен </w:t>
      </w:r>
      <w:r>
        <w:rPr>
          <w:rFonts w:ascii="Times New Roman"/>
          <w:b w:val="false"/>
          <w:i/>
          <w:color w:val="000000"/>
          <w:sz w:val="28"/>
        </w:rPr>
        <w:t>p</w:t>
      </w:r>
      <w:r>
        <w:rPr>
          <w:rFonts w:ascii="Times New Roman"/>
          <w:b w:val="false"/>
          <w:i/>
          <w:color w:val="000000"/>
          <w:sz w:val="28"/>
        </w:rPr>
        <w:t>’</w:t>
      </w:r>
      <w:r>
        <w:rPr>
          <w:rFonts w:ascii="Times New Roman"/>
          <w:b w:val="false"/>
          <w:i w:val="false"/>
          <w:color w:val="000000"/>
          <w:vertAlign w:val="subscript"/>
        </w:rPr>
        <w:t>c</w:t>
      </w:r>
      <w:r>
        <w:rPr>
          <w:rFonts w:ascii="Times New Roman"/>
          <w:b w:val="false"/>
          <w:i w:val="false"/>
          <w:color w:val="000000"/>
          <w:sz w:val="28"/>
        </w:rPr>
        <w:t xml:space="preserve"> дейінгі аралықта анықталынады. Бастапқы деформация модулі </w:t>
      </w:r>
      <w:r>
        <w:rPr>
          <w:rFonts w:ascii="Times New Roman"/>
          <w:b w:val="false"/>
          <w:i/>
          <w:color w:val="000000"/>
          <w:sz w:val="28"/>
        </w:rPr>
        <w:t>E</w:t>
      </w:r>
      <w:r>
        <w:rPr>
          <w:rFonts w:ascii="Times New Roman"/>
          <w:b w:val="false"/>
          <w:i w:val="false"/>
          <w:color w:val="000000"/>
          <w:sz w:val="28"/>
        </w:rPr>
        <w:t xml:space="preserve">' компрессиялық қисық бойынша кернеулердің зерттелетін тереңдікте </w:t>
      </w:r>
      <w:r>
        <w:rPr>
          <w:rFonts w:ascii="Times New Roman"/>
          <w:b w:val="false"/>
          <w:i/>
          <w:color w:val="000000"/>
          <w:sz w:val="28"/>
        </w:rPr>
        <w:t>p</w:t>
      </w:r>
      <w:r>
        <w:rPr>
          <w:rFonts w:ascii="Times New Roman"/>
          <w:b w:val="false"/>
          <w:i/>
          <w:color w:val="000000"/>
          <w:sz w:val="28"/>
        </w:rPr>
        <w:t>’</w:t>
      </w:r>
      <w:r>
        <w:rPr>
          <w:rFonts w:ascii="Times New Roman"/>
          <w:b w:val="false"/>
          <w:i w:val="false"/>
          <w:color w:val="000000"/>
          <w:vertAlign w:val="subscript"/>
        </w:rPr>
        <w:t>c</w:t>
      </w:r>
      <w:r>
        <w:rPr>
          <w:rFonts w:ascii="Times New Roman"/>
          <w:b w:val="false"/>
          <w:i w:val="false"/>
          <w:color w:val="000000"/>
          <w:sz w:val="28"/>
        </w:rPr>
        <w:t xml:space="preserve">-тан ең жоғары мәніне дейінгі аралықта анықталынады. </w:t>
      </w:r>
      <w:r>
        <w:rPr>
          <w:rFonts w:ascii="Times New Roman"/>
          <w:b w:val="false"/>
          <w:i/>
          <w:color w:val="000000"/>
          <w:sz w:val="28"/>
        </w:rPr>
        <w:t>E</w:t>
      </w:r>
      <w:r>
        <w:rPr>
          <w:rFonts w:ascii="Times New Roman"/>
          <w:b w:val="false"/>
          <w:i/>
          <w:color w:val="000000"/>
          <w:sz w:val="28"/>
        </w:rPr>
        <w:t>’’</w:t>
      </w:r>
      <w:r>
        <w:rPr>
          <w:rFonts w:ascii="Times New Roman"/>
          <w:b w:val="false"/>
          <w:i w:val="false"/>
          <w:color w:val="000000"/>
          <w:vertAlign w:val="subscript"/>
        </w:rPr>
        <w:t>n</w:t>
      </w:r>
      <w:r>
        <w:rPr>
          <w:rFonts w:ascii="Times New Roman"/>
          <w:b w:val="false"/>
          <w:i w:val="false"/>
          <w:color w:val="000000"/>
          <w:sz w:val="28"/>
        </w:rPr>
        <w:t xml:space="preserve"> және </w:t>
      </w:r>
      <w:r>
        <w:rPr>
          <w:rFonts w:ascii="Times New Roman"/>
          <w:b w:val="false"/>
          <w:i/>
          <w:color w:val="000000"/>
          <w:sz w:val="28"/>
        </w:rPr>
        <w:t>E</w:t>
      </w:r>
      <w:r>
        <w:rPr>
          <w:rFonts w:ascii="Times New Roman"/>
          <w:b w:val="false"/>
          <w:i/>
          <w:color w:val="000000"/>
          <w:sz w:val="28"/>
        </w:rPr>
        <w:t>’</w:t>
      </w:r>
      <w:r>
        <w:rPr>
          <w:rFonts w:ascii="Times New Roman"/>
          <w:b w:val="false"/>
          <w:i w:val="false"/>
          <w:color w:val="000000"/>
          <w:vertAlign w:val="subscript"/>
        </w:rPr>
        <w:t>n</w:t>
      </w:r>
      <w:r>
        <w:rPr>
          <w:rFonts w:ascii="Times New Roman"/>
          <w:b w:val="false"/>
          <w:i w:val="false"/>
          <w:color w:val="000000"/>
          <w:sz w:val="28"/>
        </w:rPr>
        <w:t xml:space="preserve"> нормативтік мәндері тереңдік бойынша тұрақты, сонымен қатар, ауыспалы болып та қабылдануы мүмкін. Инвестициялардың негізделу кезеңіндегі таутасты топырақтардың деформация модулі сейсмоакустикалық әдістер көмегімен анықталынады. </w:t>
      </w:r>
      <w:r>
        <w:rPr>
          <w:rFonts w:ascii="Times New Roman"/>
          <w:b w:val="false"/>
          <w:i/>
          <w:color w:val="000000"/>
          <w:sz w:val="28"/>
        </w:rPr>
        <w:t>E</w:t>
      </w:r>
      <w:r>
        <w:rPr>
          <w:rFonts w:ascii="Times New Roman"/>
          <w:b w:val="false"/>
          <w:i w:val="false"/>
          <w:color w:val="000000"/>
          <w:sz w:val="28"/>
        </w:rPr>
        <w:t xml:space="preserve">’’ және </w:t>
      </w:r>
      <w:r>
        <w:rPr>
          <w:rFonts w:ascii="Times New Roman"/>
          <w:b w:val="false"/>
          <w:i/>
          <w:color w:val="000000"/>
          <w:sz w:val="28"/>
        </w:rPr>
        <w:t>E</w:t>
      </w:r>
      <w:r>
        <w:rPr>
          <w:rFonts w:ascii="Times New Roman"/>
          <w:b w:val="false"/>
          <w:i/>
          <w:color w:val="000000"/>
          <w:sz w:val="28"/>
        </w:rPr>
        <w:t>’</w:t>
      </w:r>
      <w:r>
        <w:rPr>
          <w:rFonts w:ascii="Times New Roman"/>
          <w:b w:val="false"/>
          <w:i w:val="false"/>
          <w:color w:val="000000"/>
          <w:sz w:val="28"/>
        </w:rPr>
        <w:t xml:space="preserve"> деформация модульдерінің есептік мәндері нормативтік мәндерге тең етіп қабылданады. </w:t>
      </w:r>
    </w:p>
    <w:p>
      <w:pPr>
        <w:spacing w:after="0"/>
        <w:ind w:left="0"/>
        <w:jc w:val="both"/>
      </w:pPr>
      <w:r>
        <w:rPr>
          <w:rFonts w:ascii="Times New Roman"/>
          <w:b w:val="false"/>
          <w:i w:val="false"/>
          <w:color w:val="000000"/>
          <w:sz w:val="28"/>
        </w:rPr>
        <w:t xml:space="preserve">
      4.2.10 Тығыздалу еселігі </w:t>
      </w:r>
    </w:p>
    <w:p>
      <w:pPr>
        <w:spacing w:after="0"/>
        <w:ind w:left="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429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компрессиялық, не үш бағытта сығу әдістері арқылы анықталынады. Тығыздалу еселігінің есептік мәндерін нормативтік мәндеріне тең етіп қабылдайды.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4.2.11 Көлденең деформация еселіктерінің </w:t>
      </w:r>
    </w:p>
    <w:p>
      <w:pPr>
        <w:spacing w:after="0"/>
        <w:ind w:left="0"/>
        <w:jc w:val="both"/>
      </w:pPr>
      <w:r>
        <w:drawing>
          <wp:inline distT="0" distB="0" distL="0" distR="0">
            <wp:extent cx="381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81000" cy="4826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n </w:t>
      </w:r>
      <w:r>
        <w:rPr>
          <w:rFonts w:ascii="Times New Roman"/>
          <w:b w:val="false"/>
          <w:i w:val="false"/>
          <w:color w:val="000000"/>
          <w:sz w:val="28"/>
        </w:rPr>
        <w:t xml:space="preserve">нормативтік мәндерін топырақ сынамасының көлденең және бойлық деформацияларын жеке-жеке өлшеуімен су сығыла алатын нығая сығылу сұлбасы бойынша үш бағытта сығу әдісінің нәтижелері арқылы анықтау ұсынылады. </w:t>
      </w:r>
    </w:p>
    <w:p>
      <w:pPr>
        <w:spacing w:after="0"/>
        <w:ind w:left="0"/>
        <w:jc w:val="both"/>
      </w:pPr>
      <w:r>
        <w:drawing>
          <wp:inline distT="0" distB="0" distL="0" distR="0">
            <wp:extent cx="381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81000" cy="482600"/>
                    </a:xfrm>
                    <a:prstGeom prst="rect">
                      <a:avLst/>
                    </a:prstGeom>
                  </pic:spPr>
                </pic:pic>
              </a:graphicData>
            </a:graphic>
          </wp:inline>
        </w:drawing>
      </w:r>
    </w:p>
    <w:p>
      <w:pPr>
        <w:spacing w:after="0"/>
        <w:ind w:left="0"/>
        <w:jc w:val="left"/>
      </w:pPr>
      <w:r>
        <w:rPr>
          <w:rFonts w:ascii="Times New Roman"/>
          <w:b w:val="false"/>
          <w:i w:val="false"/>
          <w:color w:val="000000"/>
          <w:vertAlign w:val="subscript"/>
        </w:rPr>
        <w:t>n</w:t>
      </w:r>
      <w:r>
        <w:rPr>
          <w:rFonts w:ascii="Times New Roman"/>
          <w:b w:val="false"/>
          <w:i w:val="false"/>
          <w:color w:val="000000"/>
          <w:sz w:val="28"/>
        </w:rPr>
        <w:t xml:space="preserve"> мәндерін жеке сынақтардан алынған орташа арифметикалық мәндер немесе сынақтар кезінде өлшенген мәндердің орташаланған шамалары ретінде анықталынады.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Көлденең деформация еселіктерінің есептік мәндерін </w:t>
      </w:r>
    </w:p>
    <w:p>
      <w:pPr>
        <w:spacing w:after="0"/>
        <w:ind w:left="0"/>
        <w:jc w:val="both"/>
      </w:pPr>
      <w:r>
        <w:drawing>
          <wp:inline distT="0" distB="0" distL="0" distR="0">
            <wp:extent cx="381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810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нормативтік мәндерге тең етіп қабылдайды.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Сынақ мәндері болмаған жағдайда, көлденең деформация еселіктерінің </w:t>
      </w:r>
    </w:p>
    <w:p>
      <w:pPr>
        <w:spacing w:after="0"/>
        <w:ind w:left="0"/>
        <w:jc w:val="both"/>
      </w:pPr>
      <w:r>
        <w:drawing>
          <wp:inline distT="0" distB="0" distL="0" distR="0">
            <wp:extent cx="381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810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есептік мәндерін Кесте 2 бойынша қабылдауға болады.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Кесте 2 –</w:t>
      </w:r>
      <w:r>
        <w:rPr>
          <w:rFonts w:ascii="Times New Roman"/>
          <w:b w:val="false"/>
          <w:i w:val="false"/>
          <w:color w:val="000000"/>
          <w:sz w:val="28"/>
        </w:rPr>
        <w:t xml:space="preserve"> </w:t>
      </w:r>
      <w:r>
        <w:rPr>
          <w:rFonts w:ascii="Times New Roman"/>
          <w:b/>
          <w:i w:val="false"/>
          <w:color w:val="000000"/>
          <w:sz w:val="28"/>
        </w:rPr>
        <w:t xml:space="preserve">Көлденең деформация еселігі </w:t>
      </w:r>
    </w:p>
    <w:p>
      <w:pPr>
        <w:spacing w:after="0"/>
        <w:ind w:left="0"/>
        <w:jc w:val="both"/>
      </w:pPr>
      <w:r>
        <w:drawing>
          <wp:inline distT="0" distB="0" distL="0" distR="0">
            <wp:extent cx="419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4191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2"/>
        <w:gridCol w:w="3874"/>
        <w:gridCol w:w="3874"/>
      </w:tblGrid>
      <w:tr>
        <w:trPr>
          <w:trHeight w:val="30" w:hRule="atLeast"/>
        </w:trPr>
        <w:tc>
          <w:tcPr>
            <w:tcW w:w="4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Көлденең деформация еселігі </w:t>
            </w:r>
          </w:p>
          <w:p>
            <w:pPr>
              <w:spacing w:after="20"/>
              <w:ind w:left="2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524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тонданбаған күйде</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тонданған күйде</w:t>
            </w:r>
          </w:p>
        </w:tc>
      </w:tr>
      <w:tr>
        <w:trPr>
          <w:trHeight w:val="30" w:hRule="atLeast"/>
        </w:trPr>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Балшықтар:</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 &lt;0</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0,20-0,30</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0,30-0,35</w:t>
            </w:r>
          </w:p>
        </w:tc>
      </w:tr>
      <w:tr>
        <w:trPr>
          <w:trHeight w:val="30" w:hRule="atLeast"/>
        </w:trPr>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0&lt;IL &lt;0,25</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0,30-0,38</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0,35-0,39</w:t>
            </w:r>
          </w:p>
        </w:tc>
      </w:tr>
      <w:tr>
        <w:trPr>
          <w:trHeight w:val="30" w:hRule="atLeast"/>
        </w:trPr>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0,25&lt;I L</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0,38-0,45</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0,39-0,41</w:t>
            </w:r>
          </w:p>
        </w:tc>
      </w:tr>
      <w:tr>
        <w:trPr>
          <w:trHeight w:val="30" w:hRule="atLeast"/>
        </w:trPr>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Саздақтар</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0,35-0,37</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0,27-0,33</w:t>
            </w:r>
          </w:p>
        </w:tc>
      </w:tr>
      <w:tr>
        <w:trPr>
          <w:trHeight w:val="30" w:hRule="atLeast"/>
        </w:trPr>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Құмдар және құмайттар</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0,30-0,35</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0,20-0,30</w:t>
            </w:r>
          </w:p>
        </w:tc>
      </w:tr>
      <w:tr>
        <w:trPr>
          <w:trHeight w:val="30" w:hRule="atLeast"/>
        </w:trPr>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кесекті топырақтар</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 </w:t>
            </w:r>
          </w:p>
          <w:p>
            <w:pPr>
              <w:spacing w:after="20"/>
              <w:ind w:left="20"/>
              <w:jc w:val="both"/>
            </w:pPr>
            <w:r>
              <w:drawing>
                <wp:inline distT="0" distB="0" distL="0" distR="0">
                  <wp:extent cx="381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81000" cy="482600"/>
                          </a:xfrm>
                          <a:prstGeom prst="rect">
                            <a:avLst/>
                          </a:prstGeom>
                        </pic:spPr>
                      </pic:pic>
                    </a:graphicData>
                  </a:graphic>
                </wp:inline>
              </w:drawing>
            </w:r>
          </w:p>
          <w:p>
            <w:pPr>
              <w:spacing w:after="0"/>
              <w:ind w:left="0"/>
              <w:jc w:val="both"/>
            </w:pPr>
            <w:r>
              <w:rPr>
                <w:rFonts w:ascii="Times New Roman"/>
                <w:b w:val="false"/>
                <w:i w:val="false"/>
                <w:color w:val="000000"/>
                <w:sz w:val="20"/>
              </w:rPr>
              <w:t>кіші мәндері топырақтың тығыздығы үлкендеу болғанда алынады.</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4.2.12 Гидротехникалық ғимараттардың негіздер топырақтарының қауіпсіз және сенімді жұмысына, динамикалық жүктемелер мен әсерлер жағдайында, дәлел ретінде келесі бағалаулар жүргізілуге тиісті: </w:t>
      </w:r>
    </w:p>
    <w:p>
      <w:pPr>
        <w:spacing w:after="0"/>
        <w:ind w:left="0"/>
        <w:jc w:val="both"/>
      </w:pPr>
      <w:r>
        <w:rPr>
          <w:rFonts w:ascii="Times New Roman"/>
          <w:b w:val="false"/>
          <w:i w:val="false"/>
          <w:color w:val="000000"/>
          <w:sz w:val="28"/>
        </w:rPr>
        <w:t xml:space="preserve">
      - су сығыла алмайтын ығысуға динамикалық кедергінің шамасын бағалау </w:t>
      </w:r>
      <w:r>
        <w:rPr>
          <w:rFonts w:ascii="Times New Roman"/>
          <w:b w:val="false"/>
          <w:i/>
          <w:color w:val="000000"/>
          <w:sz w:val="28"/>
        </w:rPr>
        <w:t>s</w:t>
      </w:r>
      <w:r>
        <w:rPr>
          <w:rFonts w:ascii="Times New Roman"/>
          <w:b w:val="false"/>
          <w:i w:val="false"/>
          <w:color w:val="000000"/>
          <w:vertAlign w:val="subscript"/>
        </w:rPr>
        <w:t>u</w:t>
      </w:r>
      <w:r>
        <w:rPr>
          <w:rFonts w:ascii="Times New Roman"/>
          <w:b w:val="false"/>
          <w:i w:val="false"/>
          <w:color w:val="000000"/>
          <w:vertAlign w:val="superscript"/>
        </w:rPr>
        <w:t xml:space="preserve">d </w:t>
      </w:r>
      <w:r>
        <w:rPr>
          <w:rFonts w:ascii="Times New Roman"/>
          <w:b w:val="false"/>
          <w:i w:val="false"/>
          <w:color w:val="000000"/>
          <w:sz w:val="28"/>
        </w:rPr>
        <w:t xml:space="preserve">: - динамикалық әсерлер кезінде және олар еткеннен кейінгі, иленгіш және сусымалы топырақтарда кеуекті қысымның өсу динамикасын бағалау; </w:t>
      </w:r>
    </w:p>
    <w:p>
      <w:pPr>
        <w:spacing w:after="0"/>
        <w:ind w:left="0"/>
        <w:jc w:val="both"/>
      </w:pPr>
      <w:r>
        <w:rPr>
          <w:rFonts w:ascii="Times New Roman"/>
          <w:b w:val="false"/>
          <w:i w:val="false"/>
          <w:color w:val="000000"/>
          <w:sz w:val="28"/>
        </w:rPr>
        <w:t xml:space="preserve">
      - топырақтардың циклика соңындағы беріктік шамасын бағалау (топырақтардың динамикалық әсерлер өшкеннен кейінгі беріктігі); </w:t>
      </w:r>
    </w:p>
    <w:p>
      <w:pPr>
        <w:spacing w:after="0"/>
        <w:ind w:left="0"/>
        <w:jc w:val="both"/>
      </w:pPr>
      <w:r>
        <w:rPr>
          <w:rFonts w:ascii="Times New Roman"/>
          <w:b w:val="false"/>
          <w:i w:val="false"/>
          <w:color w:val="000000"/>
          <w:sz w:val="28"/>
        </w:rPr>
        <w:t xml:space="preserve">
      - топырақта пайда болатын қосымша деформациялар мен ығысу кернеулерін анықтау үшін қажет, ығысу динамикалық </w:t>
      </w:r>
      <w:r>
        <w:rPr>
          <w:rFonts w:ascii="Times New Roman"/>
          <w:b w:val="false"/>
          <w:i/>
          <w:color w:val="000000"/>
          <w:sz w:val="28"/>
        </w:rPr>
        <w:t xml:space="preserve">G </w:t>
      </w:r>
      <w:r>
        <w:rPr>
          <w:rFonts w:ascii="Times New Roman"/>
          <w:b w:val="false"/>
          <w:i w:val="false"/>
          <w:color w:val="000000"/>
          <w:vertAlign w:val="superscript"/>
        </w:rPr>
        <w:t xml:space="preserve">d </w:t>
      </w:r>
      <w:r>
        <w:rPr>
          <w:rFonts w:ascii="Times New Roman"/>
          <w:b w:val="false"/>
          <w:i w:val="false"/>
          <w:color w:val="000000"/>
          <w:sz w:val="28"/>
        </w:rPr>
        <w:t xml:space="preserve">, көлемдік сығылу </w:t>
      </w:r>
      <w:r>
        <w:rPr>
          <w:rFonts w:ascii="Times New Roman"/>
          <w:b w:val="false"/>
          <w:i/>
          <w:color w:val="000000"/>
          <w:sz w:val="28"/>
        </w:rPr>
        <w:t xml:space="preserve">K </w:t>
      </w:r>
      <w:r>
        <w:rPr>
          <w:rFonts w:ascii="Times New Roman"/>
          <w:b w:val="false"/>
          <w:i w:val="false"/>
          <w:color w:val="000000"/>
          <w:vertAlign w:val="superscript"/>
        </w:rPr>
        <w:t>d</w:t>
      </w:r>
      <w:r>
        <w:rPr>
          <w:rFonts w:ascii="Times New Roman"/>
          <w:b w:val="false"/>
          <w:i w:val="false"/>
          <w:color w:val="000000"/>
          <w:sz w:val="28"/>
        </w:rPr>
        <w:t xml:space="preserve"> модульдерін және демпферлік еселігін </w:t>
      </w:r>
      <w:r>
        <w:rPr>
          <w:rFonts w:ascii="Times New Roman"/>
          <w:b w:val="false"/>
          <w:i/>
          <w:color w:val="000000"/>
          <w:sz w:val="28"/>
        </w:rPr>
        <w:t xml:space="preserve">D </w:t>
      </w:r>
      <w:r>
        <w:rPr>
          <w:rFonts w:ascii="Times New Roman"/>
          <w:b w:val="false"/>
          <w:i w:val="false"/>
          <w:color w:val="000000"/>
          <w:vertAlign w:val="superscript"/>
        </w:rPr>
        <w:t>d</w:t>
      </w:r>
      <w:r>
        <w:rPr>
          <w:rFonts w:ascii="Times New Roman"/>
          <w:b w:val="false"/>
          <w:i w:val="false"/>
          <w:color w:val="000000"/>
          <w:sz w:val="28"/>
        </w:rPr>
        <w:t xml:space="preserve"> динамикалық әсерлер кезінде бағалау; </w:t>
      </w:r>
    </w:p>
    <w:p>
      <w:pPr>
        <w:spacing w:after="0"/>
        <w:ind w:left="0"/>
        <w:jc w:val="both"/>
      </w:pPr>
      <w:r>
        <w:rPr>
          <w:rFonts w:ascii="Times New Roman"/>
          <w:b w:val="false"/>
          <w:i w:val="false"/>
          <w:color w:val="000000"/>
          <w:sz w:val="28"/>
        </w:rPr>
        <w:t xml:space="preserve">
      - динамикалық әсерлер салдарынан пайда болатын ғимараттың және топырақтық негіздің қосымша шөгуі мен қисаю шамаларын бағалау. </w:t>
      </w:r>
    </w:p>
    <w:p>
      <w:pPr>
        <w:spacing w:after="0"/>
        <w:ind w:left="0"/>
        <w:jc w:val="both"/>
      </w:pPr>
      <w:r>
        <w:rPr>
          <w:rFonts w:ascii="Times New Roman"/>
          <w:b w:val="false"/>
          <w:i w:val="false"/>
          <w:color w:val="000000"/>
          <w:sz w:val="28"/>
        </w:rPr>
        <w:t xml:space="preserve">
      Динамикалық әсерлер ұғымы "ғимарат-негіз" жүйесінің бірігіп жұмыс істегендегі және сейсмикалық, толқындық немесе мұздық жүктемелер әсерінен топырақ негізінде пайда болатын кернеулер мен деформацияларды білдіреді. Әр жүктеме өзінің ұзақтылығымен </w:t>
      </w:r>
      <w:r>
        <w:rPr>
          <w:rFonts w:ascii="Times New Roman"/>
          <w:b w:val="false"/>
          <w:i/>
          <w:color w:val="000000"/>
          <w:sz w:val="28"/>
        </w:rPr>
        <w:t xml:space="preserve">T </w:t>
      </w:r>
      <w:r>
        <w:rPr>
          <w:rFonts w:ascii="Times New Roman"/>
          <w:b w:val="false"/>
          <w:i w:val="false"/>
          <w:color w:val="000000"/>
          <w:sz w:val="28"/>
        </w:rPr>
        <w:t xml:space="preserve">, оған тән жиілігімен </w:t>
      </w:r>
      <w:r>
        <w:rPr>
          <w:rFonts w:ascii="Times New Roman"/>
          <w:b w:val="false"/>
          <w:i/>
          <w:color w:val="000000"/>
          <w:sz w:val="28"/>
        </w:rPr>
        <w:t xml:space="preserve">f </w:t>
      </w:r>
      <w:r>
        <w:rPr>
          <w:rFonts w:ascii="Times New Roman"/>
          <w:b w:val="false"/>
          <w:i w:val="false"/>
          <w:color w:val="000000"/>
          <w:sz w:val="28"/>
        </w:rPr>
        <w:t xml:space="preserve">, жанама кернеулердің шекті мәндерімен </w:t>
      </w:r>
    </w:p>
    <w:p>
      <w:pPr>
        <w:spacing w:after="0"/>
        <w:ind w:left="0"/>
        <w:jc w:val="both"/>
      </w:pPr>
      <w:r>
        <w:drawing>
          <wp:inline distT="0" distB="0" distL="0" distR="0">
            <wp:extent cx="393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93700" cy="6223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max </w:t>
      </w:r>
      <w:r>
        <w:rPr>
          <w:rFonts w:ascii="Times New Roman"/>
          <w:b w:val="false"/>
          <w:i w:val="false"/>
          <w:color w:val="000000"/>
          <w:sz w:val="28"/>
        </w:rPr>
        <w:t xml:space="preserve">және </w:t>
      </w:r>
    </w:p>
    <w:p>
      <w:pPr>
        <w:spacing w:after="0"/>
        <w:ind w:left="0"/>
        <w:jc w:val="both"/>
      </w:pPr>
      <w:r>
        <w:drawing>
          <wp:inline distT="0" distB="0" distL="0" distR="0">
            <wp:extent cx="393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93700" cy="622300"/>
                    </a:xfrm>
                    <a:prstGeom prst="rect">
                      <a:avLst/>
                    </a:prstGeom>
                  </pic:spPr>
                </pic:pic>
              </a:graphicData>
            </a:graphic>
          </wp:inline>
        </w:drawing>
      </w:r>
    </w:p>
    <w:p>
      <w:pPr>
        <w:spacing w:after="0"/>
        <w:ind w:left="0"/>
        <w:jc w:val="left"/>
      </w:pPr>
      <w:r>
        <w:rPr>
          <w:rFonts w:ascii="Times New Roman"/>
          <w:b w:val="false"/>
          <w:i w:val="false"/>
          <w:color w:val="000000"/>
          <w:vertAlign w:val="subscript"/>
        </w:rPr>
        <w:t>min</w:t>
      </w:r>
      <w:r>
        <w:rPr>
          <w:rFonts w:ascii="Times New Roman"/>
          <w:b w:val="false"/>
          <w:i w:val="false"/>
          <w:color w:val="000000"/>
          <w:sz w:val="28"/>
        </w:rPr>
        <w:t xml:space="preserve"> сипатталады. Көрсетілген сипаттамалар, ғимараттың топырақтық негізбен күштік әрекеттестенуінің нақты, гармониясыз және тұрақсыз сипатын маңызды жеңілдететін, сыртқы әсерлердің сұлбасын құрастыру нәтижесі болып табылады.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4.2.13 Топырақтар беріктігінің динамикалық өлшемдері интегралдық сипаттама және сонымен бірге, топырақтардың физикалық-механикалық қасиеттерімен қоса сыртқы әсерлер өлшемдеріне байланысты болып табылады. Динамикалық әсерлер кезінде беріктік өлшемдерін анықтайтын әдіс – біртіндеп жуықтауды қолданылатын есептік-тәжірибелік әдіс. Топырақтардың беріктігін, динамикалық әсерлер кезінде, сыртқы әсерлер нәтижелерінің (зақымдардың жиналуын) сызықты жеке-жеке жинақтау мүмкіндігін Палмгрен-Майнер болжамының негізінде анықтайды. Топырақтардың далалық (статикалық зондтау, ультрадыбыстық зондтау, сейсмозондтау) және зертханалық сынақтарының нәтижелері динамикалық сипаттамалардың есептік-тәжірибелік бағасының негізі болып табылады. </w:t>
      </w:r>
    </w:p>
    <w:p>
      <w:pPr>
        <w:spacing w:after="0"/>
        <w:ind w:left="0"/>
        <w:jc w:val="both"/>
      </w:pPr>
      <w:r>
        <w:rPr>
          <w:rFonts w:ascii="Times New Roman"/>
          <w:b w:val="false"/>
          <w:i w:val="false"/>
          <w:color w:val="000000"/>
          <w:sz w:val="28"/>
        </w:rPr>
        <w:t xml:space="preserve">
      4.2.14 Зертханалық тәжірибелік зерттеулердің мақсаты–топырақтың, қирауға дейін ұстап тұра алатын (берілген КДК жағдайларында) берілген статикалық кернеулердің деңгейіндегі цикликалық кернеулердің деңгейін анықтау. Сынақтар бағдарламасы, "ғимарат-негіз" жүйесінің орнықтылық жоғалтудың әрқилы мүмкін деген түрлерін, сонымен қатар, негіздегі болжамданатын статикалық және цикликалық кернеулердің деңгейлерін ескереді. </w:t>
      </w:r>
    </w:p>
    <w:p>
      <w:pPr>
        <w:spacing w:after="0"/>
        <w:ind w:left="0"/>
        <w:jc w:val="both"/>
      </w:pPr>
      <w:r>
        <w:rPr>
          <w:rFonts w:ascii="Times New Roman"/>
          <w:b w:val="false"/>
          <w:i w:val="false"/>
          <w:color w:val="000000"/>
          <w:sz w:val="28"/>
        </w:rPr>
        <w:t xml:space="preserve">
      4.2.15 Иленгішті және сусымалы топырақтардың да беріктіктерінің динамикалық сипаттамаларын статикалық беріктік шамасының бөлігі ретінде анықтайды және де олар әр әсер түрі үшін жеке қабылдануы мүмкін. Салыстыру өлшемдері ретінде, статикалық сынақтар нәтижелері бойынша анықталған, сусымалы топырақтар үшін тиімді ішкі үйкеліс бұрышы </w:t>
      </w:r>
    </w:p>
    <w:p>
      <w:pPr>
        <w:spacing w:after="0"/>
        <w:ind w:left="0"/>
        <w:jc w:val="both"/>
      </w:pPr>
      <w:r>
        <w:drawing>
          <wp:inline distT="0" distB="0" distL="0" distR="0">
            <wp:extent cx="330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302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ал иленгіш топырақтар үшін су сығыла алмайтын ығысуға кедергі </w:t>
      </w:r>
      <w:r>
        <w:rPr>
          <w:rFonts w:ascii="Times New Roman"/>
          <w:b w:val="false"/>
          <w:i/>
          <w:color w:val="000000"/>
          <w:sz w:val="28"/>
        </w:rPr>
        <w:t>s</w:t>
      </w:r>
      <w:r>
        <w:rPr>
          <w:rFonts w:ascii="Times New Roman"/>
          <w:b w:val="false"/>
          <w:i w:val="false"/>
          <w:color w:val="000000"/>
          <w:vertAlign w:val="subscript"/>
        </w:rPr>
        <w:t>u</w:t>
      </w:r>
      <w:r>
        <w:rPr>
          <w:rFonts w:ascii="Times New Roman"/>
          <w:b w:val="false"/>
          <w:i w:val="false"/>
          <w:color w:val="000000"/>
          <w:sz w:val="28"/>
        </w:rPr>
        <w:t xml:space="preserve"> қабылданады. Сусымалы топырақтар үшін негіздің сусіңгіштік қабілеті шектелген және кернеулік-деформациялық күй біртекті кездердегі беріктік, динамикалық үйкеліс бұрышы делінетін шаманы еңгізу арқылы сипатталады:</w:t>
      </w:r>
      <w:r>
        <w:br/>
      </w:r>
      <w:r>
        <w:rPr>
          <w:rFonts w:ascii="Times New Roman"/>
          <w:b w:val="false"/>
          <w:i w:val="false"/>
          <w:color w:val="000000"/>
          <w:sz w:val="28"/>
        </w:rPr>
        <w:t>
</w:t>
      </w:r>
      <w:r>
        <w:br/>
      </w:r>
    </w:p>
    <w:p>
      <w:pPr>
        <w:spacing w:after="0"/>
        <w:ind w:left="0"/>
        <w:jc w:val="both"/>
      </w:pPr>
      <w:r>
        <w:drawing>
          <wp:inline distT="0" distB="0" distL="0" distR="0">
            <wp:extent cx="14859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4859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355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55600" cy="444500"/>
                    </a:xfrm>
                    <a:prstGeom prst="rect">
                      <a:avLst/>
                    </a:prstGeom>
                  </pic:spPr>
                </pic:pic>
              </a:graphicData>
            </a:graphic>
          </wp:inline>
        </w:drawing>
      </w:r>
    </w:p>
    <w:p>
      <w:pPr>
        <w:spacing w:after="0"/>
        <w:ind w:left="0"/>
        <w:jc w:val="left"/>
      </w:pPr>
      <w:r>
        <w:rPr>
          <w:rFonts w:ascii="Times New Roman"/>
          <w:b w:val="false"/>
          <w:i/>
          <w:color w:val="000000"/>
          <w:sz w:val="28"/>
        </w:rPr>
        <w:t xml:space="preserve">U </w:t>
      </w:r>
      <w:r>
        <w:rPr>
          <w:rFonts w:ascii="Times New Roman"/>
          <w:b w:val="false"/>
          <w:i w:val="false"/>
          <w:color w:val="000000"/>
          <w:sz w:val="28"/>
        </w:rPr>
        <w:t xml:space="preserve">- есептік әсерлер кезіндегі уақытта жиналған кеуектілік қысым.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4.2.16 Жылжымалылық өлшемдерінің нормативтік мәндері </w:t>
      </w:r>
    </w:p>
    <w:p>
      <w:pPr>
        <w:spacing w:after="0"/>
        <w:ind w:left="0"/>
        <w:jc w:val="both"/>
      </w:pPr>
      <w:r>
        <w:drawing>
          <wp:inline distT="0" distB="0" distL="0" distR="0">
            <wp:extent cx="292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92100" cy="469900"/>
                    </a:xfrm>
                    <a:prstGeom prst="rect">
                      <a:avLst/>
                    </a:prstGeom>
                  </pic:spPr>
                </pic:pic>
              </a:graphicData>
            </a:graphic>
          </wp:inline>
        </w:drawing>
      </w:r>
    </w:p>
    <w:p>
      <w:pPr>
        <w:spacing w:after="0"/>
        <w:ind w:left="0"/>
        <w:jc w:val="left"/>
      </w:pPr>
      <w:r>
        <w:rPr>
          <w:rFonts w:ascii="Times New Roman"/>
          <w:b w:val="false"/>
          <w:i w:val="false"/>
          <w:color w:val="000000"/>
          <w:vertAlign w:val="subscript"/>
        </w:rPr>
        <w:t>crp</w:t>
      </w:r>
      <w:r>
        <w:rPr>
          <w:rFonts w:ascii="Times New Roman"/>
          <w:b w:val="false"/>
          <w:i w:val="false"/>
          <w:color w:val="000000"/>
          <w:vertAlign w:val="subscript"/>
        </w:rPr>
        <w:t>,</w:t>
      </w:r>
      <w:r>
        <w:rPr>
          <w:rFonts w:ascii="Times New Roman"/>
          <w:b w:val="false"/>
          <w:i w:val="false"/>
          <w:color w:val="000000"/>
          <w:vertAlign w:val="subscript"/>
        </w:rPr>
        <w:t>n</w:t>
      </w:r>
      <w:r>
        <w:rPr>
          <w:rFonts w:ascii="Times New Roman"/>
          <w:b w:val="false"/>
          <w:i w:val="false"/>
          <w:color w:val="000000"/>
          <w:sz w:val="28"/>
        </w:rPr>
        <w:t xml:space="preserve"> және </w:t>
      </w:r>
    </w:p>
    <w:p>
      <w:pPr>
        <w:spacing w:after="0"/>
        <w:ind w:left="0"/>
        <w:jc w:val="both"/>
      </w:pPr>
      <w:r>
        <w:drawing>
          <wp:inline distT="0" distB="0" distL="0" distR="0">
            <wp:extent cx="292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92100" cy="4699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vertAlign w:val="subscript"/>
        </w:rPr>
        <w:t>crp</w:t>
      </w:r>
      <w:r>
        <w:rPr>
          <w:rFonts w:ascii="Times New Roman"/>
          <w:b w:val="false"/>
          <w:i w:val="false"/>
          <w:color w:val="000000"/>
          <w:vertAlign w:val="subscript"/>
        </w:rPr>
        <w:t>,</w:t>
      </w:r>
      <w:r>
        <w:rPr>
          <w:rFonts w:ascii="Times New Roman"/>
          <w:b w:val="false"/>
          <w:i w:val="false"/>
          <w:color w:val="000000"/>
          <w:vertAlign w:val="subscript"/>
        </w:rPr>
        <w:t>n</w:t>
      </w:r>
      <w:r>
        <w:rPr>
          <w:rFonts w:ascii="Times New Roman"/>
          <w:b w:val="false"/>
          <w:i w:val="false"/>
          <w:color w:val="000000"/>
          <w:sz w:val="28"/>
        </w:rPr>
        <w:t xml:space="preserve"> компрессиялық сынақтар бойынша шөгуді және ығысулық сынақтар бойынша көлденең ауытқуларды есептеу үшін осы сипаттамалар жеке мәндерінің орташа арифметикалық шамасы ретінде анықталынады. Бұл кезде сынақтар, жүктеменің әр қадамындағы деформацияны уақыт бойынша белгілеп алу арқылы жүргізіледі. </w:t>
      </w:r>
    </w:p>
    <w:p>
      <w:pPr>
        <w:spacing w:after="0"/>
        <w:ind w:left="0"/>
        <w:jc w:val="both"/>
      </w:pPr>
      <w:r>
        <w:drawing>
          <wp:inline distT="0" distB="0" distL="0" distR="0">
            <wp:extent cx="292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92100" cy="4699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crp </w:t>
      </w:r>
      <w:r>
        <w:rPr>
          <w:rFonts w:ascii="Times New Roman"/>
          <w:b w:val="false"/>
          <w:i w:val="false"/>
          <w:color w:val="000000"/>
          <w:sz w:val="28"/>
        </w:rPr>
        <w:t xml:space="preserve">және </w:t>
      </w:r>
    </w:p>
    <w:p>
      <w:pPr>
        <w:spacing w:after="0"/>
        <w:ind w:left="0"/>
        <w:jc w:val="both"/>
      </w:pPr>
      <w:r>
        <w:drawing>
          <wp:inline distT="0" distB="0" distL="0" distR="0">
            <wp:extent cx="292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92100" cy="4699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vertAlign w:val="subscript"/>
        </w:rPr>
        <w:t>crp</w:t>
      </w:r>
      <w:r>
        <w:rPr>
          <w:rFonts w:ascii="Times New Roman"/>
          <w:b w:val="false"/>
          <w:i w:val="false"/>
          <w:color w:val="000000"/>
          <w:sz w:val="28"/>
        </w:rPr>
        <w:t xml:space="preserve"> жеке мәндері келесі теңдеу арқылы анықталынады: </w:t>
      </w:r>
      <w:r>
        <w:br/>
      </w:r>
      <w:r>
        <w:rPr>
          <w:rFonts w:ascii="Times New Roman"/>
          <w:b w:val="false"/>
          <w:i w:val="false"/>
          <w:color w:val="000000"/>
          <w:sz w:val="28"/>
        </w:rPr>
        <w:t>
</w:t>
      </w:r>
      <w:r>
        <w:br/>
      </w:r>
    </w:p>
    <w:p>
      <w:pPr>
        <w:spacing w:after="0"/>
        <w:ind w:left="0"/>
        <w:jc w:val="both"/>
      </w:pPr>
      <w:r>
        <w:drawing>
          <wp:inline distT="0" distB="0" distL="0" distR="0">
            <wp:extent cx="52451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52451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342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42900" cy="317500"/>
                    </a:xfrm>
                    <a:prstGeom prst="rect">
                      <a:avLst/>
                    </a:prstGeom>
                  </pic:spPr>
                </pic:pic>
              </a:graphicData>
            </a:graphic>
          </wp:inline>
        </w:drawing>
      </w:r>
    </w:p>
    <w:p>
      <w:pPr>
        <w:spacing w:after="0"/>
        <w:ind w:left="0"/>
        <w:jc w:val="left"/>
      </w:pPr>
      <w:r>
        <w:rPr>
          <w:rFonts w:ascii="Times New Roman"/>
          <w:b w:val="false"/>
          <w:i w:val="false"/>
          <w:color w:val="000000"/>
          <w:vertAlign w:val="subscript"/>
        </w:rPr>
        <w:t>t</w:t>
      </w:r>
      <w:r>
        <w:rPr>
          <w:rFonts w:ascii="Times New Roman"/>
          <w:b w:val="false"/>
          <w:i w:val="false"/>
          <w:color w:val="000000"/>
          <w:vertAlign w:val="subscript"/>
        </w:rPr>
        <w:t>,</w:t>
      </w:r>
      <w:r>
        <w:rPr>
          <w:rFonts w:ascii="Times New Roman"/>
          <w:b w:val="false"/>
          <w:i w:val="false"/>
          <w:color w:val="000000"/>
          <w:vertAlign w:val="subscript"/>
        </w:rPr>
        <w:t xml:space="preserve">i </w:t>
      </w:r>
      <w:r>
        <w:rPr>
          <w:rFonts w:ascii="Times New Roman"/>
          <w:b w:val="false"/>
          <w:i w:val="false"/>
          <w:color w:val="000000"/>
          <w:sz w:val="28"/>
        </w:rPr>
        <w:t>-</w:t>
      </w:r>
      <w:r>
        <w:rPr>
          <w:rFonts w:ascii="Times New Roman"/>
          <w:b w:val="false"/>
          <w:i/>
          <w:color w:val="000000"/>
          <w:sz w:val="28"/>
        </w:rPr>
        <w:t>t</w:t>
      </w:r>
      <w:r>
        <w:rPr>
          <w:rFonts w:ascii="Times New Roman"/>
          <w:b w:val="false"/>
          <w:i w:val="false"/>
          <w:color w:val="000000"/>
          <w:sz w:val="28"/>
        </w:rPr>
        <w:t xml:space="preserve"> уақыт сәтіндегі, компрессиялық сығылу (компрессиялық сынақтар кезінде) немесе ығысу (ығыстыру сынақтары кезінде) деформацияларының жеке мәндері.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0,</w:t>
      </w:r>
      <w:r>
        <w:rPr>
          <w:rFonts w:ascii="Times New Roman"/>
          <w:b w:val="false"/>
          <w:i w:val="false"/>
          <w:color w:val="000000"/>
          <w:vertAlign w:val="subscript"/>
        </w:rPr>
        <w:t xml:space="preserve">i </w:t>
      </w:r>
      <w:r>
        <w:rPr>
          <w:rFonts w:ascii="Times New Roman"/>
          <w:b w:val="false"/>
          <w:i w:val="false"/>
          <w:color w:val="000000"/>
          <w:sz w:val="28"/>
        </w:rPr>
        <w:t xml:space="preserve">- компрессиялық (компрессиялық сынақтар кезінде) немесе ығысу (ығыстыру </w:t>
      </w:r>
    </w:p>
    <w:p>
      <w:pPr>
        <w:spacing w:after="0"/>
        <w:ind w:left="0"/>
        <w:jc w:val="both"/>
      </w:pPr>
      <w:r>
        <w:rPr>
          <w:rFonts w:ascii="Times New Roman"/>
          <w:b w:val="false"/>
          <w:i w:val="false"/>
          <w:color w:val="000000"/>
          <w:sz w:val="28"/>
        </w:rPr>
        <w:t xml:space="preserve">
      сынақтары кезінде) лездік деформацияларының жеке мәндері. </w:t>
      </w:r>
    </w:p>
    <w:p>
      <w:pPr>
        <w:spacing w:after="0"/>
        <w:ind w:left="0"/>
        <w:jc w:val="both"/>
      </w:pPr>
      <w:r>
        <w:drawing>
          <wp:inline distT="0" distB="0" distL="0" distR="0">
            <wp:extent cx="292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92100" cy="469900"/>
                    </a:xfrm>
                    <a:prstGeom prst="rect">
                      <a:avLst/>
                    </a:prstGeom>
                  </pic:spPr>
                </pic:pic>
              </a:graphicData>
            </a:graphic>
          </wp:inline>
        </w:drawing>
      </w:r>
    </w:p>
    <w:p>
      <w:pPr>
        <w:spacing w:after="0"/>
        <w:ind w:left="0"/>
        <w:jc w:val="left"/>
      </w:pPr>
      <w:r>
        <w:rPr>
          <w:rFonts w:ascii="Times New Roman"/>
          <w:b w:val="false"/>
          <w:i w:val="false"/>
          <w:color w:val="000000"/>
          <w:vertAlign w:val="subscript"/>
        </w:rPr>
        <w:t>crp</w:t>
      </w:r>
      <w:r>
        <w:rPr>
          <w:rFonts w:ascii="Times New Roman"/>
          <w:b w:val="false"/>
          <w:i w:val="false"/>
          <w:color w:val="000000"/>
          <w:vertAlign w:val="subscript"/>
        </w:rPr>
        <w:t>,</w:t>
      </w:r>
      <w:r>
        <w:rPr>
          <w:rFonts w:ascii="Times New Roman"/>
          <w:b w:val="false"/>
          <w:i w:val="false"/>
          <w:color w:val="000000"/>
          <w:vertAlign w:val="subscript"/>
        </w:rPr>
        <w:t xml:space="preserve">n </w:t>
      </w:r>
      <w:r>
        <w:rPr>
          <w:rFonts w:ascii="Times New Roman"/>
          <w:b w:val="false"/>
          <w:i w:val="false"/>
          <w:color w:val="000000"/>
          <w:sz w:val="28"/>
        </w:rPr>
        <w:t xml:space="preserve">және </w:t>
      </w:r>
    </w:p>
    <w:p>
      <w:pPr>
        <w:spacing w:after="0"/>
        <w:ind w:left="0"/>
        <w:jc w:val="both"/>
      </w:pPr>
      <w:r>
        <w:drawing>
          <wp:inline distT="0" distB="0" distL="0" distR="0">
            <wp:extent cx="292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92100" cy="4699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vertAlign w:val="subscript"/>
        </w:rPr>
        <w:t>crp</w:t>
      </w:r>
      <w:r>
        <w:rPr>
          <w:rFonts w:ascii="Times New Roman"/>
          <w:b w:val="false"/>
          <w:i w:val="false"/>
          <w:color w:val="000000"/>
          <w:vertAlign w:val="subscript"/>
        </w:rPr>
        <w:t>,</w:t>
      </w:r>
      <w:r>
        <w:rPr>
          <w:rFonts w:ascii="Times New Roman"/>
          <w:b w:val="false"/>
          <w:i w:val="false"/>
          <w:color w:val="000000"/>
          <w:vertAlign w:val="subscript"/>
        </w:rPr>
        <w:t>n</w:t>
      </w:r>
      <w:r>
        <w:rPr>
          <w:rFonts w:ascii="Times New Roman"/>
          <w:b w:val="false"/>
          <w:i w:val="false"/>
          <w:color w:val="000000"/>
          <w:sz w:val="28"/>
        </w:rPr>
        <w:t xml:space="preserve"> есептік мәндерін нормативтік мәндеріне теңестіріп қабылдаған жөн.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4.2.17 Нығая сығылу еселігінің нормативтік және оған тең есептік мәні </w:t>
      </w:r>
      <w:r>
        <w:rPr>
          <w:rFonts w:ascii="Times New Roman"/>
          <w:b w:val="false"/>
          <w:i/>
          <w:color w:val="000000"/>
          <w:sz w:val="28"/>
        </w:rPr>
        <w:t>c</w:t>
      </w:r>
      <w:r>
        <w:rPr>
          <w:rFonts w:ascii="Times New Roman"/>
          <w:b w:val="false"/>
          <w:i w:val="false"/>
          <w:color w:val="000000"/>
          <w:vertAlign w:val="subscript"/>
        </w:rPr>
        <w:t>v</w:t>
      </w:r>
      <w:r>
        <w:rPr>
          <w:rFonts w:ascii="Times New Roman"/>
          <w:b w:val="false"/>
          <w:i w:val="false"/>
          <w:color w:val="000000"/>
          <w:vertAlign w:val="subscript"/>
        </w:rPr>
        <w:t>,</w:t>
      </w:r>
      <w:r>
        <w:rPr>
          <w:rFonts w:ascii="Times New Roman"/>
          <w:b w:val="false"/>
          <w:i w:val="false"/>
          <w:color w:val="000000"/>
          <w:vertAlign w:val="subscript"/>
        </w:rPr>
        <w:t xml:space="preserve">n </w:t>
      </w:r>
      <w:r>
        <w:rPr>
          <w:rFonts w:ascii="Times New Roman"/>
          <w:b w:val="false"/>
          <w:i w:val="false"/>
          <w:color w:val="000000"/>
          <w:vertAlign w:val="subscript"/>
        </w:rPr>
        <w:t>=</w:t>
      </w: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vertAlign w:val="subscript"/>
        </w:rPr>
        <w:t>v</w:t>
      </w:r>
      <w:r>
        <w:rPr>
          <w:rFonts w:ascii="Times New Roman"/>
          <w:b w:val="false"/>
          <w:i w:val="false"/>
          <w:color w:val="000000"/>
          <w:sz w:val="28"/>
        </w:rPr>
        <w:t xml:space="preserve"> одометрлерде (бірөлшемді есептің жағдайына сай), табылған нәтижелер бойынша, осы сипаттамалардың жеке мәндерінің орташа арифметикалық мәні ретінде анықталынады. </w:t>
      </w:r>
      <w:r>
        <w:rPr>
          <w:rFonts w:ascii="Times New Roman"/>
          <w:b w:val="false"/>
          <w:i/>
          <w:color w:val="000000"/>
          <w:sz w:val="28"/>
        </w:rPr>
        <w:t>c</w:t>
      </w:r>
      <w:r>
        <w:rPr>
          <w:rFonts w:ascii="Times New Roman"/>
          <w:b w:val="false"/>
          <w:i w:val="false"/>
          <w:color w:val="000000"/>
          <w:vertAlign w:val="subscript"/>
        </w:rPr>
        <w:t>v</w:t>
      </w:r>
      <w:r>
        <w:rPr>
          <w:rFonts w:ascii="Times New Roman"/>
          <w:b w:val="false"/>
          <w:i w:val="false"/>
          <w:color w:val="000000"/>
          <w:sz w:val="28"/>
        </w:rPr>
        <w:t xml:space="preserve"> мәнін үш бағытта сығу әдісі арқылы нығая су сығыла алмайтын сығылу сұлбасы бойынша (Б Қосымшасы) анықтауға болады. </w:t>
      </w:r>
    </w:p>
    <w:p>
      <w:pPr>
        <w:spacing w:after="0"/>
        <w:ind w:left="0"/>
        <w:jc w:val="both"/>
      </w:pPr>
      <w:r>
        <w:rPr>
          <w:rFonts w:ascii="Times New Roman"/>
          <w:b w:val="false"/>
          <w:i w:val="false"/>
          <w:color w:val="000000"/>
          <w:sz w:val="28"/>
        </w:rPr>
        <w:t xml:space="preserve">
      4.2.18 Сүзілу еселігінің </w:t>
      </w:r>
      <w:r>
        <w:rPr>
          <w:rFonts w:ascii="Times New Roman"/>
          <w:b w:val="false"/>
          <w:i/>
          <w:color w:val="000000"/>
          <w:sz w:val="28"/>
        </w:rPr>
        <w:t>k</w:t>
      </w:r>
      <w:r>
        <w:rPr>
          <w:rFonts w:ascii="Times New Roman"/>
          <w:b w:val="false"/>
          <w:i w:val="false"/>
          <w:color w:val="000000"/>
          <w:vertAlign w:val="subscript"/>
        </w:rPr>
        <w:t>n</w:t>
      </w:r>
      <w:r>
        <w:rPr>
          <w:rFonts w:ascii="Times New Roman"/>
          <w:b w:val="false"/>
          <w:i w:val="false"/>
          <w:color w:val="000000"/>
          <w:sz w:val="28"/>
        </w:rPr>
        <w:t xml:space="preserve"> нормативтік мәні ретінде, топырақтың сүзілу еселігінің жеке мәндерінің орташа арифметикалық мәндерін қабылдауға болады, олар Дарси заңы бойынша судың ламинарлық қозғалысы арқылы, ғимаратты тұрғызып біткенен кейін пайда болатын топыраққа әсер ететін геостатикалық қысым мен жүктемелерді, сонымен қатар, топырақтың құрылымдық ерекшеліктерін ескеріп, зертханалық немесе далалық жағдайда топырақтарды су өткізгіштікке сынақтау нәтижелері негізінде анықталынады. Сүзілу анизотропиясының күрт дамуы кезінде, егер топырақтың су өткізгіштігі бағытына байланысты 5 еседен көп ауытқыса, онда анизотропияның басты бағыттары бойынша сүзілу еселігін анықтау қажет. Сүзілу еселігінің есептік мәндерін нормативтік мәндеріне тең етіп қабылдауға болады. </w:t>
      </w:r>
    </w:p>
    <w:p>
      <w:pPr>
        <w:spacing w:after="0"/>
        <w:ind w:left="0"/>
        <w:jc w:val="both"/>
      </w:pPr>
      <w:r>
        <w:rPr>
          <w:rFonts w:ascii="Times New Roman"/>
          <w:b w:val="false"/>
          <w:i w:val="false"/>
          <w:color w:val="000000"/>
          <w:sz w:val="28"/>
        </w:rPr>
        <w:t xml:space="preserve">
      4.2.19 Құрғатқышы бар ғимарат негізіндегі қысымның аумалы градиентінің орташаланған есептік мәнін </w:t>
      </w:r>
      <w:r>
        <w:rPr>
          <w:rFonts w:ascii="Times New Roman"/>
          <w:b w:val="false"/>
          <w:i/>
          <w:color w:val="000000"/>
          <w:sz w:val="28"/>
        </w:rPr>
        <w:t>l</w:t>
      </w:r>
      <w:r>
        <w:rPr>
          <w:rFonts w:ascii="Times New Roman"/>
          <w:b w:val="false"/>
          <w:i w:val="false"/>
          <w:color w:val="000000"/>
          <w:vertAlign w:val="subscript"/>
        </w:rPr>
        <w:t>cr</w:t>
      </w:r>
      <w:r>
        <w:rPr>
          <w:rFonts w:ascii="Times New Roman"/>
          <w:b w:val="false"/>
          <w:i w:val="false"/>
          <w:color w:val="000000"/>
          <w:vertAlign w:val="subscript"/>
        </w:rPr>
        <w:t>,</w:t>
      </w:r>
      <w:r>
        <w:rPr>
          <w:rFonts w:ascii="Times New Roman"/>
          <w:b w:val="false"/>
          <w:i w:val="false"/>
          <w:color w:val="000000"/>
          <w:vertAlign w:val="subscript"/>
        </w:rPr>
        <w:t>m</w:t>
      </w:r>
      <w:r>
        <w:rPr>
          <w:rFonts w:ascii="Times New Roman"/>
          <w:b w:val="false"/>
          <w:i w:val="false"/>
          <w:color w:val="000000"/>
          <w:sz w:val="28"/>
        </w:rPr>
        <w:t xml:space="preserve"> Кесте 3 бойынша қабылдаған жөн.</w:t>
      </w:r>
    </w:p>
    <w:p>
      <w:pPr>
        <w:spacing w:after="0"/>
        <w:ind w:left="0"/>
        <w:jc w:val="left"/>
      </w:pPr>
      <w:r>
        <w:rPr>
          <w:rFonts w:ascii="Times New Roman"/>
          <w:b/>
          <w:i w:val="false"/>
          <w:color w:val="000000"/>
        </w:rPr>
        <w:t xml:space="preserve"> Кесте 3 – Есептік орташаланған аумалы қысым градиенті I</w:t>
      </w:r>
      <w:r>
        <w:rPr>
          <w:rFonts w:ascii="Times New Roman"/>
          <w:b/>
          <w:i w:val="false"/>
          <w:color w:val="000000"/>
          <w:vertAlign w:val="subscript"/>
        </w:rPr>
        <w:t>cr</w:t>
      </w:r>
      <w:r>
        <w:rPr>
          <w:rFonts w:ascii="Times New Roman"/>
          <w:b/>
          <w:i w:val="false"/>
          <w:color w:val="000000"/>
          <w:vertAlign w:val="subscript"/>
        </w:rPr>
        <w:t>,</w:t>
      </w:r>
      <w:r>
        <w:rPr>
          <w:rFonts w:ascii="Times New Roman"/>
          <w:b/>
          <w:i w:val="false"/>
          <w:color w:val="000000"/>
          <w:vertAlign w:val="subscript"/>
        </w:rPr>
        <w:t>m</w:t>
      </w:r>
      <w:r>
        <w:rPr>
          <w:rFonts w:ascii="Times New Roman"/>
          <w:b/>
          <w:i w:val="false"/>
          <w:color w:val="000000"/>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10427"/>
      </w:tblGrid>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w:t>
            </w:r>
          </w:p>
        </w:tc>
        <w:tc>
          <w:tcPr>
            <w:tcW w:w="10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орташаланған аумалы қысым градиенті Icr,m</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w:t>
            </w:r>
          </w:p>
        </w:tc>
        <w:tc>
          <w:tcPr>
            <w:tcW w:w="10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w:t>
            </w:r>
          </w:p>
        </w:tc>
        <w:tc>
          <w:tcPr>
            <w:tcW w:w="10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ірілігі орташа</w:t>
            </w:r>
          </w:p>
        </w:tc>
        <w:tc>
          <w:tcPr>
            <w:tcW w:w="10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w:t>
            </w:r>
          </w:p>
        </w:tc>
        <w:tc>
          <w:tcPr>
            <w:tcW w:w="10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Құмайт</w:t>
            </w:r>
          </w:p>
        </w:tc>
        <w:tc>
          <w:tcPr>
            <w:tcW w:w="10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Саздақ</w:t>
            </w:r>
          </w:p>
        </w:tc>
        <w:tc>
          <w:tcPr>
            <w:tcW w:w="10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Сазбалшық</w:t>
            </w:r>
          </w:p>
        </w:tc>
        <w:tc>
          <w:tcPr>
            <w:tcW w:w="10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bl>
    <w:p>
      <w:pPr>
        <w:spacing w:after="0"/>
        <w:ind w:left="0"/>
        <w:jc w:val="both"/>
      </w:pPr>
      <w:r>
        <w:rPr>
          <w:rFonts w:ascii="Times New Roman"/>
          <w:b w:val="false"/>
          <w:i w:val="false"/>
          <w:color w:val="000000"/>
          <w:sz w:val="28"/>
        </w:rPr>
        <w:t xml:space="preserve">
      4.2.20 Серпінді және гравитациялық су қайтару еселіктерінің </w:t>
      </w:r>
    </w:p>
    <w:p>
      <w:pPr>
        <w:spacing w:after="0"/>
        <w:ind w:left="0"/>
        <w:jc w:val="both"/>
      </w:pPr>
      <w:r>
        <w:drawing>
          <wp:inline distT="0" distB="0" distL="0" distR="0">
            <wp:extent cx="368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68300" cy="482600"/>
                    </a:xfrm>
                    <a:prstGeom prst="rect">
                      <a:avLst/>
                    </a:prstGeom>
                  </pic:spPr>
                </pic:pic>
              </a:graphicData>
            </a:graphic>
          </wp:inline>
        </w:drawing>
      </w:r>
    </w:p>
    <w:p>
      <w:pPr>
        <w:spacing w:after="0"/>
        <w:ind w:left="0"/>
        <w:jc w:val="left"/>
      </w:pPr>
      <w:r>
        <w:rPr>
          <w:rFonts w:ascii="Times New Roman"/>
          <w:b w:val="false"/>
          <w:i w:val="false"/>
          <w:color w:val="000000"/>
          <w:vertAlign w:val="subscript"/>
        </w:rPr>
        <w:t>1,n</w:t>
      </w:r>
      <w:r>
        <w:rPr>
          <w:rFonts w:ascii="Times New Roman"/>
          <w:b w:val="false"/>
          <w:i w:val="false"/>
          <w:color w:val="000000"/>
          <w:sz w:val="28"/>
        </w:rPr>
        <w:t xml:space="preserve"> және </w:t>
      </w:r>
    </w:p>
    <w:p>
      <w:pPr>
        <w:spacing w:after="0"/>
        <w:ind w:left="0"/>
        <w:jc w:val="both"/>
      </w:pPr>
      <w:r>
        <w:drawing>
          <wp:inline distT="0" distB="0" distL="0" distR="0">
            <wp:extent cx="368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68300" cy="482600"/>
                    </a:xfrm>
                    <a:prstGeom prst="rect">
                      <a:avLst/>
                    </a:prstGeom>
                  </pic:spPr>
                </pic:pic>
              </a:graphicData>
            </a:graphic>
          </wp:inline>
        </w:drawing>
      </w:r>
    </w:p>
    <w:p>
      <w:pPr>
        <w:spacing w:after="0"/>
        <w:ind w:left="0"/>
        <w:jc w:val="left"/>
      </w:pPr>
      <w:r>
        <w:rPr>
          <w:rFonts w:ascii="Times New Roman"/>
          <w:b w:val="false"/>
          <w:i w:val="false"/>
          <w:color w:val="000000"/>
          <w:vertAlign w:val="subscript"/>
        </w:rPr>
        <w:t>n</w:t>
      </w:r>
      <w:r>
        <w:rPr>
          <w:rFonts w:ascii="Times New Roman"/>
          <w:b w:val="false"/>
          <w:i w:val="false"/>
          <w:color w:val="000000"/>
          <w:sz w:val="28"/>
        </w:rPr>
        <w:t xml:space="preserve"> нормативтік мәндерін, негіздің ИГЭ орнатылған, берілген нүктедегі қысымды белгілеп алу барысында (мысалы, сынақтық ұңғымада), өлшеу ұңғымалардағы судың қысымдары мен деңгейлері өзгерісінің болмыстық бақылаулар нәтижелері бойынша анықтайды. </w:t>
      </w:r>
    </w:p>
    <w:p>
      <w:pPr>
        <w:spacing w:after="0"/>
        <w:ind w:left="0"/>
        <w:jc w:val="both"/>
      </w:pPr>
      <w:r>
        <w:drawing>
          <wp:inline distT="0" distB="0" distL="0" distR="0">
            <wp:extent cx="368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68300" cy="4826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xml:space="preserve"> және </w:t>
      </w:r>
    </w:p>
    <w:p>
      <w:pPr>
        <w:spacing w:after="0"/>
        <w:ind w:left="0"/>
        <w:jc w:val="both"/>
      </w:pPr>
      <w:r>
        <w:drawing>
          <wp:inline distT="0" distB="0" distL="0" distR="0">
            <wp:extent cx="368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683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есептік мәндерін нормативтік мәндеріне теңестіріп қабылдаған жөн.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4.2.21 Топырақтың жабысқақтығын (адгезиялық беріктігін) L материал үлгісін топырақ сілемінен жұлып айыру арқылы анықтайды. Жабысқақтықтың есептік мәнін нормативтік мәніне теңестіріп қабылдаған жөн. </w:t>
      </w:r>
    </w:p>
    <w:p>
      <w:pPr>
        <w:spacing w:after="0"/>
        <w:ind w:left="0"/>
        <w:jc w:val="both"/>
      </w:pPr>
      <w:r>
        <w:rPr>
          <w:rFonts w:ascii="Times New Roman"/>
          <w:b w:val="false"/>
          <w:i w:val="false"/>
          <w:color w:val="000000"/>
          <w:sz w:val="28"/>
        </w:rPr>
        <w:t>
      4.2.22 Топырақты емес ғимараттың негіз топырағымен түйісуіндегі үйкеліс еселігінің tg</w:t>
      </w:r>
    </w:p>
    <w:p>
      <w:pPr>
        <w:spacing w:after="0"/>
        <w:ind w:left="0"/>
        <w:jc w:val="both"/>
      </w:pPr>
      <w:r>
        <w:drawing>
          <wp:inline distT="0" distB="0" distL="0" distR="0">
            <wp:extent cx="3683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68300" cy="469900"/>
                    </a:xfrm>
                    <a:prstGeom prst="rect">
                      <a:avLst/>
                    </a:prstGeom>
                  </pic:spPr>
                </pic:pic>
              </a:graphicData>
            </a:graphic>
          </wp:inline>
        </w:drawing>
      </w:r>
    </w:p>
    <w:p>
      <w:pPr>
        <w:spacing w:after="0"/>
        <w:ind w:left="0"/>
        <w:jc w:val="left"/>
      </w:pPr>
      <w:r>
        <w:rPr>
          <w:rFonts w:ascii="Times New Roman"/>
          <w:b w:val="false"/>
          <w:i w:val="false"/>
          <w:color w:val="000000"/>
          <w:vertAlign w:val="subscript"/>
        </w:rPr>
        <w:t>s</w:t>
      </w:r>
      <w:r>
        <w:rPr>
          <w:rFonts w:ascii="Times New Roman"/>
          <w:b w:val="false"/>
          <w:i w:val="false"/>
          <w:color w:val="000000"/>
          <w:sz w:val="28"/>
        </w:rPr>
        <w:t xml:space="preserve"> есептік мәні, тура анықтаулар нәтижелері болмаған жағдайда, ғимарат бетімен түйісетін негіздің жоғарғы қабатындағы топырақтың tg</w:t>
      </w:r>
    </w:p>
    <w:p>
      <w:pPr>
        <w:spacing w:after="0"/>
        <w:ind w:left="0"/>
        <w:jc w:val="both"/>
      </w:pPr>
      <w:r>
        <w:drawing>
          <wp:inline distT="0" distB="0" distL="0" distR="0">
            <wp:extent cx="406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4064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мәнінің 2/3 нен аспайтын шамада алынады.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4.2.23 Таутасты топырақтар сынамаларының бір бағытта сығылу Rc,n және бір бағытта созылу Rt,n , сонымен қатар, топырақ сілемінің бір бағытта созылу Rt,m,n және бір бағытта сығылу Rc,m,n беріктік шектерінің нормативтік мәндерін, зертханалық және далалық жағдайда сығу және созу әдістерінің жеке сынақтаулары арқылы алынған осы сипаттамалардың жеке мәндерінің орташа арифметикалық мәні ретінде анықтайды. Зертханалық жағдайларда сынақтардың жанамалық әдістерін де қолдануға болады (мысалы, бір бағыттағы пуансондарды, сфералық индикаторларды пайдалану арқылы). </w:t>
      </w:r>
    </w:p>
    <w:p>
      <w:pPr>
        <w:spacing w:after="0"/>
        <w:ind w:left="0"/>
        <w:jc w:val="both"/>
      </w:pPr>
      <w:r>
        <w:rPr>
          <w:rFonts w:ascii="Times New Roman"/>
          <w:b w:val="false"/>
          <w:i w:val="false"/>
          <w:color w:val="000000"/>
          <w:sz w:val="28"/>
        </w:rPr>
        <w:t xml:space="preserve">
      4.2.24 Сілемнің сығылуға және созылуға деген беріктік шектерінің жеке мәндерін тәжірибелік жолмен далалық жағдайда: сығылуға – таутасты кентіректерді сығу, созылуға – бетондық штамптарды (бетон-жартас түйісуі бойынша) немесе таутасты кентіректерді (сілемдер немесе жарықтар бойынша) жұлып айыру әдістері арқылы бір бағытта сығу жағдайында анықтайды. Беріктік сипаттамалардың Rc,I және Rt,I есептік мәндерін, мәні </w:t>
      </w:r>
    </w:p>
    <w:p>
      <w:pPr>
        <w:spacing w:after="0"/>
        <w:ind w:left="0"/>
        <w:jc w:val="both"/>
      </w:pP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4699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0,95 тең біржақты сенімді ықтималдықта анықтайды. Rc,II , Rt,II , Rc,m,II және Rt,m,II есептік мәндері, олардың нормативтік мәндеріне тең етіліп қабылданады.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4.2.25 tg</w:t>
      </w:r>
    </w:p>
    <w:p>
      <w:pPr>
        <w:spacing w:after="0"/>
        <w:ind w:left="0"/>
        <w:jc w:val="both"/>
      </w:pPr>
      <w:r>
        <w:drawing>
          <wp:inline distT="0" distB="0" distL="0" distR="0">
            <wp:extent cx="330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302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n және cn шамаларының нормативтік мәндерін, статикалық әсерлер кезінде, таутасты топырақ сілемдерінің барлық қауіпті есептік беттері немесе ығысу элементарлық алаңдары үшін бетон штамптарының және таутасты кентіректердің, ақырын қию(ығыстыру) әдісі арқылы, өткізілетін далалық немесе зертханалық (соның ішінде үлгілік) сынақтаулар нәтижелері бойынша анықтайды.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4.2.26 tg</w:t>
      </w:r>
    </w:p>
    <w:p>
      <w:pPr>
        <w:spacing w:after="0"/>
        <w:ind w:left="0"/>
        <w:jc w:val="both"/>
      </w:pPr>
      <w:r>
        <w:drawing>
          <wp:inline distT="0" distB="0" distL="0" distR="0">
            <wp:extent cx="330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302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және c мәндерінің нормативтік және есептік мәндерін анықтау үшін сынақтар нәтижелерінің өнделуі, таутасты емес топырақтардың нәтижелерін өндеу сияқты жүргізіледі.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4.2.27 III және IV, сонымен қатар, құрылыстың техникалық-экономикалық негіздеу кезеңінде I және II топтардағы ғимараттардың негіздері үшін, есептік сұлбаларына арналған tg</w:t>
      </w:r>
    </w:p>
    <w:p>
      <w:pPr>
        <w:spacing w:after="0"/>
        <w:ind w:left="0"/>
        <w:jc w:val="both"/>
      </w:pPr>
      <w:r>
        <w:drawing>
          <wp:inline distT="0" distB="0" distL="0" distR="0">
            <wp:extent cx="330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30200" cy="469900"/>
                    </a:xfrm>
                    <a:prstGeom prst="rect">
                      <a:avLst/>
                    </a:prstGeom>
                  </pic:spPr>
                </pic:pic>
              </a:graphicData>
            </a:graphic>
          </wp:inline>
        </w:drawing>
      </w:r>
    </w:p>
    <w:p>
      <w:pPr>
        <w:spacing w:after="0"/>
        <w:ind w:left="0"/>
        <w:jc w:val="left"/>
      </w:pPr>
      <w:r>
        <w:rPr>
          <w:rFonts w:ascii="Times New Roman"/>
          <w:b w:val="false"/>
          <w:i w:val="false"/>
          <w:color w:val="000000"/>
          <w:vertAlign w:val="subscript"/>
        </w:rPr>
        <w:t>I,II</w:t>
      </w:r>
      <w:r>
        <w:rPr>
          <w:rFonts w:ascii="Times New Roman"/>
          <w:b w:val="false"/>
          <w:i w:val="false"/>
          <w:color w:val="000000"/>
          <w:sz w:val="28"/>
        </w:rPr>
        <w:t xml:space="preserve"> және c</w:t>
      </w:r>
      <w:r>
        <w:rPr>
          <w:rFonts w:ascii="Times New Roman"/>
          <w:b w:val="false"/>
          <w:i w:val="false"/>
          <w:color w:val="000000"/>
          <w:vertAlign w:val="subscript"/>
        </w:rPr>
        <w:t>I,II</w:t>
      </w:r>
      <w:r>
        <w:rPr>
          <w:rFonts w:ascii="Times New Roman"/>
          <w:b w:val="false"/>
          <w:i w:val="false"/>
          <w:color w:val="000000"/>
          <w:sz w:val="28"/>
        </w:rPr>
        <w:t xml:space="preserve"> есептік мәндері Кесте 5 бойынша, ұқсастықтар, сәйкеске келтіретін байланыстар және т.б. қолдану арқылы қабылданады. tg</w:t>
      </w:r>
    </w:p>
    <w:p>
      <w:pPr>
        <w:spacing w:after="0"/>
        <w:ind w:left="0"/>
        <w:jc w:val="both"/>
      </w:pPr>
      <w:r>
        <w:drawing>
          <wp:inline distT="0" distB="0" distL="0" distR="0">
            <wp:extent cx="330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30200" cy="469900"/>
                    </a:xfrm>
                    <a:prstGeom prst="rect">
                      <a:avLst/>
                    </a:prstGeom>
                  </pic:spPr>
                </pic:pic>
              </a:graphicData>
            </a:graphic>
          </wp:inline>
        </w:drawing>
      </w:r>
    </w:p>
    <w:p>
      <w:pPr>
        <w:spacing w:after="0"/>
        <w:ind w:left="0"/>
        <w:jc w:val="left"/>
      </w:pPr>
      <w:r>
        <w:rPr>
          <w:rFonts w:ascii="Times New Roman"/>
          <w:b w:val="false"/>
          <w:i w:val="false"/>
          <w:color w:val="000000"/>
          <w:vertAlign w:val="subscript"/>
        </w:rPr>
        <w:t>I,II</w:t>
      </w:r>
      <w:r>
        <w:rPr>
          <w:rFonts w:ascii="Times New Roman"/>
          <w:b w:val="false"/>
          <w:i w:val="false"/>
          <w:color w:val="000000"/>
          <w:sz w:val="28"/>
        </w:rPr>
        <w:t xml:space="preserve"> және c</w:t>
      </w:r>
      <w:r>
        <w:rPr>
          <w:rFonts w:ascii="Times New Roman"/>
          <w:b w:val="false"/>
          <w:i w:val="false"/>
          <w:color w:val="000000"/>
          <w:vertAlign w:val="subscript"/>
        </w:rPr>
        <w:t>I,II</w:t>
      </w:r>
      <w:r>
        <w:rPr>
          <w:rFonts w:ascii="Times New Roman"/>
          <w:b w:val="false"/>
          <w:i w:val="false"/>
          <w:color w:val="000000"/>
          <w:sz w:val="28"/>
        </w:rPr>
        <w:t xml:space="preserve"> мәндерін, I және II топтардағы ғимараттар негіздері үшін жобалау және жұмыстық құжаттарын дайындау кезеңдерінде, бұл сипаттамаларды пайдаланатын есептеулер ғимараттың сыртқы келбетін анықтамайтын жағдайда, сәйкес негіздеме бар болса, осы кесте бойынша қабылдауға болады. Бұл кестенің мәліметтерін, инженерлік-геологиялық сұлбаларды(үлгілерді) құруға арналған tg</w:t>
      </w:r>
    </w:p>
    <w:p>
      <w:pPr>
        <w:spacing w:after="0"/>
        <w:ind w:left="0"/>
        <w:jc w:val="both"/>
      </w:pPr>
      <w:r>
        <w:drawing>
          <wp:inline distT="0" distB="0" distL="0" distR="0">
            <wp:extent cx="330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302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және c мәндері анықталатын барлық жағдайларда қолдануға болады.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4.2.28 Динамикалық (соның ішінде сейсмикалық) әсерлер жағдайында tg</w:t>
      </w:r>
    </w:p>
    <w:p>
      <w:pPr>
        <w:spacing w:after="0"/>
        <w:ind w:left="0"/>
        <w:jc w:val="both"/>
      </w:pPr>
      <w:r>
        <w:drawing>
          <wp:inline distT="0" distB="0" distL="0" distR="0">
            <wp:extent cx="330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30200" cy="469900"/>
                    </a:xfrm>
                    <a:prstGeom prst="rect">
                      <a:avLst/>
                    </a:prstGeom>
                  </pic:spPr>
                </pic:pic>
              </a:graphicData>
            </a:graphic>
          </wp:inline>
        </w:drawing>
      </w:r>
    </w:p>
    <w:p>
      <w:pPr>
        <w:spacing w:after="0"/>
        <w:ind w:left="0"/>
        <w:jc w:val="left"/>
      </w:pPr>
      <w:r>
        <w:rPr>
          <w:rFonts w:ascii="Times New Roman"/>
          <w:b w:val="false"/>
          <w:i w:val="false"/>
          <w:color w:val="000000"/>
          <w:sz w:val="28"/>
        </w:rPr>
        <w:t>n , cn және бұлардың негізінде tg</w:t>
      </w:r>
    </w:p>
    <w:p>
      <w:pPr>
        <w:spacing w:after="0"/>
        <w:ind w:left="0"/>
        <w:jc w:val="both"/>
      </w:pPr>
      <w:r>
        <w:drawing>
          <wp:inline distT="0" distB="0" distL="0" distR="0">
            <wp:extent cx="330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30200" cy="469900"/>
                    </a:xfrm>
                    <a:prstGeom prst="rect">
                      <a:avLst/>
                    </a:prstGeom>
                  </pic:spPr>
                </pic:pic>
              </a:graphicData>
            </a:graphic>
          </wp:inline>
        </w:drawing>
      </w:r>
    </w:p>
    <w:p>
      <w:pPr>
        <w:spacing w:after="0"/>
        <w:ind w:left="0"/>
        <w:jc w:val="left"/>
      </w:pPr>
      <w:r>
        <w:rPr>
          <w:rFonts w:ascii="Times New Roman"/>
          <w:b w:val="false"/>
          <w:i w:val="false"/>
          <w:color w:val="000000"/>
          <w:vertAlign w:val="subscript"/>
        </w:rPr>
        <w:t>I,II</w:t>
      </w:r>
      <w:r>
        <w:rPr>
          <w:rFonts w:ascii="Times New Roman"/>
          <w:b w:val="false"/>
          <w:i w:val="false"/>
          <w:color w:val="000000"/>
          <w:sz w:val="28"/>
        </w:rPr>
        <w:t xml:space="preserve"> ,c</w:t>
      </w:r>
      <w:r>
        <w:rPr>
          <w:rFonts w:ascii="Times New Roman"/>
          <w:b w:val="false"/>
          <w:i w:val="false"/>
          <w:color w:val="000000"/>
          <w:vertAlign w:val="subscript"/>
        </w:rPr>
        <w:t>I,II</w:t>
      </w:r>
      <w:r>
        <w:rPr>
          <w:rFonts w:ascii="Times New Roman"/>
          <w:b w:val="false"/>
          <w:i w:val="false"/>
          <w:color w:val="000000"/>
          <w:sz w:val="28"/>
        </w:rPr>
        <w:t xml:space="preserve"> мәндерін анықтау үшін, сынақтарды арнайы құрастырылған әдістеме бойынша жүргізу ұсынылады. Тиімді кернеулерге сәйкес tg</w:t>
      </w:r>
    </w:p>
    <w:p>
      <w:pPr>
        <w:spacing w:after="0"/>
        <w:ind w:left="0"/>
        <w:jc w:val="both"/>
      </w:pPr>
      <w:r>
        <w:drawing>
          <wp:inline distT="0" distB="0" distL="0" distR="0">
            <wp:extent cx="330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30200" cy="469900"/>
                    </a:xfrm>
                    <a:prstGeom prst="rect">
                      <a:avLst/>
                    </a:prstGeom>
                  </pic:spPr>
                </pic:pic>
              </a:graphicData>
            </a:graphic>
          </wp:inline>
        </w:drawing>
      </w:r>
    </w:p>
    <w:p>
      <w:pPr>
        <w:spacing w:after="0"/>
        <w:ind w:left="0"/>
        <w:jc w:val="left"/>
      </w:pPr>
      <w:r>
        <w:rPr>
          <w:rFonts w:ascii="Times New Roman"/>
          <w:b w:val="false"/>
          <w:i w:val="false"/>
          <w:color w:val="000000"/>
          <w:vertAlign w:val="subscript"/>
        </w:rPr>
        <w:t>I,II</w:t>
      </w:r>
      <w:r>
        <w:rPr>
          <w:rFonts w:ascii="Times New Roman"/>
          <w:b w:val="false"/>
          <w:i w:val="false"/>
          <w:color w:val="000000"/>
          <w:sz w:val="28"/>
        </w:rPr>
        <w:t xml:space="preserve"> c</w:t>
      </w:r>
      <w:r>
        <w:rPr>
          <w:rFonts w:ascii="Times New Roman"/>
          <w:b w:val="false"/>
          <w:i w:val="false"/>
          <w:color w:val="000000"/>
          <w:vertAlign w:val="subscript"/>
        </w:rPr>
        <w:t>I,II</w:t>
      </w:r>
      <w:r>
        <w:rPr>
          <w:rFonts w:ascii="Times New Roman"/>
          <w:b w:val="false"/>
          <w:i w:val="false"/>
          <w:color w:val="000000"/>
          <w:sz w:val="28"/>
        </w:rPr>
        <w:t xml:space="preserve"> мәндерін статикалық әсерлер кезінде табылған мәндерге теңестіріп алуға болады.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4.2.29 Таутасты жыныстар сілемдерінің деформациялық сипаттамалары ( En , vn ) таутасты топырақты статикалық жүктеу ( E</w:t>
      </w:r>
      <w:r>
        <w:rPr>
          <w:rFonts w:ascii="Times New Roman"/>
          <w:b w:val="false"/>
          <w:i w:val="false"/>
          <w:color w:val="000000"/>
          <w:vertAlign w:val="subscript"/>
        </w:rPr>
        <w:t>n</w:t>
      </w:r>
      <w:r>
        <w:rPr>
          <w:rFonts w:ascii="Times New Roman"/>
          <w:b w:val="false"/>
          <w:i w:val="false"/>
          <w:color w:val="000000"/>
          <w:sz w:val="28"/>
        </w:rPr>
        <w:t xml:space="preserve"> және v</w:t>
      </w:r>
      <w:r>
        <w:rPr>
          <w:rFonts w:ascii="Times New Roman"/>
          <w:b w:val="false"/>
          <w:i w:val="false"/>
          <w:color w:val="000000"/>
          <w:vertAlign w:val="subscript"/>
        </w:rPr>
        <w:t xml:space="preserve">n </w:t>
      </w:r>
      <w:r>
        <w:rPr>
          <w:rFonts w:ascii="Times New Roman"/>
          <w:b w:val="false"/>
          <w:i w:val="false"/>
          <w:color w:val="000000"/>
          <w:sz w:val="28"/>
        </w:rPr>
        <w:t xml:space="preserve">) сол сияқты, бойлық </w:t>
      </w:r>
    </w:p>
    <w:p>
      <w:pPr>
        <w:spacing w:after="0"/>
        <w:ind w:left="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42900" cy="381000"/>
                    </a:xfrm>
                    <a:prstGeom prst="rect">
                      <a:avLst/>
                    </a:prstGeom>
                  </pic:spPr>
                </pic:pic>
              </a:graphicData>
            </a:graphic>
          </wp:inline>
        </w:drawing>
      </w:r>
    </w:p>
    <w:p>
      <w:pPr>
        <w:spacing w:after="0"/>
        <w:ind w:left="0"/>
        <w:jc w:val="left"/>
      </w:pPr>
      <w:r>
        <w:rPr>
          <w:rFonts w:ascii="Times New Roman"/>
          <w:b w:val="false"/>
          <w:i w:val="false"/>
          <w:color w:val="000000"/>
          <w:vertAlign w:val="subscript"/>
        </w:rPr>
        <w:t>p,n</w:t>
      </w:r>
      <w:r>
        <w:rPr>
          <w:rFonts w:ascii="Times New Roman"/>
          <w:b w:val="false"/>
          <w:i w:val="false"/>
          <w:color w:val="000000"/>
          <w:sz w:val="28"/>
        </w:rPr>
        <w:t xml:space="preserve"> және көлденең </w:t>
      </w:r>
    </w:p>
    <w:p>
      <w:pPr>
        <w:spacing w:after="0"/>
        <w:ind w:left="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42900" cy="381000"/>
                    </a:xfrm>
                    <a:prstGeom prst="rect">
                      <a:avLst/>
                    </a:prstGeom>
                  </pic:spPr>
                </pic:pic>
              </a:graphicData>
            </a:graphic>
          </wp:inline>
        </w:drawing>
      </w:r>
    </w:p>
    <w:p>
      <w:pPr>
        <w:spacing w:after="0"/>
        <w:ind w:left="0"/>
        <w:jc w:val="left"/>
      </w:pPr>
      <w:r>
        <w:rPr>
          <w:rFonts w:ascii="Times New Roman"/>
          <w:b w:val="false"/>
          <w:i w:val="false"/>
          <w:color w:val="000000"/>
          <w:vertAlign w:val="subscript"/>
        </w:rPr>
        <w:t>s,n</w:t>
      </w:r>
      <w:r>
        <w:rPr>
          <w:rFonts w:ascii="Times New Roman"/>
          <w:b w:val="false"/>
          <w:i w:val="false"/>
          <w:color w:val="000000"/>
          <w:vertAlign w:val="subscript"/>
        </w:rPr>
        <w:t xml:space="preserve"> </w:t>
      </w:r>
      <w:r>
        <w:rPr>
          <w:rFonts w:ascii="Times New Roman"/>
          <w:b w:val="false"/>
          <w:i w:val="false"/>
          <w:color w:val="000000"/>
          <w:sz w:val="28"/>
        </w:rPr>
        <w:t xml:space="preserve">толқындардың жылдамдықтарын өлшейтін динамикалық (сейсмоакустикалық немесе ультрадыбыстық) әдістерімен жүргізілген сынақтар нәтижелері бойынша анықталады.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Статикалық деформациялық сипаттамалардың жеке мәндерін анықтау үшін, сынақтар кезінде жүктеулерге шектік шарттары сәйкес келетін серпімділік қағидасының шеткілік есептерінің шешімі арқылы табылған тәуелділіктерді пайдалану ұсынылады. Серпінді толқындар жылдамдықтарының жеке мәндерін сынақтар кезінде импульстер таратқышы мен қабылдағышы арасындағы толқындар өту уақытын белгілеп алу арқылы анықтайды. </w:t>
      </w:r>
    </w:p>
    <w:p>
      <w:pPr>
        <w:spacing w:after="0"/>
        <w:ind w:left="0"/>
        <w:jc w:val="both"/>
      </w:pPr>
      <w:r>
        <w:rPr>
          <w:rFonts w:ascii="Times New Roman"/>
          <w:b w:val="false"/>
          <w:i w:val="false"/>
          <w:color w:val="000000"/>
          <w:sz w:val="28"/>
        </w:rPr>
        <w:t xml:space="preserve">
      Динамикалық және де статикалық сынақтар жүргізу кезінде, ізделіп отырған өлшемдер шамаларына мүмкін деген әсер тигізетін әр түрлі, инженерлік шаралар (таутасын шығару, бекітетін егулер), сол сияқты, жарықшақтық туғызатын (анизотропия, әртектілік, жыныстардың сызықты емес деформациялануы, жылжымалылық) себептерді есепке алу үшін, сынақтардың орны мен жүргізілу жағдайларын мұқият таңдау немесе дәлелді түзету еселіктерін пайдалану керек. </w:t>
      </w:r>
    </w:p>
    <w:p>
      <w:pPr>
        <w:spacing w:after="0"/>
        <w:ind w:left="0"/>
        <w:jc w:val="both"/>
      </w:pPr>
      <w:r>
        <w:rPr>
          <w:rFonts w:ascii="Times New Roman"/>
          <w:b w:val="false"/>
          <w:i w:val="false"/>
          <w:color w:val="000000"/>
          <w:sz w:val="28"/>
        </w:rPr>
        <w:t>
      4.2.30 ИГЭ және(немесе) ЕТЭ арналған таутасты топырақтар сілемдерінің деформациялану сипаттамаларының және серпінді динамикалық сипаттамалардың нормативтік мәндерін, жеке сынақтар арқылы табылған, осы сипаттамалар жеке мәндерінің орташа арифметикалық мәні түрінде анықтайды. En және vn нормативтік мәндерін статикалық (E</w:t>
      </w:r>
      <w:r>
        <w:rPr>
          <w:rFonts w:ascii="Times New Roman"/>
          <w:b w:val="false"/>
          <w:i w:val="false"/>
          <w:color w:val="000000"/>
          <w:vertAlign w:val="subscript"/>
        </w:rPr>
        <w:t>n</w:t>
      </w:r>
      <w:r>
        <w:rPr>
          <w:rFonts w:ascii="Times New Roman"/>
          <w:b w:val="false"/>
          <w:i w:val="false"/>
          <w:color w:val="000000"/>
          <w:sz w:val="28"/>
        </w:rPr>
        <w:t xml:space="preserve"> және v</w:t>
      </w:r>
      <w:r>
        <w:rPr>
          <w:rFonts w:ascii="Times New Roman"/>
          <w:b w:val="false"/>
          <w:i w:val="false"/>
          <w:color w:val="000000"/>
          <w:vertAlign w:val="subscript"/>
        </w:rPr>
        <w:t>n</w:t>
      </w:r>
      <w:r>
        <w:rPr>
          <w:rFonts w:ascii="Times New Roman"/>
          <w:b w:val="false"/>
          <w:i w:val="false"/>
          <w:color w:val="000000"/>
          <w:sz w:val="28"/>
        </w:rPr>
        <w:t xml:space="preserve"> ) және динамикалық (</w:t>
      </w:r>
    </w:p>
    <w:p>
      <w:pPr>
        <w:spacing w:after="0"/>
        <w:ind w:left="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42900" cy="381000"/>
                    </a:xfrm>
                    <a:prstGeom prst="rect">
                      <a:avLst/>
                    </a:prstGeom>
                  </pic:spPr>
                </pic:pic>
              </a:graphicData>
            </a:graphic>
          </wp:inline>
        </w:drawing>
      </w:r>
    </w:p>
    <w:p>
      <w:pPr>
        <w:spacing w:after="0"/>
        <w:ind w:left="0"/>
        <w:jc w:val="left"/>
      </w:pPr>
      <w:r>
        <w:rPr>
          <w:rFonts w:ascii="Times New Roman"/>
          <w:b w:val="false"/>
          <w:i w:val="false"/>
          <w:color w:val="000000"/>
          <w:vertAlign w:val="subscript"/>
        </w:rPr>
        <w:t>p,n</w:t>
      </w:r>
      <w:r>
        <w:rPr>
          <w:rFonts w:ascii="Times New Roman"/>
          <w:b w:val="false"/>
          <w:i w:val="false"/>
          <w:color w:val="000000"/>
          <w:sz w:val="28"/>
        </w:rPr>
        <w:t xml:space="preserve"> немесе </w:t>
      </w:r>
    </w:p>
    <w:p>
      <w:pPr>
        <w:spacing w:after="0"/>
        <w:ind w:left="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42900" cy="381000"/>
                    </a:xfrm>
                    <a:prstGeom prst="rect">
                      <a:avLst/>
                    </a:prstGeom>
                  </pic:spPr>
                </pic:pic>
              </a:graphicData>
            </a:graphic>
          </wp:inline>
        </w:drawing>
      </w:r>
    </w:p>
    <w:p>
      <w:pPr>
        <w:spacing w:after="0"/>
        <w:ind w:left="0"/>
        <w:jc w:val="left"/>
      </w:pPr>
      <w:r>
        <w:rPr>
          <w:rFonts w:ascii="Times New Roman"/>
          <w:b w:val="false"/>
          <w:i w:val="false"/>
          <w:color w:val="000000"/>
          <w:vertAlign w:val="subscript"/>
        </w:rPr>
        <w:t>s,n</w:t>
      </w:r>
      <w:r>
        <w:rPr>
          <w:rFonts w:ascii="Times New Roman"/>
          <w:b w:val="false"/>
          <w:i w:val="false"/>
          <w:color w:val="000000"/>
          <w:sz w:val="28"/>
        </w:rPr>
        <w:t>) сипаттамалар арасындағы, зерттелетін негіздің әр түрлі ИГЭ және ЕТЭ орналасқан сілемнің тек қана сол бір нүктелерінде табылған осы сипаттамалардың жеке тоғысқан мәндерін салыстыру барысында анықталған, сәйкеске келтіретін тәуелділіктер бойынша да анықтауға болады. ЕТЭ үшін E</w:t>
      </w:r>
      <w:r>
        <w:rPr>
          <w:rFonts w:ascii="Times New Roman"/>
          <w:b w:val="false"/>
          <w:i w:val="false"/>
          <w:color w:val="000000"/>
          <w:vertAlign w:val="subscript"/>
        </w:rPr>
        <w:t>n</w:t>
      </w:r>
      <w:r>
        <w:rPr>
          <w:rFonts w:ascii="Times New Roman"/>
          <w:b w:val="false"/>
          <w:i w:val="false"/>
          <w:color w:val="000000"/>
          <w:sz w:val="28"/>
        </w:rPr>
        <w:t xml:space="preserve"> , v</w:t>
      </w:r>
      <w:r>
        <w:rPr>
          <w:rFonts w:ascii="Times New Roman"/>
          <w:b w:val="false"/>
          <w:i w:val="false"/>
          <w:color w:val="000000"/>
          <w:vertAlign w:val="subscript"/>
        </w:rPr>
        <w:t>n</w:t>
      </w:r>
      <w:r>
        <w:rPr>
          <w:rFonts w:ascii="Times New Roman"/>
          <w:b w:val="false"/>
          <w:i w:val="false"/>
          <w:color w:val="000000"/>
          <w:sz w:val="28"/>
        </w:rPr>
        <w:t xml:space="preserve"> , </w:t>
      </w:r>
    </w:p>
    <w:p>
      <w:pPr>
        <w:spacing w:after="0"/>
        <w:ind w:left="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42900" cy="381000"/>
                    </a:xfrm>
                    <a:prstGeom prst="rect">
                      <a:avLst/>
                    </a:prstGeom>
                  </pic:spPr>
                </pic:pic>
              </a:graphicData>
            </a:graphic>
          </wp:inline>
        </w:drawing>
      </w:r>
    </w:p>
    <w:p>
      <w:pPr>
        <w:spacing w:after="0"/>
        <w:ind w:left="0"/>
        <w:jc w:val="left"/>
      </w:pPr>
      <w:r>
        <w:rPr>
          <w:rFonts w:ascii="Times New Roman"/>
          <w:b w:val="false"/>
          <w:i w:val="false"/>
          <w:color w:val="000000"/>
          <w:vertAlign w:val="subscript"/>
        </w:rPr>
        <w:t>p,n</w:t>
      </w:r>
      <w:r>
        <w:rPr>
          <w:rFonts w:ascii="Times New Roman"/>
          <w:b w:val="false"/>
          <w:i w:val="false"/>
          <w:color w:val="000000"/>
          <w:sz w:val="28"/>
        </w:rPr>
        <w:t xml:space="preserve">, </w:t>
      </w:r>
    </w:p>
    <w:p>
      <w:pPr>
        <w:spacing w:after="0"/>
        <w:ind w:left="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42900" cy="381000"/>
                    </a:xfrm>
                    <a:prstGeom prst="rect">
                      <a:avLst/>
                    </a:prstGeom>
                  </pic:spPr>
                </pic:pic>
              </a:graphicData>
            </a:graphic>
          </wp:inline>
        </w:drawing>
      </w:r>
    </w:p>
    <w:p>
      <w:pPr>
        <w:spacing w:after="0"/>
        <w:ind w:left="0"/>
        <w:jc w:val="left"/>
      </w:pPr>
      <w:r>
        <w:rPr>
          <w:rFonts w:ascii="Times New Roman"/>
          <w:b w:val="false"/>
          <w:i w:val="false"/>
          <w:color w:val="000000"/>
          <w:vertAlign w:val="subscript"/>
        </w:rPr>
        <w:t>s,n</w:t>
      </w:r>
      <w:r>
        <w:rPr>
          <w:rFonts w:ascii="Times New Roman"/>
          <w:b w:val="false"/>
          <w:i w:val="false"/>
          <w:color w:val="000000"/>
          <w:sz w:val="28"/>
        </w:rPr>
        <w:t xml:space="preserve"> нормативтік мәндері, сонымен қатар, осы сипаттамалардың координатаға деген бірыңғай нормативтік тәуелділігі бойынша да анықталуы мүмкін.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4.2.31 Деформация модулінің есептік мәндері бұл жағдайда, ғимараттар мен негіздердің ауытқуларын бағалауға пайдаланылатын E</w:t>
      </w:r>
      <w:r>
        <w:rPr>
          <w:rFonts w:ascii="Times New Roman"/>
          <w:b w:val="false"/>
          <w:i w:val="false"/>
          <w:color w:val="000000"/>
          <w:vertAlign w:val="subscript"/>
        </w:rPr>
        <w:t>II</w:t>
      </w:r>
      <w:r>
        <w:rPr>
          <w:rFonts w:ascii="Times New Roman"/>
          <w:b w:val="false"/>
          <w:i w:val="false"/>
          <w:color w:val="000000"/>
          <w:sz w:val="28"/>
        </w:rPr>
        <w:t xml:space="preserve"> мәнін, </w:t>
      </w:r>
    </w:p>
    <w:p>
      <w:pPr>
        <w:spacing w:after="0"/>
        <w:ind w:left="0"/>
        <w:jc w:val="both"/>
      </w:pP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4699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0,85 тең, ал орнықтылықты бағалауға арналған E</w:t>
      </w:r>
      <w:r>
        <w:rPr>
          <w:rFonts w:ascii="Times New Roman"/>
          <w:b w:val="false"/>
          <w:i w:val="false"/>
          <w:color w:val="000000"/>
          <w:vertAlign w:val="subscript"/>
        </w:rPr>
        <w:t>I</w:t>
      </w:r>
      <w:r>
        <w:rPr>
          <w:rFonts w:ascii="Times New Roman"/>
          <w:b w:val="false"/>
          <w:i w:val="false"/>
          <w:color w:val="000000"/>
          <w:sz w:val="28"/>
        </w:rPr>
        <w:t xml:space="preserve"> мәнін </w:t>
      </w:r>
    </w:p>
    <w:p>
      <w:pPr>
        <w:spacing w:after="0"/>
        <w:ind w:left="0"/>
        <w:jc w:val="both"/>
      </w:pP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4699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0,9 тең біржақты сенімді ықтималдықтарда анықтайды. Динамикалық та және статикалық та сынақтар жүргізу кезінде, ізделіп отырған өлшемдер шамаларына мүмкін деген әсер тигізетін әр түрлі, инженерлік шаралар (таутасын шығару, бекітетін егулер), сол сияқты, жарықшақтық туғызатын (анизотропия, әртектілік, жыныстардың сызықты емес деформациялануы, жылжымалылық) себептерді, сонымен қатар, топырақтың құрылымы мен қасиеттерінің айқындалған ерекшеліктерін ескереді.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4.2.32 Сүзілу kn және меншікті сусіңіру qn еселіктерінің нормативтік мәндерін, бірдей әдіспен орындалған сынақтар нәтижелерінің орташа арифметикалық мәні ретінде анықтайды. Күрделі гидрогеологиялық жағдайларда (сүзілу қасиеттерінің айқын көрінетін анизотропиясы, карст, шекаралық шарттардың анықталмағандығы және т.б.) kn нормативтік мәнін ұңғымалар шоғырында өткізілген сынақтар нәтижелері бойынша анықтайды. kn және qn көрсеткіштерін анықтау барысында, зерттелетін негіз аймағындағы топырақтың кернеулік күйін және де оның таутасты сілемнің сүзілу сипаттамаларына деген әсерін ескеру керек. Сүзілу k және меншікті сусіңіру q еселіктерінің есептік мәндерін нормативтік мәндеріне теңестіріп алған жөн. </w:t>
      </w:r>
    </w:p>
    <w:p>
      <w:pPr>
        <w:spacing w:after="0"/>
        <w:ind w:left="0"/>
        <w:jc w:val="both"/>
      </w:pPr>
      <w:r>
        <w:rPr>
          <w:rFonts w:ascii="Times New Roman"/>
          <w:b w:val="false"/>
          <w:i w:val="false"/>
          <w:color w:val="000000"/>
          <w:sz w:val="28"/>
        </w:rPr>
        <w:t xml:space="preserve">
      4.2.33 Жарықтардағы (қабатшалардағы, тектоникалық ұсақтану аймақтарындағы) су қозғалуының аумалық жылдамдылығының </w:t>
      </w:r>
    </w:p>
    <w:p>
      <w:pPr>
        <w:spacing w:after="0"/>
        <w:ind w:left="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42900" cy="381000"/>
                    </a:xfrm>
                    <a:prstGeom prst="rect">
                      <a:avLst/>
                    </a:prstGeom>
                  </pic:spPr>
                </pic:pic>
              </a:graphicData>
            </a:graphic>
          </wp:inline>
        </w:drawing>
      </w:r>
    </w:p>
    <w:p>
      <w:pPr>
        <w:spacing w:after="0"/>
        <w:ind w:left="0"/>
        <w:jc w:val="left"/>
      </w:pPr>
      <w:r>
        <w:rPr>
          <w:rFonts w:ascii="Times New Roman"/>
          <w:b w:val="false"/>
          <w:i w:val="false"/>
          <w:color w:val="000000"/>
          <w:vertAlign w:val="subscript"/>
        </w:rPr>
        <w:t>cr, j,n</w:t>
      </w:r>
      <w:r>
        <w:rPr>
          <w:rFonts w:ascii="Times New Roman"/>
          <w:b w:val="false"/>
          <w:i w:val="false"/>
          <w:color w:val="000000"/>
          <w:sz w:val="28"/>
        </w:rPr>
        <w:t xml:space="preserve"> нормативтік мәндерін, жарықтардың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(қабатшалардың, ұсақтану аймақтарының) толтырғышының және жыныстық блоктардың өздерінің сынамаларының суффозиялық сынақтарының нәтижелері бойынша анықтайды. </w:t>
      </w:r>
    </w:p>
    <w:p>
      <w:pPr>
        <w:spacing w:after="0"/>
        <w:ind w:left="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42900" cy="381000"/>
                    </a:xfrm>
                    <a:prstGeom prst="rect">
                      <a:avLst/>
                    </a:prstGeom>
                  </pic:spPr>
                </pic:pic>
              </a:graphicData>
            </a:graphic>
          </wp:inline>
        </w:drawing>
      </w:r>
    </w:p>
    <w:p>
      <w:pPr>
        <w:spacing w:after="0"/>
        <w:ind w:left="0"/>
        <w:jc w:val="left"/>
      </w:pPr>
      <w:r>
        <w:rPr>
          <w:rFonts w:ascii="Times New Roman"/>
          <w:b w:val="false"/>
          <w:i w:val="false"/>
          <w:color w:val="000000"/>
          <w:vertAlign w:val="subscript"/>
        </w:rPr>
        <w:t>cr, j</w:t>
      </w:r>
      <w:r>
        <w:rPr>
          <w:rFonts w:ascii="Times New Roman"/>
          <w:b w:val="false"/>
          <w:i w:val="false"/>
          <w:color w:val="000000"/>
          <w:sz w:val="28"/>
        </w:rPr>
        <w:t xml:space="preserve"> есептік мәндерін нормативтік мәндеріне тең етіп қабылдайды. III және IV ал, сәйкес негіздеме болса, I және II топтардағы ғимараттар негіздері үшін де </w:t>
      </w:r>
    </w:p>
    <w:p>
      <w:pPr>
        <w:spacing w:after="0"/>
        <w:ind w:left="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42900" cy="381000"/>
                    </a:xfrm>
                    <a:prstGeom prst="rect">
                      <a:avLst/>
                    </a:prstGeom>
                  </pic:spPr>
                </pic:pic>
              </a:graphicData>
            </a:graphic>
          </wp:inline>
        </w:drawing>
      </w:r>
    </w:p>
    <w:p>
      <w:pPr>
        <w:spacing w:after="0"/>
        <w:ind w:left="0"/>
        <w:jc w:val="left"/>
      </w:pPr>
      <w:r>
        <w:rPr>
          <w:rFonts w:ascii="Times New Roman"/>
          <w:b w:val="false"/>
          <w:i w:val="false"/>
          <w:color w:val="000000"/>
          <w:vertAlign w:val="subscript"/>
        </w:rPr>
        <w:t>cr, j</w:t>
      </w:r>
      <w:r>
        <w:rPr>
          <w:rFonts w:ascii="Times New Roman"/>
          <w:b w:val="false"/>
          <w:i w:val="false"/>
          <w:color w:val="000000"/>
          <w:sz w:val="28"/>
        </w:rPr>
        <w:t xml:space="preserve"> мәнін жарықтардың геометриялық сипаттамаларына, сүзілген судың тұтқырлығына және жарықтар толтырғышының физикалық-механикалық қасиеттеріне байланысты есептеумен анықтауға болады. Сүзілулік ағынның, қарастырылатын жарықтар жүйесінің созылу бағытындағы, аумалы қысым градиентінің I</w:t>
      </w:r>
      <w:r>
        <w:rPr>
          <w:rFonts w:ascii="Times New Roman"/>
          <w:b w:val="false"/>
          <w:i w:val="false"/>
          <w:color w:val="000000"/>
          <w:vertAlign w:val="subscript"/>
        </w:rPr>
        <w:t>cr, j</w:t>
      </w:r>
      <w:r>
        <w:rPr>
          <w:rFonts w:ascii="Times New Roman"/>
          <w:b w:val="false"/>
          <w:i w:val="false"/>
          <w:color w:val="000000"/>
          <w:sz w:val="28"/>
        </w:rPr>
        <w:t xml:space="preserve"> есептік мәндерін де (нормативтік мәндеріне тең) сүзілген судың тұтқырлығына және жарықтар толтырғышының физикалық-механикалық қасиеттеріне байланысты есептеумен анықтауға болады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4.2.34 Серпінді және гравитациялық су қайтару еселіктерінің </w:t>
      </w:r>
    </w:p>
    <w:p>
      <w:pPr>
        <w:spacing w:after="0"/>
        <w:ind w:left="0"/>
        <w:jc w:val="both"/>
      </w:pPr>
      <w:r>
        <w:drawing>
          <wp:inline distT="0" distB="0" distL="0" distR="0">
            <wp:extent cx="368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68300" cy="482600"/>
                    </a:xfrm>
                    <a:prstGeom prst="rect">
                      <a:avLst/>
                    </a:prstGeom>
                  </pic:spPr>
                </pic:pic>
              </a:graphicData>
            </a:graphic>
          </wp:inline>
        </w:drawing>
      </w:r>
    </w:p>
    <w:p>
      <w:pPr>
        <w:spacing w:after="0"/>
        <w:ind w:left="0"/>
        <w:jc w:val="left"/>
      </w:pPr>
      <w:r>
        <w:rPr>
          <w:rFonts w:ascii="Times New Roman"/>
          <w:b w:val="false"/>
          <w:i w:val="false"/>
          <w:color w:val="000000"/>
          <w:vertAlign w:val="subscript"/>
        </w:rPr>
        <w:t>l,n</w:t>
      </w:r>
      <w:r>
        <w:rPr>
          <w:rFonts w:ascii="Times New Roman"/>
          <w:b w:val="false"/>
          <w:i w:val="false"/>
          <w:color w:val="000000"/>
          <w:sz w:val="28"/>
        </w:rPr>
        <w:t xml:space="preserve">, </w:t>
      </w:r>
    </w:p>
    <w:p>
      <w:pPr>
        <w:spacing w:after="0"/>
        <w:ind w:left="0"/>
        <w:jc w:val="both"/>
      </w:pPr>
      <w:r>
        <w:drawing>
          <wp:inline distT="0" distB="0" distL="0" distR="0">
            <wp:extent cx="368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68300" cy="482600"/>
                    </a:xfrm>
                    <a:prstGeom prst="rect">
                      <a:avLst/>
                    </a:prstGeom>
                  </pic:spPr>
                </pic:pic>
              </a:graphicData>
            </a:graphic>
          </wp:inline>
        </w:drawing>
      </w:r>
    </w:p>
    <w:p>
      <w:pPr>
        <w:spacing w:after="0"/>
        <w:ind w:left="0"/>
        <w:jc w:val="left"/>
      </w:pPr>
      <w:r>
        <w:rPr>
          <w:rFonts w:ascii="Times New Roman"/>
          <w:b w:val="false"/>
          <w:i w:val="false"/>
          <w:color w:val="000000"/>
          <w:vertAlign w:val="subscript"/>
        </w:rPr>
        <w:t>n</w:t>
      </w:r>
      <w:r>
        <w:rPr>
          <w:rFonts w:ascii="Times New Roman"/>
          <w:b w:val="false"/>
          <w:i w:val="false"/>
          <w:color w:val="000000"/>
          <w:sz w:val="28"/>
        </w:rPr>
        <w:t xml:space="preserve">, </w:t>
      </w:r>
    </w:p>
    <w:p>
      <w:pPr>
        <w:spacing w:after="0"/>
        <w:ind w:left="0"/>
        <w:jc w:val="both"/>
      </w:pPr>
      <w:r>
        <w:drawing>
          <wp:inline distT="0" distB="0" distL="0" distR="0">
            <wp:extent cx="368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68300" cy="482600"/>
                    </a:xfrm>
                    <a:prstGeom prst="rect">
                      <a:avLst/>
                    </a:prstGeom>
                  </pic:spPr>
                </pic:pic>
              </a:graphicData>
            </a:graphic>
          </wp:inline>
        </w:drawing>
      </w:r>
    </w:p>
    <w:p>
      <w:pPr>
        <w:spacing w:after="0"/>
        <w:ind w:left="0"/>
        <w:jc w:val="left"/>
      </w:pPr>
      <w:r>
        <w:rPr>
          <w:rFonts w:ascii="Times New Roman"/>
          <w:b w:val="false"/>
          <w:i w:val="false"/>
          <w:color w:val="000000"/>
          <w:vertAlign w:val="subscript"/>
        </w:rPr>
        <w:t>l</w:t>
      </w:r>
      <w:r>
        <w:rPr>
          <w:rFonts w:ascii="Times New Roman"/>
          <w:b w:val="false"/>
          <w:i w:val="false"/>
          <w:color w:val="000000"/>
          <w:sz w:val="28"/>
        </w:rPr>
        <w:t xml:space="preserve"> және </w:t>
      </w:r>
    </w:p>
    <w:p>
      <w:pPr>
        <w:spacing w:after="0"/>
        <w:ind w:left="0"/>
        <w:jc w:val="both"/>
      </w:pPr>
      <w:r>
        <w:drawing>
          <wp:inline distT="0" distB="0" distL="0" distR="0">
            <wp:extent cx="368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683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нормативтік мәндерін болмыстық жағдайлардағы сынақтар нәтижелері бойынша анықтайды.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4.2.35 Әр түрлі бағыттардағы деформациялануы, беріктігі мен сүзілу қасиеттері бойынша таутасты топырақ сілемін изотропты, анизотропия еселігі 3-тен аспаса, ал анизотропия еселігі 3-тен көп болса анизотропты деп санайды. </w:t>
      </w:r>
    </w:p>
    <w:p>
      <w:pPr>
        <w:spacing w:after="0"/>
        <w:ind w:left="0"/>
        <w:jc w:val="both"/>
      </w:pPr>
      <w:r>
        <w:rPr>
          <w:rFonts w:ascii="Times New Roman"/>
          <w:b w:val="false"/>
          <w:i w:val="false"/>
          <w:color w:val="000000"/>
          <w:sz w:val="28"/>
        </w:rPr>
        <w:t xml:space="preserve">
      4.2.36 Қатты деформацияланатын ( E&lt;1000МПа кезінде), оңай жемірілетін, қатты жарықшақтанған, судың әсерінен былбырайтын және ісінетін, жартылай таутасты топырақтар үшін, құрамы және әдістері таутасты және таутасты емес топырақтарға сәйкесті физикалық-механикалық сипаттамаларды анықтайтын әдістер мен есептеулерді қолданады. </w:t>
      </w:r>
    </w:p>
    <w:bookmarkStart w:name="z8"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4.3 Негіздердің инженерлік-геологиялық және есептік сұлбаланулары </w:t>
      </w:r>
    </w:p>
    <w:bookmarkEnd w:id="7"/>
    <w:p>
      <w:pPr>
        <w:spacing w:after="0"/>
        <w:ind w:left="0"/>
        <w:jc w:val="both"/>
      </w:pPr>
      <w:r>
        <w:rPr>
          <w:rFonts w:ascii="Times New Roman"/>
          <w:b w:val="false"/>
          <w:i w:val="false"/>
          <w:color w:val="000000"/>
          <w:sz w:val="28"/>
        </w:rPr>
        <w:t xml:space="preserve">
      4.3.1 Негіздерді жобалау және олардың күйлерінің гидротехникалық ғимараттарды пайдалану кезінде өзгеруін болжау, инженерлік-геологиялық және геомеханикалық үлгілер (сұлбалар) негізінде орындалады. Инженерлік-геологиялық үлгілерді нысанды орналастыру ауданын, жерлерін және бәсекелес алаңдарын таңдау, нысан ғимараттарын құрастыру, ғимараттардың түрін тандау, ғимараттарды құрылымдау, есептік геомеханикалық сұлбаларды құру және экологиялық қауіпсіздікті негіздеу кездерінде пайдаланады. Есептік геомеханикалық үлгілерді ғимараттардың құрылымдарын, олардың техникалық сенімділігін, экологиялық қауіпсіздігі мен экономикалық тиімділігін негіздеумен есептеу және жобалау кездерінде пайдаланады. </w:t>
      </w:r>
    </w:p>
    <w:p>
      <w:pPr>
        <w:spacing w:after="0"/>
        <w:ind w:left="0"/>
        <w:jc w:val="both"/>
      </w:pPr>
      <w:r>
        <w:rPr>
          <w:rFonts w:ascii="Times New Roman"/>
          <w:b w:val="false"/>
          <w:i w:val="false"/>
          <w:color w:val="000000"/>
          <w:sz w:val="28"/>
        </w:rPr>
        <w:t xml:space="preserve">
      4.3.2 Негіздің инженерлік-геологиялық үлгісі (сұлбасы) ИГЭ жиынтығы болып табылады, олардың әрбіреуіне, инженерлік-геологиялық және гидрогеологиялық нышандар бойынша сипаттама және топырақтардың жіктеулік, ал қажет болған жағдайда, басқа да физикалық-механикалық көрсеткіштердің тұрақты нормативтік және есептік мәндері беріледі. Инженерлік-геологиялық сұлба түсірілген карталар мен негіздің топырақтық сілемінің және ғимаратты жобалауға арналған қажетті нышандар мен көрсеткіштер енген әртүрлі сипатты бағыттар бойынша қималар жиынтығы түрінде құрастырылады. Инженерлік-геологиялық сұлба, ИГЭ-ден басқа, қауіпті табиғи үрдістерді, олардың кеңістікте таралуын, даму заңдылығын және пайда болу қарқындылығын қоса сипаттайды. </w:t>
      </w:r>
    </w:p>
    <w:p>
      <w:pPr>
        <w:spacing w:after="0"/>
        <w:ind w:left="0"/>
        <w:jc w:val="both"/>
      </w:pPr>
      <w:r>
        <w:rPr>
          <w:rFonts w:ascii="Times New Roman"/>
          <w:b w:val="false"/>
          <w:i w:val="false"/>
          <w:color w:val="000000"/>
          <w:sz w:val="28"/>
        </w:rPr>
        <w:t xml:space="preserve">
      4.3.3 Есептік геомеханикалық үлгі (сұлба) ЕТЭ-дің (есептік топырақтық элементтер) жиынтығы болып табылады, олардың әрбіреуі, есептеулерге (немесе тәжірибелік сынақтарға) қажетті сипаттамалармен сипатталады. Есептік геомеханикалық үлгілер инженерлік-геологиялық сұлбаларға негізделеді. Бір нысан үшін, қажетті жағдайларда, бірнеше есептік геомеханикалық сұлбалар құрастырылады, олардың әрбіреуі нақты әдіс пен есептеу (немесе сынақтың) түрімен байланыстырылады. </w:t>
      </w:r>
    </w:p>
    <w:p>
      <w:pPr>
        <w:spacing w:after="0"/>
        <w:ind w:left="0"/>
        <w:jc w:val="both"/>
      </w:pPr>
      <w:r>
        <w:rPr>
          <w:rFonts w:ascii="Times New Roman"/>
          <w:b w:val="false"/>
          <w:i w:val="false"/>
          <w:color w:val="000000"/>
          <w:sz w:val="28"/>
        </w:rPr>
        <w:t xml:space="preserve">
      4.3.4 ИГЭ шекараларын анықтау үшін, топырақтардың зертханалық сынақталу нәтижелерінен басқа, статикалық және динамикалық зондтау, айналдыра қию және т.б. әдістері арқылы алынған далалық сынақтар нәтижелері де, қолданылады. ИГЭ дұрыс белгіленгенін тексеру, өзгеру түрі еселігінің нақты мәндерін салыстыру арқылы жүргізіледі. ЕТЭ белгілеу кезінде қарастырылып отырған есептік сұлбаға енетін барлық сипаттамаларды қолданған жөн. </w:t>
      </w:r>
    </w:p>
    <w:p>
      <w:pPr>
        <w:spacing w:after="0"/>
        <w:ind w:left="0"/>
        <w:jc w:val="both"/>
      </w:pPr>
      <w:r>
        <w:rPr>
          <w:rFonts w:ascii="Times New Roman"/>
          <w:b w:val="false"/>
          <w:i w:val="false"/>
          <w:color w:val="000000"/>
          <w:sz w:val="28"/>
        </w:rPr>
        <w:t xml:space="preserve">
      4.3.5 ИГЭ және ЕТЭ топырақтардың физикалық-механикалық сипаттамаларының нормативтік және есептік мәндері беріледі. </w:t>
      </w:r>
    </w:p>
    <w:bookmarkStart w:name="z9" w:id="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4.4 Негіздердің орнықтылығын (көтеру қабілетін) есептеу </w:t>
      </w:r>
    </w:p>
    <w:bookmarkEnd w:id="8"/>
    <w:p>
      <w:pPr>
        <w:spacing w:after="0"/>
        <w:ind w:left="0"/>
        <w:jc w:val="both"/>
      </w:pPr>
      <w:r>
        <w:rPr>
          <w:rFonts w:ascii="Times New Roman"/>
          <w:b w:val="false"/>
          <w:i w:val="false"/>
          <w:color w:val="000000"/>
          <w:sz w:val="28"/>
        </w:rPr>
        <w:t xml:space="preserve">
      4.4.1 Негізгі ережелер </w:t>
      </w:r>
    </w:p>
    <w:p>
      <w:pPr>
        <w:spacing w:after="0"/>
        <w:ind w:left="0"/>
        <w:jc w:val="both"/>
      </w:pPr>
      <w:r>
        <w:rPr>
          <w:rFonts w:ascii="Times New Roman"/>
          <w:b w:val="false"/>
          <w:i w:val="false"/>
          <w:color w:val="000000"/>
          <w:sz w:val="28"/>
        </w:rPr>
        <w:t xml:space="preserve">
      4.4.1.1 "Ғимарат-негіз" жүйесінің орнықтылығын (көтеру қабілетін) есептеу, ғимараттардың барлық топтары үшін, шектік күйілердің бірінші тобы бойынша; беткейлер (сілемдер) орнықтылығының есептеулері, олардың қирау салдарына байланысты, шектік күйлердің бірінші немесе екінші топтары бойынша жүргізіледі. </w:t>
      </w:r>
    </w:p>
    <w:p>
      <w:pPr>
        <w:spacing w:after="0"/>
        <w:ind w:left="0"/>
        <w:jc w:val="both"/>
      </w:pPr>
      <w:r>
        <w:rPr>
          <w:rFonts w:ascii="Times New Roman"/>
          <w:b w:val="false"/>
          <w:i w:val="false"/>
          <w:color w:val="000000"/>
          <w:sz w:val="28"/>
        </w:rPr>
        <w:t xml:space="preserve">
      4.4.1.2 "Ғимарат-негіз" жүйесі мен беткейлер орнықтылығының (көтеру қабілетінің) қамтамасыз етілу өлшемі ретінде келесі шарттың орындалуы болып табылады: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84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45847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F и R -жинақталған ығыстырушы және шекті кедергі немесе "ғимарат-негіз" жүйесін немесе беткейді ығыстыруға (бұрауға) және ұстап қалуға тырысатын аударушы күштердің есептік мәндері. Оларды анықтау барысында жүктемелер бойынша </w:t>
      </w:r>
    </w:p>
    <w:p>
      <w:pPr>
        <w:spacing w:after="0"/>
        <w:ind w:left="0"/>
        <w:jc w:val="both"/>
      </w:pPr>
      <w:r>
        <w:drawing>
          <wp:inline distT="0" distB="0" distL="0" distR="0">
            <wp:extent cx="330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302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f және топырақ бойынша </w:t>
      </w:r>
    </w:p>
    <w:p>
      <w:pPr>
        <w:spacing w:after="0"/>
        <w:ind w:left="0"/>
        <w:jc w:val="both"/>
      </w:pPr>
      <w:r>
        <w:drawing>
          <wp:inline distT="0" distB="0" distL="0" distR="0">
            <wp:extent cx="330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302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g сенімділік еселіктерін қолданады. Жұмыс жағдайларының еселігі </w:t>
      </w:r>
    </w:p>
    <w:p>
      <w:pPr>
        <w:spacing w:after="0"/>
        <w:ind w:left="0"/>
        <w:jc w:val="both"/>
      </w:pPr>
      <w:r>
        <w:drawing>
          <wp:inline distT="0" distB="0" distL="0" distR="0">
            <wp:extent cx="330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302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c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 6 мәліметтері бойынша қабылданады. </w:t>
      </w:r>
    </w:p>
    <w:p>
      <w:pPr>
        <w:spacing w:after="0"/>
        <w:ind w:left="0"/>
        <w:jc w:val="both"/>
      </w:pPr>
      <w:r>
        <w:rPr>
          <w:rFonts w:ascii="Times New Roman"/>
          <w:b w:val="false"/>
          <w:i w:val="false"/>
          <w:color w:val="000000"/>
          <w:sz w:val="28"/>
        </w:rPr>
        <w:t xml:space="preserve">
      4.4.1.3 "Ғимарат-негіз" жүйесінің және беткейлердің орнықтылығын есептеу кезінде шектік күйдегі барлық тепе-теңдік шарттарын ескеретін әдістер қолданылады. Орнықтылықтың есептеулерінде, ғимараттың, "ғимарат-негіз" жүйесінің, беткейлердің (сілемдердің) барлық физикалық және кинематикалық тұрғыда мүмкін деген орнықтылық жоғалтудың сұлбалары қарастырылады. </w:t>
      </w:r>
    </w:p>
    <w:p>
      <w:pPr>
        <w:spacing w:after="0"/>
        <w:ind w:left="0"/>
        <w:jc w:val="both"/>
      </w:pPr>
      <w:r>
        <w:rPr>
          <w:rFonts w:ascii="Times New Roman"/>
          <w:b w:val="false"/>
          <w:i w:val="false"/>
          <w:color w:val="000000"/>
          <w:sz w:val="28"/>
        </w:rPr>
        <w:t xml:space="preserve">
      4.4.1.4 Есептеулерді жазық немесе кеңістік есептер жағдайлары үшін орындайды. </w:t>
      </w:r>
    </w:p>
    <w:p>
      <w:pPr>
        <w:spacing w:after="0"/>
        <w:ind w:left="0"/>
        <w:jc w:val="both"/>
      </w:pPr>
      <w:r>
        <w:rPr>
          <w:rFonts w:ascii="Times New Roman"/>
          <w:b w:val="false"/>
          <w:i w:val="false"/>
          <w:color w:val="000000"/>
          <w:sz w:val="28"/>
        </w:rPr>
        <w:t xml:space="preserve">
      Егер l&lt;3bнемесе l&lt;3h (шпунттық ғимараттар мен беткейлер үшін) немесе ғимараттың көлденең қимасы, жүктемелер, геологиялық жағдайлар l&lt;3b(&lt;3h) ұзындығы бойынша өзгерсе, онда кеңістік есептің жағдайлары қабылданады. мұндағы l және b сәйкесінше ғимараттың ұзындығы мен ені, h - тереңдетілуі ескерілген ғимараттың биіктігі немесе топырақ негізіндегі шпунттың биіктігі. Кеңістік жағдайларда жұмыс істейтін, "ғимаратнегіз" жүйесі мен беткелер үшін, ығыстырылатын топырақ сілемі мен ғимараттың, бүйірлік беттері бойынша үйкеліс және ілініс күштерін ескеру арқылы, жазық есеп шешімдерін қолдануға болады. Және де, бүйірлік беттерге түсетін қысымды “тыныштық” қысымына тең етіп қабылдайды. Бұл бүйірлік беттері, ығысу бағытына қатарлас белгіленіп алынған ғимараттарға қарасты жайт, опырылып құлау бүйірлік беті ерікті топырақ сілемдеріне тарамайды. </w:t>
      </w:r>
    </w:p>
    <w:p>
      <w:pPr>
        <w:spacing w:after="0"/>
        <w:ind w:left="0"/>
        <w:jc w:val="both"/>
      </w:pPr>
      <w:r>
        <w:rPr>
          <w:rFonts w:ascii="Times New Roman"/>
          <w:b w:val="false"/>
          <w:i w:val="false"/>
          <w:color w:val="000000"/>
          <w:sz w:val="28"/>
        </w:rPr>
        <w:t xml:space="preserve">
      4.4.2 Таутасты емес негіздердегі ғимараттардың орнықтылығын есептеу </w:t>
      </w:r>
    </w:p>
    <w:p>
      <w:pPr>
        <w:spacing w:after="0"/>
        <w:ind w:left="0"/>
        <w:jc w:val="both"/>
      </w:pPr>
      <w:r>
        <w:rPr>
          <w:rFonts w:ascii="Times New Roman"/>
          <w:b w:val="false"/>
          <w:i w:val="false"/>
          <w:color w:val="000000"/>
          <w:sz w:val="28"/>
        </w:rPr>
        <w:t xml:space="preserve">
      4.4.2.1 Таутасты емес негіздердегі гравитациялық ғимараттар орнықтылығының есептеулерінде жазықтық, аралас және терең ығысу сұлбалары бойынша орнықтылық жоғалту мүмкіндіктері қарастырылады. Ығысу сұлбасы ғимарат түріне, негіздің жіктеулік сипаттамасына, жүктелу сұлбасына және басқа себептерге қарасты қабылданады. Аталған ығысу сұлбалары ығысудың үдемелі және бұрала ығысу түрлерінде де байқалуы мүмкін. Табиғи немесе жасанды құламалар немесе олардың қырлары ғимараттар негіздері болған жағдайда да, құламаның, онда орналасқан ғимаратпен бірге қирауының сұлбасы қарастырылуға тиісті. I топтағы ғимараттар үшін, аталған орнықтылықты есептеу қағидаларынан басқа, олардың орнықтылық дәрежесі "ғимарат-негіз" жүйесінің кернеулік деформацияланған күйі бойынша алынған есептеулердің нәтижелері негізінде бағаланады. Бұдан басқа, есептеулердің детерминациялық әдістерімен қатар, ғимараттардың сенімділіктерінің ықтималдық талдауы орындалады. </w:t>
      </w:r>
    </w:p>
    <w:p>
      <w:pPr>
        <w:spacing w:after="0"/>
        <w:ind w:left="0"/>
        <w:jc w:val="both"/>
      </w:pPr>
      <w:r>
        <w:rPr>
          <w:rFonts w:ascii="Times New Roman"/>
          <w:b w:val="false"/>
          <w:i w:val="false"/>
          <w:color w:val="000000"/>
          <w:sz w:val="28"/>
        </w:rPr>
        <w:t xml:space="preserve">
      4.4.2.2 Тік және көлденең жүктемелерді көтеретін барлық ғимараттардың орнықтылық есептеуін жазық ығыстыру сұлбасы бойынша жүргізеді. </w:t>
      </w:r>
    </w:p>
    <w:p>
      <w:pPr>
        <w:spacing w:after="0"/>
        <w:ind w:left="0"/>
        <w:jc w:val="both"/>
      </w:pPr>
      <w:r>
        <w:rPr>
          <w:rFonts w:ascii="Times New Roman"/>
          <w:b w:val="false"/>
          <w:i w:val="false"/>
          <w:color w:val="000000"/>
          <w:sz w:val="28"/>
        </w:rPr>
        <w:t xml:space="preserve">
      Ғимараттардың орнықтылығын, тек жазық ығыстыру сұлбасы бойынша есептеу, келесі жағдайларда ғана жүргізіледі: </w:t>
      </w:r>
    </w:p>
    <w:p>
      <w:pPr>
        <w:spacing w:after="0"/>
        <w:ind w:left="0"/>
        <w:jc w:val="both"/>
      </w:pPr>
      <w:r>
        <w:rPr>
          <w:rFonts w:ascii="Times New Roman"/>
          <w:b w:val="false"/>
          <w:i w:val="false"/>
          <w:color w:val="000000"/>
          <w:sz w:val="28"/>
        </w:rPr>
        <w:t>
      1) ғимараттардың негіздері құмды, ірі кесекті, қатты I</w:t>
      </w:r>
      <w:r>
        <w:rPr>
          <w:rFonts w:ascii="Times New Roman"/>
          <w:b w:val="false"/>
          <w:i w:val="false"/>
          <w:color w:val="000000"/>
          <w:vertAlign w:val="subscript"/>
        </w:rPr>
        <w:t>L</w:t>
      </w:r>
      <w:r>
        <w:rPr>
          <w:rFonts w:ascii="Times New Roman"/>
          <w:b w:val="false"/>
          <w:i w:val="false"/>
          <w:color w:val="000000"/>
          <w:sz w:val="28"/>
        </w:rPr>
        <w:t xml:space="preserve">&lt; 0 және жартылай қатты 0 </w:t>
      </w:r>
      <w:r>
        <w:rPr>
          <w:rFonts w:ascii="Times New Roman"/>
          <w:b w:val="false"/>
          <w:i w:val="false"/>
          <w:color w:val="000000"/>
          <w:sz w:val="28"/>
          <w:u w:val="single"/>
        </w:rPr>
        <w:t>&lt;</w:t>
      </w:r>
      <w:r>
        <w:rPr>
          <w:rFonts w:ascii="Times New Roman"/>
          <w:b w:val="false"/>
          <w:i w:val="false"/>
          <w:color w:val="000000"/>
          <w:sz w:val="28"/>
        </w:rPr>
        <w:t xml:space="preserve"> I</w:t>
      </w:r>
      <w:r>
        <w:rPr>
          <w:rFonts w:ascii="Times New Roman"/>
          <w:b w:val="false"/>
          <w:i w:val="false"/>
          <w:color w:val="000000"/>
          <w:vertAlign w:val="subscript"/>
        </w:rPr>
        <w:t>L</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0,25 сазбалшықты топырақтардан құралып, келесі шарттар орындалса: </w:t>
      </w:r>
    </w:p>
    <w:p>
      <w:pPr>
        <w:spacing w:after="0"/>
        <w:ind w:left="0"/>
        <w:jc w:val="both"/>
      </w:pPr>
      <w:r>
        <w:rPr>
          <w:rFonts w:ascii="Times New Roman"/>
          <w:b w:val="false"/>
          <w:i w:val="false"/>
          <w:color w:val="000000"/>
          <w:sz w:val="28"/>
        </w:rPr>
        <w:t xml:space="preserve">
      а) біркелкі таралған жүктемелер мен ғимараттың жоғарғы қырына қарай ортадан тыс түсу жағдайында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724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47244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ғимаратқа түскен барлық күштер теңәсерінің ғимараттың төменгі қырына қарай ортадан тыс түсуі </w:t>
      </w:r>
      <w:r>
        <w:rPr>
          <w:rFonts w:ascii="Times New Roman"/>
          <w:b w:val="false"/>
          <w:i/>
          <w:color w:val="000000"/>
          <w:sz w:val="28"/>
        </w:rPr>
        <w:t>e</w:t>
      </w:r>
      <w:r>
        <w:rPr>
          <w:rFonts w:ascii="Times New Roman"/>
          <w:b w:val="false"/>
          <w:i w:val="false"/>
          <w:color w:val="000000"/>
          <w:vertAlign w:val="subscript"/>
        </w:rPr>
        <w:t>p</w:t>
      </w:r>
      <w:r>
        <w:rPr>
          <w:rFonts w:ascii="Times New Roman"/>
          <w:b w:val="false"/>
          <w:i w:val="false"/>
          <w:color w:val="000000"/>
          <w:sz w:val="28"/>
        </w:rPr>
        <w:t xml:space="preserve"> болған жағдайда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99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46990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ғимараттың негізі қатқыл- (0,25&lt;</w:t>
      </w:r>
      <w:r>
        <w:rPr>
          <w:rFonts w:ascii="Times New Roman"/>
          <w:b w:val="false"/>
          <w:i/>
          <w:color w:val="000000"/>
          <w:sz w:val="28"/>
        </w:rPr>
        <w:t>I</w:t>
      </w:r>
      <w:r>
        <w:rPr>
          <w:rFonts w:ascii="Times New Roman"/>
          <w:b w:val="false"/>
          <w:i w:val="false"/>
          <w:color w:val="000000"/>
          <w:vertAlign w:val="subscript"/>
        </w:rPr>
        <w:t>L</w:t>
      </w:r>
      <w:r>
        <w:rPr>
          <w:rFonts w:ascii="Times New Roman"/>
          <w:b w:val="false"/>
          <w:i w:val="false"/>
          <w:color w:val="000000"/>
          <w:vertAlign w:val="subscript"/>
        </w:rPr>
        <w:t xml:space="preserve"> </w:t>
      </w:r>
      <w:r>
        <w:rPr>
          <w:rFonts w:ascii="Times New Roman"/>
          <w:b w:val="false"/>
          <w:i w:val="false"/>
          <w:color w:val="000000"/>
          <w:sz w:val="28"/>
          <w:u w:val="single"/>
        </w:rPr>
        <w:t>&lt;</w:t>
      </w:r>
      <w:r>
        <w:rPr>
          <w:rFonts w:ascii="Times New Roman"/>
          <w:b w:val="false"/>
          <w:i w:val="false"/>
          <w:color w:val="000000"/>
          <w:sz w:val="28"/>
        </w:rPr>
        <w:t xml:space="preserve"> 0,5) және оңай иленгіш (0,5&lt;</w:t>
      </w:r>
      <w:r>
        <w:rPr>
          <w:rFonts w:ascii="Times New Roman"/>
          <w:b w:val="false"/>
          <w:i/>
          <w:color w:val="000000"/>
          <w:sz w:val="28"/>
        </w:rPr>
        <w:t>I</w:t>
      </w:r>
      <w:r>
        <w:rPr>
          <w:rFonts w:ascii="Times New Roman"/>
          <w:b w:val="false"/>
          <w:i w:val="false"/>
          <w:color w:val="000000"/>
          <w:vertAlign w:val="subscript"/>
        </w:rPr>
        <w:t xml:space="preserve">L </w:t>
      </w:r>
      <w:r>
        <w:rPr>
          <w:rFonts w:ascii="Times New Roman"/>
          <w:b w:val="false"/>
          <w:i w:val="false"/>
          <w:color w:val="000000"/>
          <w:sz w:val="28"/>
          <w:u w:val="single"/>
        </w:rPr>
        <w:t>&lt;</w:t>
      </w:r>
      <w:r>
        <w:rPr>
          <w:rFonts w:ascii="Times New Roman"/>
          <w:b w:val="false"/>
          <w:i w:val="false"/>
          <w:color w:val="000000"/>
          <w:sz w:val="28"/>
        </w:rPr>
        <w:t xml:space="preserve"> 0,75) сазбалшықты топырақтардан құралса, (6) немесе (7) және келесі қосымша шарттар орындалатын болса: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959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5295900" cy="157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(6)-(9) формулаларында:  </w:t>
      </w:r>
      <w:r>
        <w:rPr>
          <w:rFonts w:ascii="Times New Roman"/>
          <w:b w:val="false"/>
          <w:i/>
          <w:color w:val="000000"/>
          <w:sz w:val="28"/>
        </w:rPr>
        <w:t>N</w:t>
      </w: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sz w:val="28"/>
        </w:rPr>
        <w:t>- үлгілеу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m</w:t>
      </w:r>
      <w:r>
        <w:rPr>
          <w:rFonts w:ascii="Times New Roman"/>
          <w:b w:val="false"/>
          <w:i w:val="false"/>
          <w:color w:val="000000"/>
          <w:sz w:val="28"/>
        </w:rPr>
        <w:t xml:space="preserve">, </w:t>
      </w: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vertAlign w:val="subscript"/>
        </w:rPr>
        <w:t>m</w:t>
      </w:r>
      <w:r>
        <w:rPr>
          <w:rFonts w:ascii="Times New Roman"/>
          <w:b w:val="false"/>
          <w:i w:val="false"/>
          <w:color w:val="000000"/>
          <w:vertAlign w:val="superscript"/>
        </w:rPr>
        <w:t>*</w:t>
      </w:r>
      <w:r>
        <w:rPr>
          <w:rFonts w:ascii="Times New Roman"/>
          <w:b w:val="false"/>
          <w:i w:val="false"/>
          <w:color w:val="000000"/>
          <w:sz w:val="28"/>
        </w:rPr>
        <w:t xml:space="preserve"> - </w:t>
      </w:r>
      <w:r>
        <w:rPr>
          <w:rFonts w:ascii="Times New Roman"/>
          <w:b w:val="false"/>
          <w:i/>
          <w:color w:val="000000"/>
          <w:sz w:val="28"/>
        </w:rPr>
        <w:t xml:space="preserve">b </w:t>
      </w:r>
      <w:r>
        <w:rPr>
          <w:rFonts w:ascii="Times New Roman"/>
          <w:b w:val="false"/>
          <w:i w:val="false"/>
          <w:color w:val="000000"/>
          <w:sz w:val="28"/>
        </w:rPr>
        <w:t xml:space="preserve">және </w:t>
      </w:r>
      <w:r>
        <w:rPr>
          <w:rFonts w:ascii="Times New Roman"/>
          <w:b w:val="false"/>
          <w:i/>
          <w:color w:val="000000"/>
          <w:sz w:val="28"/>
        </w:rPr>
        <w:t>b</w:t>
      </w:r>
      <w:r>
        <w:rPr>
          <w:rFonts w:ascii="Times New Roman"/>
          <w:b w:val="false"/>
          <w:i w:val="false"/>
          <w:color w:val="000000"/>
          <w:vertAlign w:val="superscript"/>
        </w:rPr>
        <w:t xml:space="preserve">* </w:t>
      </w:r>
      <w:r>
        <w:rPr>
          <w:rFonts w:ascii="Times New Roman"/>
          <w:b w:val="false"/>
          <w:i w:val="false"/>
          <w:color w:val="000000"/>
          <w:sz w:val="28"/>
        </w:rPr>
        <w:t xml:space="preserve">ендеріне сәйкес орташа тік кернеу; </w:t>
      </w:r>
      <w:r>
        <w:rPr>
          <w:rFonts w:ascii="Times New Roman"/>
          <w:b w:val="false"/>
          <w:i/>
          <w:color w:val="000000"/>
          <w:sz w:val="28"/>
        </w:rPr>
        <w:t xml:space="preserve">b </w:t>
      </w:r>
      <w:r>
        <w:rPr>
          <w:rFonts w:ascii="Times New Roman"/>
          <w:b w:val="false"/>
          <w:i w:val="false"/>
          <w:color w:val="000000"/>
          <w:sz w:val="28"/>
        </w:rPr>
        <w:t xml:space="preserve">- ығыстырушы күшке қатарлас орналасқан (қарнақтық понур ұзындығын ескермеген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жағдайда) тікбұрышты ғимарат табанының өлшемі (ені); </w:t>
      </w:r>
      <w:r>
        <w:rPr>
          <w:rFonts w:ascii="Times New Roman"/>
          <w:b w:val="false"/>
          <w:i/>
          <w:color w:val="000000"/>
          <w:sz w:val="28"/>
        </w:rPr>
        <w:t>b</w:t>
      </w:r>
      <w:r>
        <w:rPr>
          <w:rFonts w:ascii="Times New Roman"/>
          <w:b w:val="false"/>
          <w:i w:val="false"/>
          <w:color w:val="000000"/>
          <w:vertAlign w:val="superscript"/>
        </w:rPr>
        <w:t xml:space="preserve">* </w:t>
      </w:r>
      <w:r>
        <w:rPr>
          <w:rFonts w:ascii="Times New Roman"/>
          <w:b w:val="false"/>
          <w:i w:val="false"/>
          <w:color w:val="000000"/>
          <w:sz w:val="28"/>
        </w:rPr>
        <w:t xml:space="preserve">= </w:t>
      </w:r>
      <w:r>
        <w:rPr>
          <w:rFonts w:ascii="Times New Roman"/>
          <w:b w:val="false"/>
          <w:i/>
          <w:color w:val="000000"/>
          <w:sz w:val="28"/>
        </w:rPr>
        <w:t xml:space="preserve">b </w:t>
      </w:r>
      <w:r>
        <w:rPr>
          <w:rFonts w:ascii="Times New Roman"/>
          <w:b w:val="false"/>
          <w:i w:val="false"/>
          <w:color w:val="000000"/>
          <w:sz w:val="28"/>
        </w:rPr>
        <w:t>- 2</w:t>
      </w:r>
      <w:r>
        <w:rPr>
          <w:rFonts w:ascii="Times New Roman"/>
          <w:b w:val="false"/>
          <w:i/>
          <w:color w:val="000000"/>
          <w:sz w:val="28"/>
        </w:rPr>
        <w:t>e</w:t>
      </w:r>
      <w:r>
        <w:rPr>
          <w:rFonts w:ascii="Times New Roman"/>
          <w:b w:val="false"/>
          <w:i w:val="false"/>
          <w:color w:val="000000"/>
          <w:vertAlign w:val="subscript"/>
        </w:rPr>
        <w:t xml:space="preserve">p </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e</w:t>
      </w:r>
      <w:r>
        <w:rPr>
          <w:rFonts w:ascii="Times New Roman"/>
          <w:b w:val="false"/>
          <w:i w:val="false"/>
          <w:color w:val="000000"/>
          <w:vertAlign w:val="subscript"/>
        </w:rPr>
        <w:t xml:space="preserve">p </w:t>
      </w:r>
      <w:r>
        <w:rPr>
          <w:rFonts w:ascii="Times New Roman"/>
          <w:b w:val="false"/>
          <w:i w:val="false"/>
          <w:color w:val="000000"/>
          <w:sz w:val="28"/>
        </w:rPr>
        <w:t xml:space="preserve">- барлық күштер теңәсерінің, іргетас табанымен қиылысқан нүктесінен, ғимарат бағыттыуышына дейінгі ара қашықтыққа тең, табан жазықтығындағы тік күштің </w:t>
      </w:r>
      <w:r>
        <w:rPr>
          <w:rFonts w:ascii="Times New Roman"/>
          <w:b w:val="false"/>
          <w:i/>
          <w:color w:val="000000"/>
          <w:sz w:val="28"/>
        </w:rPr>
        <w:t>P</w:t>
      </w:r>
      <w:r>
        <w:rPr>
          <w:rFonts w:ascii="Times New Roman"/>
          <w:b w:val="false"/>
          <w:i w:val="false"/>
          <w:color w:val="000000"/>
          <w:sz w:val="28"/>
        </w:rPr>
        <w:t xml:space="preserve">, ғимараттың төменгі қырына қарай ортадан тыс түсуі; </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330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30200" cy="4699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I </w:t>
      </w:r>
      <w:r>
        <w:rPr>
          <w:rFonts w:ascii="Times New Roman"/>
          <w:b w:val="false"/>
          <w:i w:val="false"/>
          <w:color w:val="000000"/>
          <w:sz w:val="28"/>
        </w:rPr>
        <w:t xml:space="preserve">- су деңгейінен төмен, оның қалқыту әсері ескеріле қабылданған, негіз топырағының меншікті салмағы;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0</w:t>
      </w:r>
      <w:r>
        <w:rPr>
          <w:rFonts w:ascii="Times New Roman"/>
          <w:b w:val="false"/>
          <w:i w:val="false"/>
          <w:color w:val="000000"/>
          <w:sz w:val="28"/>
        </w:rPr>
        <w:t xml:space="preserve">- тығыз құмдар үшін </w:t>
      </w:r>
      <w:r>
        <w:rPr>
          <w:rFonts w:ascii="Times New Roman"/>
          <w:b w:val="false"/>
          <w:i/>
          <w:color w:val="000000"/>
          <w:sz w:val="28"/>
        </w:rPr>
        <w:t>N</w:t>
      </w:r>
      <w:r>
        <w:rPr>
          <w:rFonts w:ascii="Times New Roman"/>
          <w:b w:val="false"/>
          <w:i w:val="false"/>
          <w:color w:val="000000"/>
          <w:vertAlign w:val="subscript"/>
        </w:rPr>
        <w:t xml:space="preserve">0 </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 xml:space="preserve">1; басқа топырақтар үшін </w:t>
      </w:r>
      <w:r>
        <w:rPr>
          <w:rFonts w:ascii="Times New Roman"/>
          <w:b w:val="false"/>
          <w:i/>
          <w:color w:val="000000"/>
          <w:sz w:val="28"/>
        </w:rPr>
        <w:t>N</w:t>
      </w:r>
      <w:r>
        <w:rPr>
          <w:rFonts w:ascii="Times New Roman"/>
          <w:b w:val="false"/>
          <w:i w:val="false"/>
          <w:color w:val="000000"/>
          <w:vertAlign w:val="subscript"/>
        </w:rPr>
        <w:t xml:space="preserve">0 </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 xml:space="preserve">3 тең етіліп қабылданатын өлшемділіксіз сан. I және II топтағы ғимараттар негіздеріндегі барлық топырақтар үшін </w:t>
      </w:r>
      <w:r>
        <w:rPr>
          <w:rFonts w:ascii="Times New Roman"/>
          <w:b w:val="false"/>
          <w:i/>
          <w:color w:val="000000"/>
          <w:sz w:val="28"/>
        </w:rPr>
        <w:t>N</w:t>
      </w:r>
      <w:r>
        <w:rPr>
          <w:rFonts w:ascii="Times New Roman"/>
          <w:b w:val="false"/>
          <w:i w:val="false"/>
          <w:color w:val="000000"/>
          <w:vertAlign w:val="subscript"/>
        </w:rPr>
        <w:t>0</w:t>
      </w:r>
      <w:r>
        <w:rPr>
          <w:rFonts w:ascii="Times New Roman"/>
          <w:b w:val="false"/>
          <w:i w:val="false"/>
          <w:color w:val="000000"/>
          <w:sz w:val="28"/>
        </w:rPr>
        <w:t xml:space="preserve">, әдетте, ғимараттардың құрылыс шұңқырларында штамптарды ығыстыру әдістерімен жүргізілген тәжірибелік зерттеулер нәтижелері бойынша нақтыланады; </w:t>
      </w:r>
      <w:r>
        <w:rPr>
          <w:rFonts w:ascii="Times New Roman"/>
          <w:b w:val="false"/>
          <w:i/>
          <w:color w:val="000000"/>
          <w:sz w:val="28"/>
        </w:rPr>
        <w:t>I</w:t>
      </w:r>
      <w:r>
        <w:rPr>
          <w:rFonts w:ascii="Times New Roman"/>
          <w:b w:val="false"/>
          <w:i w:val="false"/>
          <w:color w:val="000000"/>
          <w:vertAlign w:val="subscript"/>
        </w:rPr>
        <w:t xml:space="preserve">L </w:t>
      </w:r>
      <w:r>
        <w:rPr>
          <w:rFonts w:ascii="Times New Roman"/>
          <w:b w:val="false"/>
          <w:i w:val="false"/>
          <w:color w:val="000000"/>
          <w:sz w:val="28"/>
        </w:rPr>
        <w:t xml:space="preserve">- аққыштық көрсеткіші; </w:t>
      </w:r>
      <w:r>
        <w:rPr>
          <w:rFonts w:ascii="Times New Roman"/>
          <w:b w:val="false"/>
          <w:i/>
          <w:color w:val="000000"/>
          <w:sz w:val="28"/>
        </w:rPr>
        <w:t xml:space="preserve">tg </w:t>
      </w:r>
    </w:p>
    <w:p>
      <w:pPr>
        <w:spacing w:after="0"/>
        <w:ind w:left="0"/>
        <w:jc w:val="both"/>
      </w:pPr>
      <w:r>
        <w:drawing>
          <wp:inline distT="0" distB="0" distL="0" distR="0">
            <wp:extent cx="393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93700" cy="4826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I </w:t>
      </w:r>
      <w:r>
        <w:rPr>
          <w:rFonts w:ascii="Times New Roman"/>
          <w:b w:val="false"/>
          <w:i w:val="false"/>
          <w:color w:val="000000"/>
          <w:sz w:val="28"/>
        </w:rPr>
        <w:t xml:space="preserve">- ығысу еселігінің есептік мәні;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tg</w:t>
      </w:r>
    </w:p>
    <w:p>
      <w:pPr>
        <w:spacing w:after="0"/>
        <w:ind w:left="0"/>
        <w:jc w:val="both"/>
      </w:pPr>
      <w:r>
        <w:drawing>
          <wp:inline distT="0" distB="0" distL="0" distR="0">
            <wp:extent cx="330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330200" cy="469900"/>
                    </a:xfrm>
                    <a:prstGeom prst="rect">
                      <a:avLst/>
                    </a:prstGeom>
                  </pic:spPr>
                </pic:pic>
              </a:graphicData>
            </a:graphic>
          </wp:inline>
        </w:drawing>
      </w:r>
    </w:p>
    <w:p>
      <w:pPr>
        <w:spacing w:after="0"/>
        <w:ind w:left="0"/>
        <w:jc w:val="left"/>
      </w:pPr>
      <w:r>
        <w:rPr>
          <w:rFonts w:ascii="Times New Roman"/>
          <w:b w:val="false"/>
          <w:i w:val="false"/>
          <w:color w:val="000000"/>
          <w:vertAlign w:val="subscript"/>
        </w:rPr>
        <w:t>I</w:t>
      </w: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vertAlign w:val="subscript"/>
        </w:rPr>
        <w:t>I</w:t>
      </w: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u</w:t>
      </w:r>
      <w:r>
        <w:rPr>
          <w:rFonts w:ascii="Times New Roman"/>
          <w:b w:val="false"/>
          <w:i w:val="false"/>
          <w:color w:val="000000"/>
          <w:vertAlign w:val="subscript"/>
        </w:rPr>
        <w:t>,</w:t>
      </w:r>
      <w:r>
        <w:rPr>
          <w:rFonts w:ascii="Times New Roman"/>
          <w:b w:val="false"/>
          <w:i w:val="false"/>
          <w:color w:val="000000"/>
          <w:vertAlign w:val="subscript"/>
        </w:rPr>
        <w:t xml:space="preserve">I </w:t>
      </w:r>
      <w:r>
        <w:rPr>
          <w:rFonts w:ascii="Times New Roman"/>
          <w:b w:val="false"/>
          <w:i w:val="false"/>
          <w:color w:val="000000"/>
          <w:sz w:val="28"/>
        </w:rPr>
        <w:t xml:space="preserve">- есептік уақытта, ғимараттан түскен жүктеме астындағы негіз топырағының беріктік қасиеттерінің, нығая сығылу дәрежесі мен олардың тоңдану-жібу аймағындағы мүмкін деген төмендеуі ескеріле анықталған есептік мәндері (СҚКА құрылыс кезінде);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vertAlign w:val="subscript"/>
        </w:rPr>
        <w:t xml:space="preserve">v </w:t>
      </w:r>
      <w:r>
        <w:rPr>
          <w:rFonts w:ascii="Times New Roman"/>
          <w:b w:val="false"/>
          <w:i w:val="false"/>
          <w:color w:val="000000"/>
          <w:vertAlign w:val="superscript"/>
        </w:rPr>
        <w:t xml:space="preserve">0 </w:t>
      </w:r>
      <w:r>
        <w:rPr>
          <w:rFonts w:ascii="Times New Roman"/>
          <w:b w:val="false"/>
          <w:i w:val="false"/>
          <w:color w:val="000000"/>
          <w:sz w:val="28"/>
        </w:rPr>
        <w:t xml:space="preserve">- топырақтың нығая сығылу дәрежесінің еселігі; </w:t>
      </w:r>
      <w:r>
        <w:rPr>
          <w:rFonts w:ascii="Times New Roman"/>
          <w:b w:val="false"/>
          <w:i/>
          <w:color w:val="000000"/>
          <w:sz w:val="28"/>
        </w:rPr>
        <w:t xml:space="preserve">k </w:t>
      </w:r>
      <w:r>
        <w:rPr>
          <w:rFonts w:ascii="Times New Roman"/>
          <w:b w:val="false"/>
          <w:i w:val="false"/>
          <w:color w:val="000000"/>
          <w:sz w:val="28"/>
        </w:rPr>
        <w:t xml:space="preserve">- топырақтың сүзілу еселігі; </w:t>
      </w:r>
      <w:r>
        <w:rPr>
          <w:rFonts w:ascii="Times New Roman"/>
          <w:b w:val="false"/>
          <w:i/>
          <w:color w:val="000000"/>
          <w:sz w:val="28"/>
        </w:rPr>
        <w:t>e</w:t>
      </w:r>
      <w:r>
        <w:rPr>
          <w:rFonts w:ascii="Times New Roman"/>
          <w:b w:val="false"/>
          <w:i w:val="false"/>
          <w:color w:val="000000"/>
          <w:sz w:val="28"/>
        </w:rPr>
        <w:t xml:space="preserve">- табиғи жағдайдағы топырақтың кеуектілік еселігі; </w:t>
      </w:r>
      <w:r>
        <w:rPr>
          <w:rFonts w:ascii="Times New Roman"/>
          <w:b w:val="false"/>
          <w:i/>
          <w:color w:val="000000"/>
          <w:sz w:val="28"/>
        </w:rPr>
        <w:t>t</w:t>
      </w:r>
      <w:r>
        <w:rPr>
          <w:rFonts w:ascii="Times New Roman"/>
          <w:b w:val="false"/>
          <w:i w:val="false"/>
          <w:color w:val="000000"/>
          <w:vertAlign w:val="subscript"/>
        </w:rPr>
        <w:t xml:space="preserve">0 </w:t>
      </w:r>
      <w:r>
        <w:rPr>
          <w:rFonts w:ascii="Times New Roman"/>
          <w:b w:val="false"/>
          <w:i w:val="false"/>
          <w:color w:val="000000"/>
          <w:sz w:val="28"/>
        </w:rPr>
        <w:t xml:space="preserve">- ғимаратты тұрғызу уақыты;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sz w:val="28"/>
        </w:rPr>
        <w:t xml:space="preserve">- тығыздалу еселігі; оны анықтау кезінде, негізге түсетін жүктемелердің бүкіл өзгеру </w:t>
      </w:r>
    </w:p>
    <w:p>
      <w:pPr>
        <w:spacing w:after="0"/>
        <w:ind w:left="0"/>
        <w:jc w:val="both"/>
      </w:pPr>
      <w:r>
        <w:rPr>
          <w:rFonts w:ascii="Times New Roman"/>
          <w:b w:val="false"/>
          <w:i w:val="false"/>
          <w:color w:val="000000"/>
          <w:sz w:val="28"/>
        </w:rPr>
        <w:t xml:space="preserve">
      аралығындағы </w:t>
      </w:r>
      <w:r>
        <w:rPr>
          <w:rFonts w:ascii="Times New Roman"/>
          <w:b w:val="false"/>
          <w:i/>
          <w:color w:val="000000"/>
          <w:sz w:val="28"/>
        </w:rPr>
        <w:t>e</w:t>
      </w:r>
      <w:r>
        <w:rPr>
          <w:rFonts w:ascii="Times New Roman"/>
          <w:b w:val="false"/>
          <w:i w:val="false"/>
          <w:color w:val="000000"/>
          <w:sz w:val="28"/>
        </w:rPr>
        <w:t xml:space="preserve"> және </w:t>
      </w: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мәндерінің өзгеруі ескеріледі;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330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330200" cy="4699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w </w:t>
      </w:r>
      <w:r>
        <w:rPr>
          <w:rFonts w:ascii="Times New Roman"/>
          <w:b w:val="false"/>
          <w:i w:val="false"/>
          <w:color w:val="000000"/>
          <w:sz w:val="28"/>
        </w:rPr>
        <w:t xml:space="preserve">- судың меншікті салмағы;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vertAlign w:val="subscript"/>
        </w:rPr>
        <w:t xml:space="preserve">0 </w:t>
      </w:r>
      <w:r>
        <w:rPr>
          <w:rFonts w:ascii="Times New Roman"/>
          <w:b w:val="false"/>
          <w:i w:val="false"/>
          <w:color w:val="000000"/>
          <w:sz w:val="28"/>
        </w:rPr>
        <w:t xml:space="preserve">- нығая сығылатын қабаттың есептік қалыңдығы, табанының ені </w:t>
      </w:r>
      <w:r>
        <w:rPr>
          <w:rFonts w:ascii="Times New Roman"/>
          <w:b w:val="false"/>
          <w:i/>
          <w:color w:val="000000"/>
          <w:sz w:val="28"/>
        </w:rPr>
        <w:t xml:space="preserve">b </w:t>
      </w:r>
      <w:r>
        <w:rPr>
          <w:rFonts w:ascii="Times New Roman"/>
          <w:b w:val="false"/>
          <w:i w:val="false"/>
          <w:color w:val="000000"/>
          <w:sz w:val="28"/>
        </w:rPr>
        <w:t xml:space="preserve">, ал оның </w:t>
      </w:r>
      <w:r>
        <w:rPr>
          <w:rFonts w:ascii="Times New Roman"/>
          <w:b w:val="false"/>
          <w:i/>
          <w:color w:val="000000"/>
          <w:sz w:val="28"/>
        </w:rPr>
        <w:t>b</w:t>
      </w:r>
      <w:r>
        <w:rPr>
          <w:rFonts w:ascii="Times New Roman"/>
          <w:b w:val="false"/>
          <w:i w:val="false"/>
          <w:color w:val="000000"/>
          <w:vertAlign w:val="subscript"/>
        </w:rPr>
        <w:t>d</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бөлігінде құрғатқыш орнатылған ғимарат үшін, келесі шарттарға сәйкес қабылданады: а) бір қабатты негіз үшін: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vertAlign w:val="subscript"/>
        </w:rPr>
        <w:t>1</w:t>
      </w:r>
      <w:r>
        <w:rPr>
          <w:rFonts w:ascii="Times New Roman"/>
          <w:b w:val="false"/>
          <w:i w:val="false"/>
          <w:color w:val="000000"/>
          <w:sz w:val="28"/>
        </w:rPr>
        <w:t>(</w:t>
      </w:r>
      <w:r>
        <w:rPr>
          <w:rFonts w:ascii="Times New Roman"/>
          <w:b w:val="false"/>
          <w:i/>
          <w:color w:val="000000"/>
          <w:sz w:val="28"/>
        </w:rPr>
        <w:t>h</w:t>
      </w:r>
      <w:r>
        <w:rPr>
          <w:rFonts w:ascii="Times New Roman"/>
          <w:b w:val="false"/>
          <w:i w:val="false"/>
          <w:color w:val="000000"/>
          <w:vertAlign w:val="subscript"/>
        </w:rPr>
        <w:t xml:space="preserve">1 </w:t>
      </w:r>
      <w:r>
        <w:rPr>
          <w:rFonts w:ascii="Times New Roman"/>
          <w:b w:val="false"/>
          <w:i w:val="false"/>
          <w:color w:val="000000"/>
          <w:sz w:val="28"/>
          <w:u w:val="single"/>
        </w:rPr>
        <w:t>&lt;</w:t>
      </w: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vertAlign w:val="subscript"/>
        </w:rPr>
        <w:t>c</w:t>
      </w:r>
      <w:r>
        <w:rPr>
          <w:rFonts w:ascii="Times New Roman"/>
          <w:b w:val="false"/>
          <w:i/>
          <w:color w:val="000000"/>
          <w:sz w:val="28"/>
        </w:rPr>
        <w:t>)</w:t>
      </w:r>
      <w:r>
        <w:rPr>
          <w:rFonts w:ascii="Times New Roman"/>
          <w:b w:val="false"/>
          <w:i w:val="false"/>
          <w:color w:val="000000"/>
          <w:sz w:val="28"/>
        </w:rPr>
        <w:t xml:space="preserve"> тереңдікте орналасқан суөтпес болған жағдайда ( </w:t>
      </w:r>
      <w:r>
        <w:rPr>
          <w:rFonts w:ascii="Times New Roman"/>
          <w:b w:val="false"/>
          <w:i/>
          <w:color w:val="000000"/>
          <w:sz w:val="28"/>
        </w:rPr>
        <w:t>H</w:t>
      </w:r>
      <w:r>
        <w:rPr>
          <w:rFonts w:ascii="Times New Roman"/>
          <w:b w:val="false"/>
          <w:i w:val="false"/>
          <w:color w:val="000000"/>
          <w:vertAlign w:val="subscript"/>
        </w:rPr>
        <w:t xml:space="preserve">c </w:t>
      </w:r>
      <w:r>
        <w:rPr>
          <w:rFonts w:ascii="Times New Roman"/>
          <w:b w:val="false"/>
          <w:i w:val="false"/>
          <w:color w:val="000000"/>
          <w:sz w:val="28"/>
        </w:rPr>
        <w:t xml:space="preserve">- 4.6.2 т. қара)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21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45212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негіздің </w:t>
      </w:r>
      <w:r>
        <w:rPr>
          <w:rFonts w:ascii="Times New Roman"/>
          <w:b w:val="false"/>
          <w:i/>
          <w:color w:val="000000"/>
          <w:sz w:val="28"/>
        </w:rPr>
        <w:t>h</w:t>
      </w:r>
      <w:r>
        <w:rPr>
          <w:rFonts w:ascii="Times New Roman"/>
          <w:b w:val="false"/>
          <w:i w:val="false"/>
          <w:color w:val="000000"/>
          <w:vertAlign w:val="subscript"/>
        </w:rPr>
        <w:t>1</w:t>
      </w:r>
      <w:r>
        <w:rPr>
          <w:rFonts w:ascii="Times New Roman"/>
          <w:b w:val="false"/>
          <w:i w:val="false"/>
          <w:color w:val="000000"/>
          <w:sz w:val="28"/>
        </w:rPr>
        <w:t>(</w:t>
      </w:r>
      <w:r>
        <w:rPr>
          <w:rFonts w:ascii="Times New Roman"/>
          <w:b w:val="false"/>
          <w:i/>
          <w:color w:val="000000"/>
          <w:sz w:val="28"/>
        </w:rPr>
        <w:t>h</w:t>
      </w:r>
      <w:r>
        <w:rPr>
          <w:rFonts w:ascii="Times New Roman"/>
          <w:b w:val="false"/>
          <w:i w:val="false"/>
          <w:color w:val="000000"/>
          <w:vertAlign w:val="subscript"/>
        </w:rPr>
        <w:t xml:space="preserve">1 </w:t>
      </w:r>
      <w:r>
        <w:rPr>
          <w:rFonts w:ascii="Times New Roman"/>
          <w:b w:val="false"/>
          <w:i w:val="false"/>
          <w:color w:val="000000"/>
          <w:sz w:val="28"/>
          <w:u w:val="single"/>
        </w:rPr>
        <w:t>&lt;</w:t>
      </w: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vertAlign w:val="subscript"/>
        </w:rPr>
        <w:t>c</w:t>
      </w:r>
      <w:r>
        <w:rPr>
          <w:rFonts w:ascii="Times New Roman"/>
          <w:b w:val="false"/>
          <w:i/>
          <w:color w:val="000000"/>
          <w:sz w:val="28"/>
        </w:rPr>
        <w:t>)</w:t>
      </w:r>
      <w:r>
        <w:rPr>
          <w:rFonts w:ascii="Times New Roman"/>
          <w:b w:val="false"/>
          <w:i w:val="false"/>
          <w:color w:val="000000"/>
          <w:sz w:val="28"/>
        </w:rPr>
        <w:t xml:space="preserve"> тереңдігінде сіңіргіш қабат жатқанда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720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45720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 қабаттарының қалыңдығы h</w:t>
      </w:r>
      <w:r>
        <w:rPr>
          <w:rFonts w:ascii="Times New Roman"/>
          <w:b w:val="false"/>
          <w:i w:val="false"/>
          <w:color w:val="000000"/>
          <w:vertAlign w:val="subscript"/>
        </w:rPr>
        <w:t>1</w:t>
      </w:r>
      <w:r>
        <w:rPr>
          <w:rFonts w:ascii="Times New Roman"/>
          <w:b w:val="false"/>
          <w:i w:val="false"/>
          <w:color w:val="000000"/>
          <w:sz w:val="28"/>
        </w:rPr>
        <w:t xml:space="preserve"> және h</w:t>
      </w:r>
      <w:r>
        <w:rPr>
          <w:rFonts w:ascii="Times New Roman"/>
          <w:b w:val="false"/>
          <w:i w:val="false"/>
          <w:color w:val="000000"/>
          <w:vertAlign w:val="subscript"/>
        </w:rPr>
        <w:t>2</w:t>
      </w:r>
      <w:r>
        <w:rPr>
          <w:rFonts w:ascii="Times New Roman"/>
          <w:b w:val="false"/>
          <w:i w:val="false"/>
          <w:color w:val="000000"/>
          <w:sz w:val="28"/>
        </w:rPr>
        <w:t xml:space="preserve"> қосқабатты негіз үшін:</w:t>
      </w:r>
    </w:p>
    <w:p>
      <w:pPr>
        <w:spacing w:after="0"/>
        <w:ind w:left="0"/>
        <w:jc w:val="both"/>
      </w:pPr>
      <w:r>
        <w:rPr>
          <w:rFonts w:ascii="Times New Roman"/>
          <w:b w:val="false"/>
          <w:i w:val="false"/>
          <w:color w:val="000000"/>
          <w:sz w:val="28"/>
        </w:rPr>
        <w:t xml:space="preserve">
      суөтпес бар болған жағдайда және </w:t>
      </w:r>
    </w:p>
    <w:p>
      <w:pPr>
        <w:spacing w:after="0"/>
        <w:ind w:left="0"/>
        <w:jc w:val="both"/>
      </w:pPr>
      <w:r>
        <w:drawing>
          <wp:inline distT="0" distB="0" distL="0" distR="0">
            <wp:extent cx="37084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37084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686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46863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1</w:t>
      </w:r>
      <w:r>
        <w:rPr>
          <w:rFonts w:ascii="Times New Roman"/>
          <w:b w:val="false"/>
          <w:i w:val="false"/>
          <w:color w:val="000000"/>
          <w:sz w:val="28"/>
        </w:rPr>
        <w:t xml:space="preserve"> (h</w:t>
      </w:r>
      <w:r>
        <w:rPr>
          <w:rFonts w:ascii="Times New Roman"/>
          <w:b w:val="false"/>
          <w:i w:val="false"/>
          <w:color w:val="000000"/>
          <w:vertAlign w:val="subscript"/>
        </w:rPr>
        <w:t>2</w:t>
      </w:r>
      <w:r>
        <w:rPr>
          <w:rFonts w:ascii="Times New Roman"/>
          <w:b w:val="false"/>
          <w:i w:val="false"/>
          <w:color w:val="000000"/>
          <w:sz w:val="28"/>
        </w:rPr>
        <w:t>+h</w:t>
      </w:r>
      <w:r>
        <w:rPr>
          <w:rFonts w:ascii="Times New Roman"/>
          <w:b w:val="false"/>
          <w:i w:val="false"/>
          <w:color w:val="000000"/>
          <w:vertAlign w:val="subscript"/>
        </w:rPr>
        <w:t>1</w:t>
      </w:r>
      <w:r>
        <w:rPr>
          <w:rFonts w:ascii="Times New Roman"/>
          <w:b w:val="false"/>
          <w:i w:val="false"/>
          <w:color w:val="000000"/>
          <w:sz w:val="28"/>
        </w:rPr>
        <w:t>+h</w:t>
      </w:r>
      <w:r>
        <w:rPr>
          <w:rFonts w:ascii="Times New Roman"/>
          <w:b w:val="false"/>
          <w:i w:val="false"/>
          <w:color w:val="000000"/>
          <w:vertAlign w:val="subscript"/>
        </w:rPr>
        <w:t>2</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Hc) тереңдікте сіңіргіш қабат болса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724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47244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4.4.2.3 Ғимараттар орнықтылығы жазықтық бойынша ығысу сұлбасына сәйкес есептелінгенде, есептік ығысу беті келесі жазықтықтар түрінде қабылданады: </w:t>
      </w:r>
    </w:p>
    <w:p>
      <w:pPr>
        <w:spacing w:after="0"/>
        <w:ind w:left="0"/>
        <w:jc w:val="both"/>
      </w:pPr>
      <w:r>
        <w:rPr>
          <w:rFonts w:ascii="Times New Roman"/>
          <w:b w:val="false"/>
          <w:i w:val="false"/>
          <w:color w:val="000000"/>
          <w:sz w:val="28"/>
        </w:rPr>
        <w:t xml:space="preserve">
      - ғимараттың табаны жазық болғанда – орнықтылықты, ғимарат табанының жоғарғы шеті арқылы өтетін ығысу жазықтығы бойынша міндетті түрде тексере, оның негізге орнатылу жазықтығы (жазық көлденең ғимарат табанын таңдау арнайы негіздемені талап етеді); </w:t>
      </w:r>
    </w:p>
    <w:p>
      <w:pPr>
        <w:spacing w:after="0"/>
        <w:ind w:left="0"/>
        <w:jc w:val="both"/>
      </w:pPr>
      <w:r>
        <w:rPr>
          <w:rFonts w:ascii="Times New Roman"/>
          <w:b w:val="false"/>
          <w:i w:val="false"/>
          <w:color w:val="000000"/>
          <w:sz w:val="28"/>
        </w:rPr>
        <w:t xml:space="preserve">
      - ғимарат табанында жоғарғы және төменгі тістер болғанда: </w:t>
      </w:r>
    </w:p>
    <w:p>
      <w:pPr>
        <w:spacing w:after="0"/>
        <w:ind w:left="0"/>
        <w:jc w:val="both"/>
      </w:pPr>
      <w:r>
        <w:rPr>
          <w:rFonts w:ascii="Times New Roman"/>
          <w:b w:val="false"/>
          <w:i w:val="false"/>
          <w:color w:val="000000"/>
          <w:sz w:val="28"/>
        </w:rPr>
        <w:t xml:space="preserve">
      - жоғарғы тістің салу тереңдігі төменгілердікінен кем болмаса – тістер табаны арқылы, сондай-ақ жоғарғы тіс табаны арқылы өтетін; </w:t>
      </w:r>
    </w:p>
    <w:p>
      <w:pPr>
        <w:spacing w:after="0"/>
        <w:ind w:left="0"/>
        <w:jc w:val="both"/>
      </w:pPr>
      <w:r>
        <w:rPr>
          <w:rFonts w:ascii="Times New Roman"/>
          <w:b w:val="false"/>
          <w:i w:val="false"/>
          <w:color w:val="000000"/>
          <w:sz w:val="28"/>
        </w:rPr>
        <w:t xml:space="preserve">
      - төменгі тіс салу тереңдігі жоғарғылардікінен асқан жағдайда – жоғарғы тіс табаны бойынша (бұл жағдайда төменгі тістің түгел тереңдігі бойынша анықталатын, төменгі бьеф жағындағы топырақтан берілетін қарсы қысымды қарастырмағандағы, барлық күштерді аталған жазықтыққа жатқызған жөн) өтетін көлденең жазықтықтар; </w:t>
      </w:r>
    </w:p>
    <w:p>
      <w:pPr>
        <w:spacing w:after="0"/>
        <w:ind w:left="0"/>
        <w:jc w:val="both"/>
      </w:pPr>
      <w:r>
        <w:rPr>
          <w:rFonts w:ascii="Times New Roman"/>
          <w:b w:val="false"/>
          <w:i w:val="false"/>
          <w:color w:val="000000"/>
          <w:sz w:val="28"/>
        </w:rPr>
        <w:t xml:space="preserve">
      - ғимарат-негізінде тасты төсем болғанда – ғимарат пен төсем және төсем мен топырақ түйісулері арқылы өтетін жазықтықтар; тасты төсем топыраққа ендірілген болса, көлбеу немесе сынық жазықтықтарды да қарастырған жөн. </w:t>
      </w:r>
    </w:p>
    <w:p>
      <w:pPr>
        <w:spacing w:after="0"/>
        <w:ind w:left="0"/>
        <w:jc w:val="both"/>
      </w:pPr>
      <w:r>
        <w:rPr>
          <w:rFonts w:ascii="Times New Roman"/>
          <w:b w:val="false"/>
          <w:i w:val="false"/>
          <w:color w:val="000000"/>
          <w:sz w:val="28"/>
        </w:rPr>
        <w:t xml:space="preserve">
      - негізде осал топырақтардың аймақтары, қабаттары немесе қабатшалары болса, соның ішінде тоңдану-жібу аймақтарында, онда осы аймақтар немесе қабаттар арқылы өтетін есептік жазықтықтарға қатысты ғимарат орнықтылығының дәрежесін қосымша бағалаған жөн. </w:t>
      </w:r>
    </w:p>
    <w:p>
      <w:pPr>
        <w:spacing w:after="0"/>
        <w:ind w:left="0"/>
        <w:jc w:val="both"/>
      </w:pPr>
      <w:r>
        <w:rPr>
          <w:rFonts w:ascii="Times New Roman"/>
          <w:b w:val="false"/>
          <w:i w:val="false"/>
          <w:color w:val="000000"/>
          <w:sz w:val="28"/>
        </w:rPr>
        <w:t xml:space="preserve">
      4.4.2.4 Ғимараттар орнықтылығы жазықтық бойынша ығысу (бұрылыссыз) сұлбасына сәйкес есептелінгенде, шекті кедергі </w:t>
      </w:r>
      <w:r>
        <w:rPr>
          <w:rFonts w:ascii="Times New Roman"/>
          <w:b w:val="false"/>
          <w:i/>
          <w:color w:val="000000"/>
          <w:sz w:val="28"/>
        </w:rPr>
        <w:t>R</w:t>
      </w:r>
      <w:r>
        <w:rPr>
          <w:rFonts w:ascii="Times New Roman"/>
          <w:b w:val="false"/>
          <w:i/>
          <w:color w:val="000000"/>
          <w:sz w:val="28"/>
        </w:rPr>
        <w:t xml:space="preserve"> = </w:t>
      </w:r>
      <w:r>
        <w:rPr>
          <w:rFonts w:ascii="Times New Roman"/>
          <w:b w:val="false"/>
          <w:i/>
          <w:color w:val="000000"/>
          <w:sz w:val="28"/>
        </w:rPr>
        <w:t>R</w:t>
      </w:r>
      <w:r>
        <w:rPr>
          <w:rFonts w:ascii="Times New Roman"/>
          <w:b w:val="false"/>
          <w:i w:val="false"/>
          <w:color w:val="000000"/>
          <w:vertAlign w:val="subscript"/>
        </w:rPr>
        <w:t xml:space="preserve">pl </w:t>
      </w:r>
      <w:r>
        <w:rPr>
          <w:rFonts w:ascii="Times New Roman"/>
          <w:b w:val="false"/>
          <w:i w:val="false"/>
          <w:color w:val="000000"/>
          <w:sz w:val="28"/>
        </w:rPr>
        <w:t xml:space="preserve">мен ығыстыру күшінің </w:t>
      </w:r>
      <w:r>
        <w:rPr>
          <w:rFonts w:ascii="Times New Roman"/>
          <w:b w:val="false"/>
          <w:i/>
          <w:color w:val="000000"/>
          <w:sz w:val="28"/>
        </w:rPr>
        <w:t xml:space="preserve">F </w:t>
      </w:r>
      <w:r>
        <w:rPr>
          <w:rFonts w:ascii="Times New Roman"/>
          <w:b w:val="false"/>
          <w:i w:val="false"/>
          <w:color w:val="000000"/>
          <w:sz w:val="28"/>
        </w:rPr>
        <w:t xml:space="preserve">есептік мәндерін, (5) шартқа сәйкес, келесі формула бойынша анықтаған жөн: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08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53086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R</w:t>
      </w:r>
      <w:r>
        <w:rPr>
          <w:rFonts w:ascii="Times New Roman"/>
          <w:b w:val="false"/>
          <w:i w:val="false"/>
          <w:color w:val="000000"/>
          <w:vertAlign w:val="subscript"/>
        </w:rPr>
        <w:t xml:space="preserve">pl </w:t>
      </w:r>
      <w:r>
        <w:rPr>
          <w:rFonts w:ascii="Times New Roman"/>
          <w:b w:val="false"/>
          <w:i w:val="false"/>
          <w:color w:val="000000"/>
          <w:sz w:val="28"/>
        </w:rPr>
        <w:t xml:space="preserve">- жазық ығысу кезіндегі шекті кедергінің есептік мәні;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P </w:t>
      </w:r>
      <w:r>
        <w:rPr>
          <w:rFonts w:ascii="Times New Roman"/>
          <w:b w:val="false"/>
          <w:i w:val="false"/>
          <w:color w:val="000000"/>
          <w:sz w:val="28"/>
        </w:rPr>
        <w:t xml:space="preserve">- есептік жүктемелердің тік құраушылар қосындысы (қарсы қысымды қосқанда); </w:t>
      </w:r>
      <w:r>
        <w:rPr>
          <w:rFonts w:ascii="Times New Roman"/>
          <w:b w:val="false"/>
          <w:i/>
          <w:color w:val="000000"/>
          <w:sz w:val="28"/>
        </w:rPr>
        <w:t>tg</w:t>
      </w:r>
    </w:p>
    <w:p>
      <w:pPr>
        <w:spacing w:after="0"/>
        <w:ind w:left="0"/>
        <w:jc w:val="both"/>
      </w:pPr>
      <w:r>
        <w:drawing>
          <wp:inline distT="0" distB="0" distL="0" distR="0">
            <wp:extent cx="330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330200" cy="4699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I </w:t>
      </w: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vertAlign w:val="subscript"/>
        </w:rPr>
        <w:t xml:space="preserve">I </w:t>
      </w: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u</w:t>
      </w:r>
      <w:r>
        <w:rPr>
          <w:rFonts w:ascii="Times New Roman"/>
          <w:b w:val="false"/>
          <w:i w:val="false"/>
          <w:color w:val="000000"/>
          <w:vertAlign w:val="subscript"/>
        </w:rPr>
        <w:t>,</w:t>
      </w:r>
      <w:r>
        <w:rPr>
          <w:rFonts w:ascii="Times New Roman"/>
          <w:b w:val="false"/>
          <w:i w:val="false"/>
          <w:color w:val="000000"/>
          <w:vertAlign w:val="subscript"/>
        </w:rPr>
        <w:t xml:space="preserve">I </w:t>
      </w:r>
      <w:r>
        <w:rPr>
          <w:rFonts w:ascii="Times New Roman"/>
          <w:b w:val="false"/>
          <w:i w:val="false"/>
          <w:color w:val="000000"/>
          <w:sz w:val="28"/>
        </w:rPr>
        <w:t xml:space="preserve">- ығысудың есептік беті бойынша топырақтың беріктік сипаттамалары, 6 бөлімнің сілтемелеріне қатысты анықталынады, және де </w:t>
      </w:r>
      <w:r>
        <w:rPr>
          <w:rFonts w:ascii="Times New Roman"/>
          <w:b w:val="false"/>
          <w:i/>
          <w:color w:val="000000"/>
          <w:sz w:val="28"/>
        </w:rPr>
        <w:t>c</w:t>
      </w:r>
      <w:r>
        <w:rPr>
          <w:rFonts w:ascii="Times New Roman"/>
          <w:b w:val="false"/>
          <w:i w:val="false"/>
          <w:color w:val="000000"/>
          <w:vertAlign w:val="subscript"/>
        </w:rPr>
        <w:t xml:space="preserve">I </w:t>
      </w: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u</w:t>
      </w:r>
      <w:r>
        <w:rPr>
          <w:rFonts w:ascii="Times New Roman"/>
          <w:b w:val="false"/>
          <w:i w:val="false"/>
          <w:color w:val="000000"/>
          <w:vertAlign w:val="subscript"/>
        </w:rPr>
        <w:t>,</w:t>
      </w:r>
      <w:r>
        <w:rPr>
          <w:rFonts w:ascii="Times New Roman"/>
          <w:b w:val="false"/>
          <w:i w:val="false"/>
          <w:color w:val="000000"/>
          <w:vertAlign w:val="subscript"/>
        </w:rPr>
        <w:t>I</w:t>
      </w:r>
      <w:r>
        <w:rPr>
          <w:rFonts w:ascii="Times New Roman"/>
          <w:b w:val="false"/>
          <w:i w:val="false"/>
          <w:color w:val="000000"/>
          <w:sz w:val="28"/>
        </w:rPr>
        <w:t xml:space="preserve"> мәндері созушы кернеулер болмайтын негіз ауданындағы бөліктерде ғана ескеріледі;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330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330200" cy="4699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c </w:t>
      </w:r>
      <w:r>
        <w:rPr>
          <w:rFonts w:ascii="Times New Roman"/>
          <w:b w:val="false"/>
          <w:i w:val="false"/>
          <w:color w:val="000000"/>
          <w:sz w:val="28"/>
        </w:rPr>
        <w:t xml:space="preserve">- ғимараттың орнықтылығының жоғалуы кезінде, оның көлденең ауытқуынан төменгі бөлігі жағындағы топырақтың тура қысымының тәуелділігін ескеретін, тәжірибелік немесе қағидалық зерттеулер нәтижелері бойынша қабылданатын жұмыс жағдайының еселігі; егер зерттеулер нәтижелері болмаса </w:t>
      </w:r>
    </w:p>
    <w:p>
      <w:pPr>
        <w:spacing w:after="0"/>
        <w:ind w:left="0"/>
        <w:jc w:val="both"/>
      </w:pPr>
      <w:r>
        <w:drawing>
          <wp:inline distT="0" distB="0" distL="0" distR="0">
            <wp:extent cx="330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30200" cy="469900"/>
                    </a:xfrm>
                    <a:prstGeom prst="rect">
                      <a:avLst/>
                    </a:prstGeom>
                  </pic:spPr>
                </pic:pic>
              </a:graphicData>
            </a:graphic>
          </wp:inline>
        </w:drawing>
      </w:r>
    </w:p>
    <w:p>
      <w:pPr>
        <w:spacing w:after="0"/>
        <w:ind w:left="0"/>
        <w:jc w:val="left"/>
      </w:pPr>
      <w:r>
        <w:rPr>
          <w:rFonts w:ascii="Times New Roman"/>
          <w:b w:val="false"/>
          <w:i w:val="false"/>
          <w:color w:val="000000"/>
          <w:vertAlign w:val="subscript"/>
        </w:rPr>
        <w:t>c</w:t>
      </w:r>
      <w:r>
        <w:rPr>
          <w:rFonts w:ascii="Times New Roman"/>
          <w:b w:val="false"/>
          <w:i w:val="false"/>
          <w:color w:val="000000"/>
          <w:sz w:val="28"/>
        </w:rPr>
        <w:t xml:space="preserve"> мәнін 0,7 тең етіп қабылдау ұсынылады (арнайы негіздеме болған жағдайда 0,7&lt;</w:t>
      </w:r>
    </w:p>
    <w:p>
      <w:pPr>
        <w:spacing w:after="0"/>
        <w:ind w:left="0"/>
        <w:jc w:val="both"/>
      </w:pPr>
      <w:r>
        <w:drawing>
          <wp:inline distT="0" distB="0" distL="0" distR="0">
            <wp:extent cx="330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330200" cy="4699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c </w:t>
      </w:r>
      <w:r>
        <w:rPr>
          <w:rFonts w:ascii="Times New Roman"/>
          <w:b w:val="false"/>
          <w:i w:val="false"/>
          <w:color w:val="000000"/>
          <w:sz w:val="28"/>
        </w:rPr>
        <w:t xml:space="preserve">      1,0);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E</w:t>
      </w:r>
      <w:r>
        <w:rPr>
          <w:rFonts w:ascii="Times New Roman"/>
          <w:b w:val="false"/>
          <w:i w:val="false"/>
          <w:color w:val="000000"/>
          <w:vertAlign w:val="subscript"/>
        </w:rPr>
        <w:t>p</w:t>
      </w:r>
      <w:r>
        <w:rPr>
          <w:rFonts w:ascii="Times New Roman"/>
          <w:b w:val="false"/>
          <w:i w:val="false"/>
          <w:color w:val="000000"/>
          <w:vertAlign w:val="subscript"/>
        </w:rPr>
        <w:t>,</w:t>
      </w:r>
      <w:r>
        <w:rPr>
          <w:rFonts w:ascii="Times New Roman"/>
          <w:b w:val="false"/>
          <w:i w:val="false"/>
          <w:color w:val="000000"/>
          <w:vertAlign w:val="subscript"/>
        </w:rPr>
        <w:t xml:space="preserve">tw </w:t>
      </w:r>
      <w:r>
        <w:rPr>
          <w:rFonts w:ascii="Times New Roman"/>
          <w:b w:val="false"/>
          <w:i w:val="false"/>
          <w:color w:val="000000"/>
          <w:sz w:val="28"/>
        </w:rPr>
        <w:t xml:space="preserve">, </w:t>
      </w:r>
      <w:r>
        <w:rPr>
          <w:rFonts w:ascii="Times New Roman"/>
          <w:b w:val="false"/>
          <w:i/>
          <w:color w:val="000000"/>
          <w:sz w:val="28"/>
        </w:rPr>
        <w:t>E</w:t>
      </w:r>
      <w:r>
        <w:rPr>
          <w:rFonts w:ascii="Times New Roman"/>
          <w:b w:val="false"/>
          <w:i w:val="false"/>
          <w:color w:val="000000"/>
          <w:vertAlign w:val="subscript"/>
        </w:rPr>
        <w:t>a</w:t>
      </w:r>
      <w:r>
        <w:rPr>
          <w:rFonts w:ascii="Times New Roman"/>
          <w:b w:val="false"/>
          <w:i w:val="false"/>
          <w:color w:val="000000"/>
          <w:vertAlign w:val="subscript"/>
        </w:rPr>
        <w:t>,</w:t>
      </w:r>
      <w:r>
        <w:rPr>
          <w:rFonts w:ascii="Times New Roman"/>
          <w:b w:val="false"/>
          <w:i w:val="false"/>
          <w:color w:val="000000"/>
          <w:vertAlign w:val="subscript"/>
        </w:rPr>
        <w:t>hw</w:t>
      </w:r>
      <w:r>
        <w:rPr>
          <w:rFonts w:ascii="Times New Roman"/>
          <w:b w:val="false"/>
          <w:i w:val="false"/>
          <w:color w:val="000000"/>
          <w:sz w:val="28"/>
        </w:rPr>
        <w:t xml:space="preserve"> - сәйкесінше, ғимараттың төменгі жағынан әсер ететін топырақтың кері және жоғары жағынан әсер ететін топырақтың тура қысым күшінің көлденең </w:t>
      </w:r>
    </w:p>
    <w:p>
      <w:pPr>
        <w:spacing w:after="0"/>
        <w:ind w:left="0"/>
        <w:jc w:val="both"/>
      </w:pPr>
      <w:r>
        <w:rPr>
          <w:rFonts w:ascii="Times New Roman"/>
          <w:b w:val="false"/>
          <w:i w:val="false"/>
          <w:color w:val="000000"/>
          <w:sz w:val="28"/>
        </w:rPr>
        <w:t xml:space="preserve">
      құрастырушыларының есептік мәндері;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A </w:t>
      </w:r>
      <w:r>
        <w:rPr>
          <w:rFonts w:ascii="Times New Roman"/>
          <w:b w:val="false"/>
          <w:i w:val="false"/>
          <w:color w:val="000000"/>
          <w:sz w:val="28"/>
        </w:rPr>
        <w:t xml:space="preserve">- шектерінде ілініс күші ескерілетін, ғимарат табанының ығысу бетіндегі проекциясының ауданы;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vertAlign w:val="subscript"/>
        </w:rPr>
        <w:t xml:space="preserve">g </w:t>
      </w:r>
      <w:r>
        <w:rPr>
          <w:rFonts w:ascii="Times New Roman"/>
          <w:b w:val="false"/>
          <w:i w:val="false"/>
          <w:color w:val="000000"/>
          <w:sz w:val="28"/>
        </w:rPr>
        <w:t xml:space="preserve">- қадалардың, қарнақтардың және т.б. кедергі күштерінің көлденең құрастырушылары;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F </w:t>
      </w:r>
      <w:r>
        <w:rPr>
          <w:rFonts w:ascii="Times New Roman"/>
          <w:b w:val="false"/>
          <w:i w:val="false"/>
          <w:color w:val="000000"/>
          <w:sz w:val="28"/>
        </w:rPr>
        <w:t xml:space="preserve">- ығыстырушы күштің есептік мәні;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vertAlign w:val="subscript"/>
        </w:rPr>
        <w:t xml:space="preserve">hw </w:t>
      </w: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vertAlign w:val="subscript"/>
        </w:rPr>
        <w:t>tw</w:t>
      </w:r>
      <w:r>
        <w:rPr>
          <w:rFonts w:ascii="Times New Roman"/>
          <w:b w:val="false"/>
          <w:i w:val="false"/>
          <w:color w:val="000000"/>
          <w:sz w:val="28"/>
        </w:rPr>
        <w:t xml:space="preserve"> - ғимараттың жоғарғы және төменгі қырлары бойынша әсер ететін, топырақтың тура қысымынан басқа, нақты күштердің көлденең құрастырушыларының есептік мәндерінің қосындылары. </w:t>
      </w:r>
    </w:p>
    <w:p>
      <w:pPr>
        <w:spacing w:after="0"/>
        <w:ind w:left="0"/>
        <w:jc w:val="both"/>
      </w:pPr>
      <w:r>
        <w:rPr>
          <w:rFonts w:ascii="Times New Roman"/>
          <w:b w:val="false"/>
          <w:i w:val="false"/>
          <w:color w:val="000000"/>
          <w:sz w:val="28"/>
        </w:rPr>
        <w:t xml:space="preserve">
      4.4.2.5 Есептік ығыстыру күш </w:t>
      </w:r>
      <w:r>
        <w:rPr>
          <w:rFonts w:ascii="Times New Roman"/>
          <w:b w:val="false"/>
          <w:i w:val="false"/>
          <w:color w:val="000000"/>
          <w:vertAlign w:val="superscript"/>
        </w:rPr>
        <w:t>F</w:t>
      </w:r>
      <w:r>
        <w:rPr>
          <w:rFonts w:ascii="Times New Roman"/>
          <w:b w:val="false"/>
          <w:i w:val="false"/>
          <w:color w:val="000000"/>
          <w:sz w:val="28"/>
        </w:rPr>
        <w:t xml:space="preserve"> табан жазықтығында ортадан тыс түскен кезде, ғимарат орнықтылығының есептелуі жазықтық бойынша ғимарат жоспарында бұрылумен ығысу </w:t>
      </w:r>
      <w:r>
        <w:rPr>
          <w:rFonts w:ascii="Times New Roman"/>
          <w:b w:val="false"/>
          <w:i/>
          <w:color w:val="000000"/>
          <w:sz w:val="28"/>
        </w:rPr>
        <w:t>e</w:t>
      </w:r>
      <w:r>
        <w:rPr>
          <w:rFonts w:ascii="Times New Roman"/>
          <w:b w:val="false"/>
          <w:i w:val="false"/>
          <w:color w:val="000000"/>
          <w:vertAlign w:val="subscript"/>
        </w:rPr>
        <w:t xml:space="preserve">F </w:t>
      </w:r>
      <w:r>
        <w:rPr>
          <w:rFonts w:ascii="Times New Roman"/>
          <w:b w:val="false"/>
          <w:i w:val="false"/>
          <w:color w:val="000000"/>
          <w:sz w:val="28"/>
          <w:u w:val="single"/>
        </w:rPr>
        <w:t>&gt;</w:t>
      </w:r>
      <w:r>
        <w:rPr>
          <w:rFonts w:ascii="Times New Roman"/>
          <w:b w:val="false"/>
          <w:i w:val="false"/>
          <w:color w:val="000000"/>
          <w:sz w:val="28"/>
        </w:rPr>
        <w:t xml:space="preserve"> 0,05 </w:t>
      </w:r>
      <w:r>
        <w:rPr>
          <w:rFonts w:ascii="Times New Roman"/>
          <w:b w:val="false"/>
          <w:i/>
          <w:color w:val="000000"/>
          <w:sz w:val="28"/>
        </w:rPr>
        <w:t>lb</w:t>
      </w:r>
      <w:r>
        <w:rPr>
          <w:rFonts w:ascii="Times New Roman"/>
          <w:b w:val="false"/>
          <w:i w:val="false"/>
          <w:color w:val="000000"/>
          <w:sz w:val="28"/>
        </w:rPr>
        <w:t xml:space="preserve"> сұлбасына сәйкес жүргізіледі (</w:t>
      </w:r>
      <w:r>
        <w:rPr>
          <w:rFonts w:ascii="Times New Roman"/>
          <w:b w:val="false"/>
          <w:i/>
          <w:color w:val="000000"/>
          <w:sz w:val="28"/>
        </w:rPr>
        <w:t>l</w:t>
      </w:r>
      <w:r>
        <w:rPr>
          <w:rFonts w:ascii="Times New Roman"/>
          <w:b w:val="false"/>
          <w:i w:val="false"/>
          <w:color w:val="000000"/>
          <w:sz w:val="28"/>
        </w:rPr>
        <w:t xml:space="preserve"> және </w:t>
      </w:r>
      <w:r>
        <w:rPr>
          <w:rFonts w:ascii="Times New Roman"/>
          <w:b w:val="false"/>
          <w:i/>
          <w:color w:val="000000"/>
          <w:sz w:val="28"/>
        </w:rPr>
        <w:t xml:space="preserve">b </w:t>
      </w:r>
      <w:r>
        <w:rPr>
          <w:rFonts w:ascii="Times New Roman"/>
          <w:b w:val="false"/>
          <w:i w:val="false"/>
          <w:color w:val="000000"/>
          <w:sz w:val="28"/>
        </w:rPr>
        <w:t xml:space="preserve">- ғимарат табанының өлшемдері). Ортадан тыс түсу </w:t>
      </w:r>
      <w:r>
        <w:rPr>
          <w:rFonts w:ascii="Times New Roman"/>
          <w:b w:val="false"/>
          <w:i/>
          <w:color w:val="000000"/>
          <w:sz w:val="28"/>
        </w:rPr>
        <w:t>e</w:t>
      </w:r>
      <w:r>
        <w:rPr>
          <w:rFonts w:ascii="Times New Roman"/>
          <w:b w:val="false"/>
          <w:i w:val="false"/>
          <w:color w:val="000000"/>
          <w:sz w:val="28"/>
        </w:rPr>
        <w:t xml:space="preserve"> мен жазықтық бойынша ғимарат жоспарында бұрылумен ығысу күшін </w:t>
      </w:r>
      <w:r>
        <w:rPr>
          <w:rFonts w:ascii="Times New Roman"/>
          <w:b w:val="false"/>
          <w:i/>
          <w:color w:val="000000"/>
          <w:sz w:val="28"/>
        </w:rPr>
        <w:t>R</w:t>
      </w:r>
      <w:r>
        <w:rPr>
          <w:rFonts w:ascii="Times New Roman"/>
          <w:b w:val="false"/>
          <w:i w:val="false"/>
          <w:color w:val="000000"/>
          <w:vertAlign w:val="subscript"/>
        </w:rPr>
        <w:t>pl</w:t>
      </w:r>
      <w:r>
        <w:rPr>
          <w:rFonts w:ascii="Times New Roman"/>
          <w:b w:val="false"/>
          <w:i w:val="false"/>
          <w:color w:val="000000"/>
          <w:vertAlign w:val="subscript"/>
        </w:rPr>
        <w:t>,</w:t>
      </w:r>
      <w:r>
        <w:rPr>
          <w:rFonts w:ascii="Times New Roman"/>
          <w:b w:val="false"/>
          <w:i w:val="false"/>
          <w:color w:val="000000"/>
          <w:vertAlign w:val="subscript"/>
        </w:rPr>
        <w:t xml:space="preserve">t </w:t>
      </w:r>
      <w:r>
        <w:rPr>
          <w:rFonts w:ascii="Times New Roman"/>
          <w:b w:val="false"/>
          <w:i w:val="false"/>
          <w:color w:val="000000"/>
          <w:vertAlign w:val="subscript"/>
        </w:rPr>
        <w:t xml:space="preserve">=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342900" cy="330200"/>
                    </a:xfrm>
                    <a:prstGeom prst="rect">
                      <a:avLst/>
                    </a:prstGeom>
                  </pic:spPr>
                </pic:pic>
              </a:graphicData>
            </a:graphic>
          </wp:inline>
        </w:drawing>
      </w:r>
    </w:p>
    <w:p>
      <w:pPr>
        <w:spacing w:after="0"/>
        <w:ind w:left="0"/>
        <w:jc w:val="left"/>
      </w:pPr>
      <w:r>
        <w:rPr>
          <w:rFonts w:ascii="Times New Roman"/>
          <w:b w:val="false"/>
          <w:i w:val="false"/>
          <w:color w:val="000000"/>
          <w:vertAlign w:val="subscript"/>
        </w:rPr>
        <w:t>t</w:t>
      </w:r>
      <w:r>
        <w:rPr>
          <w:rFonts w:ascii="Times New Roman"/>
          <w:b w:val="false"/>
          <w:i/>
          <w:color w:val="000000"/>
          <w:sz w:val="28"/>
        </w:rPr>
        <w:t>R</w:t>
      </w:r>
      <w:r>
        <w:rPr>
          <w:rFonts w:ascii="Times New Roman"/>
          <w:b w:val="false"/>
          <w:i w:val="false"/>
          <w:color w:val="000000"/>
          <w:vertAlign w:val="subscript"/>
        </w:rPr>
        <w:t>pl</w:t>
      </w:r>
      <w:r>
        <w:rPr>
          <w:rFonts w:ascii="Times New Roman"/>
          <w:b w:val="false"/>
          <w:i w:val="false"/>
          <w:color w:val="000000"/>
          <w:sz w:val="28"/>
        </w:rPr>
        <w:t xml:space="preserve"> ұсынылған Д Қосымшасында келтірілген нұсқауларға сәйкес анықтаған жөн.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4.4.2.6 Ғимараттар орнықтылығының терең ығысу сұлбасына сәйкес есептелінуі: </w:t>
      </w:r>
    </w:p>
    <w:p>
      <w:pPr>
        <w:spacing w:after="0"/>
        <w:ind w:left="0"/>
        <w:jc w:val="both"/>
      </w:pPr>
      <w:r>
        <w:rPr>
          <w:rFonts w:ascii="Times New Roman"/>
          <w:b w:val="false"/>
          <w:i w:val="false"/>
          <w:color w:val="000000"/>
          <w:sz w:val="28"/>
        </w:rPr>
        <w:t xml:space="preserve">
      а) тек қана тік жүктемені көтеретін ғимараттардың барлық түрлері үшін; </w:t>
      </w:r>
    </w:p>
    <w:p>
      <w:pPr>
        <w:spacing w:after="0"/>
        <w:ind w:left="0"/>
        <w:jc w:val="both"/>
      </w:pPr>
      <w:r>
        <w:rPr>
          <w:rFonts w:ascii="Times New Roman"/>
          <w:b w:val="false"/>
          <w:i w:val="false"/>
          <w:color w:val="000000"/>
          <w:sz w:val="28"/>
        </w:rPr>
        <w:t xml:space="preserve">
      б) тік және көлденең жүктемелерді көтеретін және әртекті негіздерде орналасқан ғимараттар үшін жүргізіледі. </w:t>
      </w:r>
    </w:p>
    <w:p>
      <w:pPr>
        <w:spacing w:after="0"/>
        <w:ind w:left="0"/>
        <w:jc w:val="both"/>
      </w:pPr>
      <w:r>
        <w:rPr>
          <w:rFonts w:ascii="Times New Roman"/>
          <w:b w:val="false"/>
          <w:i w:val="false"/>
          <w:color w:val="000000"/>
          <w:sz w:val="28"/>
        </w:rPr>
        <w:t xml:space="preserve">
      4.4.2.7 Ғимараттар орнықтылығының аралас ығысу сұлбасына сәйкес есептелінуі біртекті негіздердегі ғимараттар үшін жүргізіледі. </w:t>
      </w:r>
    </w:p>
    <w:p>
      <w:pPr>
        <w:spacing w:after="0"/>
        <w:ind w:left="0"/>
        <w:jc w:val="both"/>
      </w:pPr>
      <w:r>
        <w:rPr>
          <w:rFonts w:ascii="Times New Roman"/>
          <w:b w:val="false"/>
          <w:i w:val="false"/>
          <w:color w:val="000000"/>
          <w:sz w:val="28"/>
        </w:rPr>
        <w:t xml:space="preserve">
      4.4.2.8 Біртекті негіздердегі ғимараттардың орнықтылығын есептеу тереңдік және аралас ығысу сұлбалары бойынша, шектік тепе-теңдік қағидасының әдістері арқылы жүзеге асады (Е Қосымшасы), ал біртекті емес негіздерде – құлау призма элементтеріне бөлінетін, сынық немесе дөңгелекцилиндрлі беттер бойынша ығыстырылу әдістері арқылы жүргізіледі. </w:t>
      </w:r>
    </w:p>
    <w:p>
      <w:pPr>
        <w:spacing w:after="0"/>
        <w:ind w:left="0"/>
        <w:jc w:val="both"/>
      </w:pPr>
      <w:r>
        <w:rPr>
          <w:rFonts w:ascii="Times New Roman"/>
          <w:b w:val="false"/>
          <w:i w:val="false"/>
          <w:color w:val="000000"/>
          <w:sz w:val="28"/>
        </w:rPr>
        <w:t xml:space="preserve">
      4.4.2.9 I топтағы ғимараттардың орнықтылығын, сонымен қатар, негіздің қирауын сандық үлгілеу көмегімен бағалау ұсынылады. "Ғимарат-негіз" жүйесінің кернеулік- деформациялық күйін (КДК), мұндай үлгілеу кезінде, статикалық рауалы кернеулер өрісін беретін, топырақтың сызықты емес үлгілері бойынша анықтаған дұрыс. Топырақтың сызықты емес үлгілерінің өлшемдері негіз топырақтарының деформациялық және беріктік сипаттамаларының нормативтік мәндеріне сәйкес тағайындалады. КДК жүйесін есептеу кезінде қирауды сандық үлгілеу үшін, ғимаратқа түсетін жүктемелерді сәйкес көбейтіп отыру керек. Қираудың басталғанын, мұндай есептеулер кезінде, есептік ауытқулардың шұғыл өсу немесе бірте-бірте жуықтау үрдістің жинақтылығы жоқ болу сәтінен білуге болады. Қирау сәтіндегі шамадан тыс жүктелу еселігі орнықтылық еселігі ретінде қабылданады. </w:t>
      </w:r>
    </w:p>
    <w:p>
      <w:pPr>
        <w:spacing w:after="0"/>
        <w:ind w:left="0"/>
        <w:jc w:val="both"/>
      </w:pPr>
      <w:r>
        <w:rPr>
          <w:rFonts w:ascii="Times New Roman"/>
          <w:b w:val="false"/>
          <w:i w:val="false"/>
          <w:color w:val="000000"/>
          <w:sz w:val="28"/>
        </w:rPr>
        <w:t xml:space="preserve">
      4.4.2.10 Ылғалдылық дәрежесі </w:t>
      </w:r>
      <w:r>
        <w:rPr>
          <w:rFonts w:ascii="Times New Roman"/>
          <w:b w:val="false"/>
          <w:i/>
          <w:color w:val="000000"/>
          <w:sz w:val="28"/>
        </w:rPr>
        <w:t>S</w:t>
      </w:r>
      <w:r>
        <w:rPr>
          <w:rFonts w:ascii="Times New Roman"/>
          <w:b w:val="false"/>
          <w:i w:val="false"/>
          <w:color w:val="000000"/>
          <w:vertAlign w:val="subscript"/>
        </w:rPr>
        <w:t xml:space="preserve">r </w:t>
      </w:r>
      <w:r>
        <w:rPr>
          <w:rFonts w:ascii="Times New Roman"/>
          <w:b w:val="false"/>
          <w:i w:val="false"/>
          <w:color w:val="000000"/>
          <w:sz w:val="28"/>
          <w:u w:val="single"/>
        </w:rPr>
        <w:t>&gt;</w:t>
      </w:r>
      <w:r>
        <w:rPr>
          <w:rFonts w:ascii="Times New Roman"/>
          <w:b w:val="false"/>
          <w:i w:val="false"/>
          <w:color w:val="000000"/>
          <w:sz w:val="28"/>
        </w:rPr>
        <w:t xml:space="preserve"> 0,85 және нығая сығылу еселігі </w:t>
      </w:r>
      <w:r>
        <w:rPr>
          <w:rFonts w:ascii="Times New Roman"/>
          <w:b w:val="false"/>
          <w:i/>
          <w:color w:val="000000"/>
          <w:sz w:val="28"/>
        </w:rPr>
        <w:t>c</w:t>
      </w:r>
      <w:r>
        <w:rPr>
          <w:rFonts w:ascii="Times New Roman"/>
          <w:b w:val="false"/>
          <w:i w:val="false"/>
          <w:color w:val="000000"/>
          <w:vertAlign w:val="subscript"/>
        </w:rPr>
        <w:t>v</w:t>
      </w:r>
      <w:r>
        <w:rPr>
          <w:rFonts w:ascii="Times New Roman"/>
          <w:b w:val="false"/>
          <w:i w:val="false"/>
          <w:color w:val="000000"/>
          <w:vertAlign w:val="superscript"/>
        </w:rPr>
        <w:t xml:space="preserve">0 </w:t>
      </w:r>
      <w:r>
        <w:rPr>
          <w:rFonts w:ascii="Times New Roman"/>
          <w:b w:val="false"/>
          <w:i w:val="false"/>
          <w:color w:val="000000"/>
          <w:sz w:val="28"/>
        </w:rPr>
        <w:t xml:space="preserve">&lt; 4 сазбалшықты топырақтардан құралған негіздердегі ғимараттардың орнықтылығын есептеу барысында тұрақтанбаған негіз топырағының күйін, төменде келтірілген екі әдістің біреуімен ескереді: </w:t>
      </w:r>
    </w:p>
    <w:p>
      <w:pPr>
        <w:spacing w:after="0"/>
        <w:ind w:left="0"/>
        <w:jc w:val="both"/>
      </w:pPr>
      <w:r>
        <w:rPr>
          <w:rFonts w:ascii="Times New Roman"/>
          <w:b w:val="false"/>
          <w:i w:val="false"/>
          <w:color w:val="000000"/>
          <w:sz w:val="28"/>
        </w:rPr>
        <w:t xml:space="preserve">
      а) есептік сәтте, негіз топырағының нығая сығылу дәрежесіне (яғни толық кернеулерге) сәйкес беріктік сипаттамаларын </w:t>
      </w:r>
      <w:r>
        <w:rPr>
          <w:rFonts w:ascii="Times New Roman"/>
          <w:b w:val="false"/>
          <w:i/>
          <w:color w:val="000000"/>
          <w:sz w:val="28"/>
        </w:rPr>
        <w:t>tg</w:t>
      </w:r>
    </w:p>
    <w:p>
      <w:pPr>
        <w:spacing w:after="0"/>
        <w:ind w:left="0"/>
        <w:jc w:val="both"/>
      </w:pPr>
      <w:r>
        <w:drawing>
          <wp:inline distT="0" distB="0" distL="0" distR="0">
            <wp:extent cx="330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330200" cy="469900"/>
                    </a:xfrm>
                    <a:prstGeom prst="rect">
                      <a:avLst/>
                    </a:prstGeom>
                  </pic:spPr>
                </pic:pic>
              </a:graphicData>
            </a:graphic>
          </wp:inline>
        </w:drawing>
      </w:r>
    </w:p>
    <w:p>
      <w:pPr>
        <w:spacing w:after="0"/>
        <w:ind w:left="0"/>
        <w:jc w:val="left"/>
      </w:pPr>
      <w:r>
        <w:rPr>
          <w:rFonts w:ascii="Times New Roman"/>
          <w:b w:val="false"/>
          <w:i w:val="false"/>
          <w:color w:val="000000"/>
          <w:vertAlign w:val="subscript"/>
        </w:rPr>
        <w:t>I</w:t>
      </w:r>
      <w:r>
        <w:rPr>
          <w:rFonts w:ascii="Times New Roman"/>
          <w:b w:val="false"/>
          <w:i w:val="false"/>
          <w:color w:val="000000"/>
          <w:sz w:val="28"/>
        </w:rPr>
        <w:t xml:space="preserve"> және </w:t>
      </w:r>
      <w:r>
        <w:rPr>
          <w:rFonts w:ascii="Times New Roman"/>
          <w:b w:val="false"/>
          <w:i/>
          <w:color w:val="000000"/>
          <w:sz w:val="28"/>
        </w:rPr>
        <w:t>c</w:t>
      </w:r>
      <w:r>
        <w:rPr>
          <w:rFonts w:ascii="Times New Roman"/>
          <w:b w:val="false"/>
          <w:i w:val="false"/>
          <w:color w:val="000000"/>
          <w:vertAlign w:val="subscript"/>
        </w:rPr>
        <w:t xml:space="preserve">I </w:t>
      </w:r>
      <w:r>
        <w:rPr>
          <w:rFonts w:ascii="Times New Roman"/>
          <w:b w:val="false"/>
          <w:i w:val="false"/>
          <w:color w:val="000000"/>
          <w:sz w:val="28"/>
        </w:rPr>
        <w:t xml:space="preserve">немесе </w:t>
      </w:r>
      <w:r>
        <w:rPr>
          <w:rFonts w:ascii="Times New Roman"/>
          <w:b w:val="false"/>
          <w:i/>
          <w:color w:val="000000"/>
          <w:sz w:val="28"/>
        </w:rPr>
        <w:t>s</w:t>
      </w:r>
      <w:r>
        <w:rPr>
          <w:rFonts w:ascii="Times New Roman"/>
          <w:b w:val="false"/>
          <w:i w:val="false"/>
          <w:color w:val="000000"/>
          <w:vertAlign w:val="subscript"/>
        </w:rPr>
        <w:t>u</w:t>
      </w:r>
      <w:r>
        <w:rPr>
          <w:rFonts w:ascii="Times New Roman"/>
          <w:b w:val="false"/>
          <w:i w:val="false"/>
          <w:color w:val="000000"/>
          <w:vertAlign w:val="subscript"/>
        </w:rPr>
        <w:t>,</w:t>
      </w:r>
      <w:r>
        <w:rPr>
          <w:rFonts w:ascii="Times New Roman"/>
          <w:b w:val="false"/>
          <w:i w:val="false"/>
          <w:color w:val="000000"/>
          <w:vertAlign w:val="subscript"/>
        </w:rPr>
        <w:t xml:space="preserve">I </w:t>
      </w:r>
      <w:r>
        <w:rPr>
          <w:rFonts w:ascii="Times New Roman"/>
          <w:b w:val="false"/>
          <w:i w:val="false"/>
          <w:color w:val="000000"/>
          <w:sz w:val="28"/>
        </w:rPr>
        <w:t xml:space="preserve">, және бұл жағдайда, топырақтың нығая сығылуы тудырған кеуекті қысым болуын ескермей, қабылдап;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ығысу беті бойынша, топырақтың нығая сығылу кезінде пайда болатын кеуекті қысым (тәжірибелік немесе есептік жолмен анықталатын) әсерін ескере және топырақтың толық нығая сығылған күйіне (яғни тиімді кернеулерге) сәйкес беріктік сипаттамаларын </w:t>
      </w:r>
      <w:r>
        <w:rPr>
          <w:rFonts w:ascii="Times New Roman"/>
          <w:b w:val="false"/>
          <w:i/>
          <w:color w:val="000000"/>
          <w:sz w:val="28"/>
        </w:rPr>
        <w:t>tg</w:t>
      </w:r>
    </w:p>
    <w:p>
      <w:pPr>
        <w:spacing w:after="0"/>
        <w:ind w:left="0"/>
        <w:jc w:val="both"/>
      </w:pPr>
      <w:r>
        <w:drawing>
          <wp:inline distT="0" distB="0" distL="0" distR="0">
            <wp:extent cx="406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406400" cy="5207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I </w:t>
      </w:r>
      <w:r>
        <w:rPr>
          <w:rFonts w:ascii="Times New Roman"/>
          <w:b w:val="false"/>
          <w:i w:val="false"/>
          <w:color w:val="000000"/>
          <w:vertAlign w:val="superscript"/>
        </w:rPr>
        <w:t xml:space="preserve"> </w:t>
      </w:r>
      <w:r>
        <w:rPr>
          <w:rFonts w:ascii="Times New Roman"/>
          <w:b w:val="false"/>
          <w:i w:val="false"/>
          <w:color w:val="000000"/>
          <w:sz w:val="28"/>
        </w:rPr>
        <w:t xml:space="preserve">және </w:t>
      </w:r>
      <w:r>
        <w:rPr>
          <w:rFonts w:ascii="Times New Roman"/>
          <w:b w:val="false"/>
          <w:i/>
          <w:color w:val="000000"/>
          <w:sz w:val="28"/>
        </w:rPr>
        <w:t>c</w:t>
      </w:r>
      <w:r>
        <w:rPr>
          <w:rFonts w:ascii="Times New Roman"/>
          <w:b w:val="false"/>
          <w:i/>
          <w:color w:val="000000"/>
          <w:sz w:val="28"/>
        </w:rPr>
        <w:t>’</w:t>
      </w:r>
      <w:r>
        <w:rPr>
          <w:rFonts w:ascii="Times New Roman"/>
          <w:b w:val="false"/>
          <w:i w:val="false"/>
          <w:color w:val="000000"/>
          <w:vertAlign w:val="subscript"/>
        </w:rPr>
        <w:t>I</w:t>
      </w:r>
      <w:r>
        <w:rPr>
          <w:rFonts w:ascii="Times New Roman"/>
          <w:b w:val="false"/>
          <w:i w:val="false"/>
          <w:color w:val="000000"/>
          <w:vertAlign w:val="subscript"/>
        </w:rPr>
        <w:t xml:space="preserve">  </w:t>
      </w:r>
      <w:r>
        <w:rPr>
          <w:rFonts w:ascii="Times New Roman"/>
          <w:b w:val="false"/>
          <w:i w:val="false"/>
          <w:color w:val="000000"/>
          <w:sz w:val="28"/>
        </w:rPr>
        <w:t xml:space="preserve">қабылдап.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4.4.2.11 Таутасты емес, суға қаңыққан негіздерде тұрғызылған ғимараттардың орнықтылығын есептеу барысында, олар қабылдайтын статикалық жүктемелермен бірге, топырақтардың көтеру қабілетіне әсер ететін, иленгіш топырақтардың су сығыла алмайтын ығысу кедергісінің төмендеуін (статикалық жағдайларда анықталған шамалармен салыстырғанда) және сусымалы топырақтарда кеуекті қысым тудыратын динамикалық жүктемелерді ескеру керек. Мұндай жағдайда кеуекті қысым шамасын есептік жолмен, не тәжірибелік зерттеулер нәтижелері бойынша анықтайды. </w:t>
      </w:r>
    </w:p>
    <w:p>
      <w:pPr>
        <w:spacing w:after="0"/>
        <w:ind w:left="0"/>
        <w:jc w:val="both"/>
      </w:pPr>
      <w:r>
        <w:rPr>
          <w:rFonts w:ascii="Times New Roman"/>
          <w:b w:val="false"/>
          <w:i w:val="false"/>
          <w:color w:val="000000"/>
          <w:sz w:val="28"/>
        </w:rPr>
        <w:t xml:space="preserve">
      4.4.3 Таутасты негіздердегі ғимараттардың орнықтылығын есептеу </w:t>
      </w:r>
    </w:p>
    <w:p>
      <w:pPr>
        <w:spacing w:after="0"/>
        <w:ind w:left="0"/>
        <w:jc w:val="both"/>
      </w:pPr>
      <w:r>
        <w:rPr>
          <w:rFonts w:ascii="Times New Roman"/>
          <w:b w:val="false"/>
          <w:i w:val="false"/>
          <w:color w:val="000000"/>
          <w:sz w:val="28"/>
        </w:rPr>
        <w:t xml:space="preserve">
      4.4.3.1 Таутасты негіздердегі ғимараттар, таутасты құламалар мен беткейлердің орнықтылығы, жазықтық немесе сынық есептік беттер бойынша ығысу сұлбаларына сәйкес есептелінеді. Бұл жағдайда, ғимараттың (құламаның, беткейдің) ең төмен сенімділігін көрсететін сұлба бойынша есептеу нәтижелері айқындаушы болып табылады. Таутасты негіздердегі бетонды және темірбетонды сүйеме ғимараттар үшін шекті бұрылыс (аударылу) сұлбасын да қарастырған жөн. </w:t>
      </w:r>
    </w:p>
    <w:p>
      <w:pPr>
        <w:spacing w:after="0"/>
        <w:ind w:left="0"/>
        <w:jc w:val="both"/>
      </w:pPr>
      <w:r>
        <w:rPr>
          <w:rFonts w:ascii="Times New Roman"/>
          <w:b w:val="false"/>
          <w:i w:val="false"/>
          <w:color w:val="000000"/>
          <w:sz w:val="28"/>
        </w:rPr>
        <w:t xml:space="preserve">
      Ығысудың есептік беті жазық болғанда орнықтылық бұзылуының екі мүмкін деген сұлбаларын ескереді: </w:t>
      </w:r>
    </w:p>
    <w:p>
      <w:pPr>
        <w:spacing w:after="0"/>
        <w:ind w:left="0"/>
        <w:jc w:val="both"/>
      </w:pPr>
      <w:r>
        <w:rPr>
          <w:rFonts w:ascii="Times New Roman"/>
          <w:b w:val="false"/>
          <w:i w:val="false"/>
          <w:color w:val="000000"/>
          <w:sz w:val="28"/>
        </w:rPr>
        <w:t xml:space="preserve">
      - үдемелі ығысу; </w:t>
      </w:r>
    </w:p>
    <w:p>
      <w:pPr>
        <w:spacing w:after="0"/>
        <w:ind w:left="0"/>
        <w:jc w:val="both"/>
      </w:pPr>
      <w:r>
        <w:rPr>
          <w:rFonts w:ascii="Times New Roman"/>
          <w:b w:val="false"/>
          <w:i w:val="false"/>
          <w:color w:val="000000"/>
          <w:sz w:val="28"/>
        </w:rPr>
        <w:t xml:space="preserve">
      - жоспарда бұрала ығысу. </w:t>
      </w:r>
    </w:p>
    <w:p>
      <w:pPr>
        <w:spacing w:after="0"/>
        <w:ind w:left="0"/>
        <w:jc w:val="both"/>
      </w:pPr>
      <w:r>
        <w:rPr>
          <w:rFonts w:ascii="Times New Roman"/>
          <w:b w:val="false"/>
          <w:i w:val="false"/>
          <w:color w:val="000000"/>
          <w:sz w:val="28"/>
        </w:rPr>
        <w:t xml:space="preserve">
      Ығысудың есептік беті сынық сызық түрінде болғанда, үш мүмкін деген сұлбаларын ескереді: </w:t>
      </w:r>
    </w:p>
    <w:p>
      <w:pPr>
        <w:spacing w:after="0"/>
        <w:ind w:left="0"/>
        <w:jc w:val="both"/>
      </w:pPr>
      <w:r>
        <w:rPr>
          <w:rFonts w:ascii="Times New Roman"/>
          <w:b w:val="false"/>
          <w:i w:val="false"/>
          <w:color w:val="000000"/>
          <w:sz w:val="28"/>
        </w:rPr>
        <w:t xml:space="preserve">
      - сынық беттің қабырғаларын бойлай ығысу (бойлық); - сынық беттің қабырғаларына көлденең ығысу (көлденеңдік); - сынық беттің қабырғаларына бұрыш бойынша ығысу (қиғаш). </w:t>
      </w:r>
    </w:p>
    <w:p>
      <w:pPr>
        <w:spacing w:after="0"/>
        <w:ind w:left="0"/>
        <w:jc w:val="both"/>
      </w:pPr>
      <w:r>
        <w:rPr>
          <w:rFonts w:ascii="Times New Roman"/>
          <w:b w:val="false"/>
          <w:i w:val="false"/>
          <w:color w:val="000000"/>
          <w:sz w:val="28"/>
        </w:rPr>
        <w:t xml:space="preserve">
      Есептік сұлбаны таңдау кезінде, әлсізденудің түрлі пішіндеріне байланыстырылған (ғимараттың негізбен түйісуіне, жарықтар жүйелеріне немесе бірлі-жарым жарықтарға, таутасты сілемдегі сынықтар мен ұсақтану аймақтарына) және жарықшақты таутасты сілемнің ішіндегі жарықтармен дәл келмейтін бағыттарда өтетін беттер де қауіпті болуы мүмкін екендігі ескеріліп, ғимараттың статикалық және кинематикалық тұрғыда мүмкін деген орнықтылық жоғалту сұлбалары қарастырылады. </w:t>
      </w:r>
    </w:p>
    <w:p>
      <w:pPr>
        <w:spacing w:after="0"/>
        <w:ind w:left="0"/>
        <w:jc w:val="both"/>
      </w:pPr>
      <w:r>
        <w:rPr>
          <w:rFonts w:ascii="Times New Roman"/>
          <w:b w:val="false"/>
          <w:i w:val="false"/>
          <w:color w:val="000000"/>
          <w:sz w:val="28"/>
        </w:rPr>
        <w:t xml:space="preserve">
      4.4.3.2 Орнықтылықты есептеу барысында келесі бағыттарда өтетін ығысу беттері мүмкіндігі бойынша қауіпті болып табылады: </w:t>
      </w:r>
    </w:p>
    <w:p>
      <w:pPr>
        <w:spacing w:after="0"/>
        <w:ind w:left="0"/>
        <w:jc w:val="both"/>
      </w:pPr>
      <w:r>
        <w:rPr>
          <w:rFonts w:ascii="Times New Roman"/>
          <w:b w:val="false"/>
          <w:i w:val="false"/>
          <w:color w:val="000000"/>
          <w:sz w:val="28"/>
        </w:rPr>
        <w:t xml:space="preserve">
      - ғимараттың негізбен түйісу аймағы бойынша; </w:t>
      </w:r>
    </w:p>
    <w:p>
      <w:pPr>
        <w:spacing w:after="0"/>
        <w:ind w:left="0"/>
        <w:jc w:val="both"/>
      </w:pPr>
      <w:r>
        <w:rPr>
          <w:rFonts w:ascii="Times New Roman"/>
          <w:b w:val="false"/>
          <w:i w:val="false"/>
          <w:color w:val="000000"/>
          <w:sz w:val="28"/>
        </w:rPr>
        <w:t xml:space="preserve">
      - негіздің ішінде; </w:t>
      </w:r>
    </w:p>
    <w:p>
      <w:pPr>
        <w:spacing w:after="0"/>
        <w:ind w:left="0"/>
        <w:jc w:val="both"/>
      </w:pPr>
      <w:r>
        <w:rPr>
          <w:rFonts w:ascii="Times New Roman"/>
          <w:b w:val="false"/>
          <w:i w:val="false"/>
          <w:color w:val="000000"/>
          <w:sz w:val="28"/>
        </w:rPr>
        <w:t xml:space="preserve">
      - жарым-жартылай түйісу аймағы бойынша және жарым-жартылай негіздің ішінде. </w:t>
      </w:r>
    </w:p>
    <w:p>
      <w:pPr>
        <w:spacing w:after="0"/>
        <w:ind w:left="0"/>
        <w:jc w:val="both"/>
      </w:pPr>
      <w:r>
        <w:rPr>
          <w:rFonts w:ascii="Times New Roman"/>
          <w:b w:val="false"/>
          <w:i w:val="false"/>
          <w:color w:val="000000"/>
          <w:sz w:val="28"/>
        </w:rPr>
        <w:t xml:space="preserve">
      Бұл жағдайда, бірінші көрсетілген ығысу беті, ғимаратпен түйісу шегінде, сонымен қатар, одан тыс (гравитациялық және контрфорстық бөгеттер, құлама қабырғалар және т.б. үшін) көбінесе көлденең негіздерде (немесе көлденеңге жақын) орналасқан ғимараттар үшін ең ықтимал. Екінші және үшінші ығысу беттерінің түрлері қысаң шатқалдарда орнатылатын немесе іргетас табаны негізге тереңдетілген ғимараттарға, соның ішінде, гравитациялық және аркалық тоғандарға, құлама қабырғаларға, тік құламаларға және т.б. үшін ең ықтимал, сондай-ақ, ғимарат табаны сатылы түрде болған жағдайда. </w:t>
      </w:r>
    </w:p>
    <w:p>
      <w:pPr>
        <w:spacing w:after="0"/>
        <w:ind w:left="0"/>
        <w:jc w:val="both"/>
      </w:pPr>
      <w:r>
        <w:rPr>
          <w:rFonts w:ascii="Times New Roman"/>
          <w:b w:val="false"/>
          <w:i w:val="false"/>
          <w:color w:val="000000"/>
          <w:sz w:val="28"/>
        </w:rPr>
        <w:t xml:space="preserve">
      4.4.3.3 Ғимараттың немесе құламаның (беткейдің) орнықтылық жоғалтуының сұлбасын таңдау және ығысудың есептік беттерін анықтау, таутасты сілемнің жарықшақтығын бейнелейтін негізгі құрамдастар (орналасуы, ұзақтығы, қалыңдығы, жарықтардың кедір-бұдырлығы, олардың жиілігі) және әлсізденген қабатшалар мен аймақтардың бар болуы жайындағы инженерлік-геологиялық құрылымдық үлгілерді саралау мәліметтерін пайдалану арқылы жүргізіледі. Таутасты құламалардың орнықтылығын бағалау кезінде, олардың қирауы геологиялық құрылымға және таутасты сілемнің геомеханикалық сипаттамаларына сәйкес анықталынатын еске алу керек, себебі оларды саралау негізінде есептеудің есептік сұлбасы мен әдісі таңдалады. Таутасты құламалар үшін таутасты сілем бетінің бұзылуы мүмкіндігі бойынша қауіпті болып табылады (жарылулар, әлсіз қабатшалар, тектоникалық аймақтар және т.с.с.). </w:t>
      </w:r>
    </w:p>
    <w:p>
      <w:pPr>
        <w:spacing w:after="0"/>
        <w:ind w:left="0"/>
        <w:jc w:val="both"/>
      </w:pPr>
      <w:r>
        <w:rPr>
          <w:rFonts w:ascii="Times New Roman"/>
          <w:b w:val="false"/>
          <w:i w:val="false"/>
          <w:color w:val="000000"/>
          <w:sz w:val="28"/>
        </w:rPr>
        <w:t xml:space="preserve">
      4.4.3.4 Гидротехникалық ғимараттардың (мысалы, арқалық тоғандардың) тіректік жағалаулық сілемдерінің немесе сілемнің ауытқуы екі қиылысатын бағыттырда өтеді деп қабылданған, ығысу бетінің сынық болғандағы орнықтылығын бағалау барысында, сынық беттің қырларына бұрышпен өтетін ығысуды қарастыру керек (бойлық-көлденең ығысу). </w:t>
      </w:r>
    </w:p>
    <w:p>
      <w:pPr>
        <w:spacing w:after="0"/>
        <w:ind w:left="0"/>
        <w:jc w:val="both"/>
      </w:pPr>
      <w:r>
        <w:rPr>
          <w:rFonts w:ascii="Times New Roman"/>
          <w:b w:val="false"/>
          <w:i w:val="false"/>
          <w:color w:val="000000"/>
          <w:sz w:val="28"/>
        </w:rPr>
        <w:t xml:space="preserve">
      Жағалаулық таяныш сілемдердің орнықтылығын бағалау әдісі келесі бастапқы ережелерге негізделеді: </w:t>
      </w:r>
    </w:p>
    <w:p>
      <w:pPr>
        <w:spacing w:after="0"/>
        <w:ind w:left="0"/>
        <w:jc w:val="both"/>
      </w:pPr>
      <w:r>
        <w:rPr>
          <w:rFonts w:ascii="Times New Roman"/>
          <w:b w:val="false"/>
          <w:i w:val="false"/>
          <w:color w:val="000000"/>
          <w:sz w:val="28"/>
        </w:rPr>
        <w:t xml:space="preserve">
      - есептік тіректік таутасты блоктар өзгермейтін қатты дене түрінде қарастырылады; </w:t>
      </w:r>
    </w:p>
    <w:p>
      <w:pPr>
        <w:spacing w:after="0"/>
        <w:ind w:left="0"/>
        <w:jc w:val="both"/>
      </w:pPr>
      <w:r>
        <w:rPr>
          <w:rFonts w:ascii="Times New Roman"/>
          <w:b w:val="false"/>
          <w:i w:val="false"/>
          <w:color w:val="000000"/>
          <w:sz w:val="28"/>
        </w:rPr>
        <w:t xml:space="preserve">
      - қарастырылуға күштер ғана, олардың аударатын әсері ескерілмей, еңгізіледі; </w:t>
      </w:r>
    </w:p>
    <w:p>
      <w:pPr>
        <w:spacing w:after="0"/>
        <w:ind w:left="0"/>
        <w:jc w:val="both"/>
      </w:pPr>
      <w:r>
        <w:rPr>
          <w:rFonts w:ascii="Times New Roman"/>
          <w:b w:val="false"/>
          <w:i w:val="false"/>
          <w:color w:val="000000"/>
          <w:sz w:val="28"/>
        </w:rPr>
        <w:t xml:space="preserve">
      - блокқа түскен күштердің басты векторын құрамдастарға жіктеу, ығысу жазықтықтарына тік түсу және олардың қиылысу сызығының бағыттары бойынша жүргізіледі; </w:t>
      </w:r>
    </w:p>
    <w:p>
      <w:pPr>
        <w:spacing w:after="0"/>
        <w:ind w:left="0"/>
        <w:jc w:val="both"/>
      </w:pPr>
      <w:r>
        <w:rPr>
          <w:rFonts w:ascii="Times New Roman"/>
          <w:b w:val="false"/>
          <w:i w:val="false"/>
          <w:color w:val="000000"/>
          <w:sz w:val="28"/>
        </w:rPr>
        <w:t xml:space="preserve">
      - ығысу сынық бетінің қырларына бұрышпен түскен күштердің басты векторының бағыты (бойлық-көлденең ығысу), екі өзара қиылысатын бағыттардағы мүмкіндікті ауытқулардан тұратын сілемнің ауытқу кинематикасын анықтайтын шарт болып табылады; </w:t>
      </w:r>
    </w:p>
    <w:p>
      <w:pPr>
        <w:spacing w:after="0"/>
        <w:ind w:left="0"/>
        <w:jc w:val="both"/>
      </w:pPr>
      <w:r>
        <w:rPr>
          <w:rFonts w:ascii="Times New Roman"/>
          <w:b w:val="false"/>
          <w:i w:val="false"/>
          <w:color w:val="000000"/>
          <w:sz w:val="28"/>
        </w:rPr>
        <w:t xml:space="preserve">
      - екі қырлы бұрыштың қырлары бойынша, олардың қиылысқан сызығымен ығысудан, жазықтықтардың біреуі арқылы ығысуына, ал басқасына тік, түскен күштердің басты векторы құрамдасының теріс санды мәнге немесе нөлге тең болуы, ауысу шарты болып табылады; </w:t>
      </w:r>
    </w:p>
    <w:p>
      <w:pPr>
        <w:spacing w:after="0"/>
        <w:ind w:left="0"/>
        <w:jc w:val="both"/>
      </w:pPr>
      <w:r>
        <w:rPr>
          <w:rFonts w:ascii="Times New Roman"/>
          <w:b w:val="false"/>
          <w:i w:val="false"/>
          <w:color w:val="000000"/>
          <w:sz w:val="28"/>
        </w:rPr>
        <w:t xml:space="preserve">
      - жағалаулық таянышының сенімділігі белгіленген блоктардың орнықсыздауының есептелу нәтижелері бойынша анықталынады. </w:t>
      </w:r>
    </w:p>
    <w:p>
      <w:pPr>
        <w:spacing w:after="0"/>
        <w:ind w:left="0"/>
        <w:jc w:val="both"/>
      </w:pPr>
      <w:r>
        <w:rPr>
          <w:rFonts w:ascii="Times New Roman"/>
          <w:b w:val="false"/>
          <w:i w:val="false"/>
          <w:color w:val="000000"/>
          <w:sz w:val="28"/>
        </w:rPr>
        <w:t xml:space="preserve">
      4.4.3.5 Таутасты негіздердегі ғимараттардың, таутасты құламалар мен беткейлердің орнықтылығының бағалануын, "ғимарат-негіз" жүйесінің кернеулік-деформациялық күйінің есептелу нәтижелерінің саралану негізінде де жүргізуге болады. </w:t>
      </w:r>
    </w:p>
    <w:p>
      <w:pPr>
        <w:spacing w:after="0"/>
        <w:ind w:left="0"/>
        <w:jc w:val="both"/>
      </w:pPr>
      <w:r>
        <w:rPr>
          <w:rFonts w:ascii="Times New Roman"/>
          <w:b w:val="false"/>
          <w:i w:val="false"/>
          <w:color w:val="000000"/>
          <w:sz w:val="28"/>
        </w:rPr>
        <w:t xml:space="preserve">
      4.4.3.6 Ғимараттардың және таутасты құламалардың, сынық беттің қабырғаларын бойлай ығысу (бойлық ығысу) сұлбасы бойынша орнықтылығын есептеу барысында, есептік блоктың, екі қырлы бұрышты құрайтын, оның қабырғасына бойлық бағытта, екі жазықтық бойынша ығысу жағдай жиі кездеседі. Бұл есептік сұлба қатты дене түрінде қарастырылатын таутасты сілем немесе ғимарат үшін қолдануға жарамды. Қирау призмасының есептік блогының бір нүктесіне әсер ететін күштердің шамасы, тұтас бүкіл блокка әсер ететіндей етіп қабылданады. Гидротехникалық ғимараттардың (мысалы, арқалық тоғандардың) жағалаулық тіректік сілемдерінің орнықтылығын осы сұлба бойынша бағалау кезінде, ығысудың призмалық бетіне көлденең ауытқу мүмкіндігі (қабырғаларға көлденең) ескерілмейді. </w:t>
      </w:r>
    </w:p>
    <w:p>
      <w:pPr>
        <w:spacing w:after="0"/>
        <w:ind w:left="0"/>
        <w:jc w:val="both"/>
      </w:pPr>
      <w:r>
        <w:rPr>
          <w:rFonts w:ascii="Times New Roman"/>
          <w:b w:val="false"/>
          <w:i w:val="false"/>
          <w:color w:val="000000"/>
          <w:sz w:val="28"/>
        </w:rPr>
        <w:t xml:space="preserve">
      (5) шартқа кіретін шамаларды келесі формулалар бойынша анықтайды: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41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42418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2959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52959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F</w:t>
      </w:r>
      <w:r>
        <w:rPr>
          <w:rFonts w:ascii="Times New Roman"/>
          <w:b w:val="false"/>
          <w:i w:val="false"/>
          <w:color w:val="000000"/>
          <w:sz w:val="28"/>
        </w:rPr>
        <w:t>,</w:t>
      </w:r>
      <w:r>
        <w:rPr>
          <w:rFonts w:ascii="Times New Roman"/>
          <w:b w:val="false"/>
          <w:i/>
          <w:color w:val="000000"/>
          <w:sz w:val="28"/>
        </w:rPr>
        <w:t>R</w:t>
      </w:r>
      <w:r>
        <w:rPr>
          <w:rFonts w:ascii="Times New Roman"/>
          <w:b w:val="false"/>
          <w:i w:val="false"/>
          <w:color w:val="000000"/>
          <w:sz w:val="28"/>
        </w:rPr>
        <w:t xml:space="preserve">- (5) формуладағыдай;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T </w:t>
      </w:r>
      <w:r>
        <w:rPr>
          <w:rFonts w:ascii="Times New Roman"/>
          <w:b w:val="false"/>
          <w:i w:val="false"/>
          <w:color w:val="000000"/>
          <w:sz w:val="28"/>
        </w:rPr>
        <w:t xml:space="preserve">- нақты ығыстырушы күш ( есептік жүктеме теңәсерінің ығысу бағытына түсетін проекциясы);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 xml:space="preserve">i </w:t>
      </w:r>
      <w:r>
        <w:rPr>
          <w:rFonts w:ascii="Times New Roman"/>
          <w:b w:val="false"/>
          <w:i w:val="false"/>
          <w:color w:val="000000"/>
          <w:sz w:val="28"/>
        </w:rPr>
        <w:t xml:space="preserve">- ығысу бетінің </w:t>
      </w:r>
      <w:r>
        <w:rPr>
          <w:rFonts w:ascii="Times New Roman"/>
          <w:b w:val="false"/>
          <w:i/>
          <w:color w:val="000000"/>
          <w:sz w:val="28"/>
        </w:rPr>
        <w:t xml:space="preserve">i </w:t>
      </w:r>
      <w:r>
        <w:rPr>
          <w:rFonts w:ascii="Times New Roman"/>
          <w:b w:val="false"/>
          <w:i w:val="false"/>
          <w:color w:val="000000"/>
          <w:sz w:val="28"/>
        </w:rPr>
        <w:t xml:space="preserve">-ші бөлігінде есептік жүктемелерден пайда болатын тік кернеулердің (күштердің) теңәсері;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vertAlign w:val="subscript"/>
        </w:rPr>
        <w:t xml:space="preserve">g </w:t>
      </w:r>
      <w:r>
        <w:rPr>
          <w:rFonts w:ascii="Times New Roman"/>
          <w:b w:val="false"/>
          <w:i w:val="false"/>
          <w:color w:val="000000"/>
          <w:sz w:val="28"/>
        </w:rPr>
        <w:t xml:space="preserve">- қарнақты күштердің және т.б. әсерінен пайда болған ығысу бағытына қарсы бейімделген кедергі күш; </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 xml:space="preserve"> - негіздің беріктік және деформациялық сипаттамалары бойынша әртектілігі ескеріліп тағайындалған ығысу беті бөліктерінің саны;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tg </w:t>
      </w:r>
    </w:p>
    <w:p>
      <w:pPr>
        <w:spacing w:after="0"/>
        <w:ind w:left="0"/>
        <w:jc w:val="both"/>
      </w:pPr>
      <w:r>
        <w:drawing>
          <wp:inline distT="0" distB="0" distL="0" distR="0">
            <wp:extent cx="330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30200" cy="469900"/>
                    </a:xfrm>
                    <a:prstGeom prst="rect">
                      <a:avLst/>
                    </a:prstGeom>
                  </pic:spPr>
                </pic:pic>
              </a:graphicData>
            </a:graphic>
          </wp:inline>
        </w:drawing>
      </w:r>
    </w:p>
    <w:p>
      <w:pPr>
        <w:spacing w:after="0"/>
        <w:ind w:left="0"/>
        <w:jc w:val="left"/>
      </w:pPr>
      <w:r>
        <w:rPr>
          <w:rFonts w:ascii="Times New Roman"/>
          <w:b w:val="false"/>
          <w:i w:val="false"/>
          <w:color w:val="000000"/>
          <w:vertAlign w:val="subscript"/>
        </w:rPr>
        <w:t>I</w:t>
      </w:r>
      <w:r>
        <w:rPr>
          <w:rFonts w:ascii="Times New Roman"/>
          <w:b w:val="false"/>
          <w:i w:val="false"/>
          <w:color w:val="000000"/>
          <w:vertAlign w:val="subscript"/>
        </w:rPr>
        <w:t>,</w:t>
      </w:r>
      <w:r>
        <w:rPr>
          <w:rFonts w:ascii="Times New Roman"/>
          <w:b w:val="false"/>
          <w:i w:val="false"/>
          <w:color w:val="000000"/>
          <w:vertAlign w:val="subscript"/>
        </w:rPr>
        <w:t xml:space="preserve">II </w:t>
      </w:r>
      <w:r>
        <w:rPr>
          <w:rFonts w:ascii="Times New Roman"/>
          <w:b w:val="false"/>
          <w:i w:val="false"/>
          <w:color w:val="000000"/>
          <w:vertAlign w:val="subscript"/>
        </w:rPr>
        <w:t>,</w:t>
      </w:r>
      <w:r>
        <w:rPr>
          <w:rFonts w:ascii="Times New Roman"/>
          <w:b w:val="false"/>
          <w:i w:val="false"/>
          <w:color w:val="000000"/>
          <w:vertAlign w:val="subscript"/>
        </w:rPr>
        <w:t xml:space="preserve">i </w:t>
      </w:r>
      <w:r>
        <w:rPr>
          <w:rFonts w:ascii="Times New Roman"/>
          <w:b w:val="false"/>
          <w:i w:val="false"/>
          <w:color w:val="000000"/>
          <w:sz w:val="28"/>
        </w:rPr>
        <w:t xml:space="preserve">- таутасты топырақтардың </w:t>
      </w:r>
      <w:r>
        <w:rPr>
          <w:rFonts w:ascii="Times New Roman"/>
          <w:b w:val="false"/>
          <w:i/>
          <w:color w:val="000000"/>
          <w:sz w:val="28"/>
        </w:rPr>
        <w:t xml:space="preserve">i </w:t>
      </w:r>
      <w:r>
        <w:rPr>
          <w:rFonts w:ascii="Times New Roman"/>
          <w:b w:val="false"/>
          <w:i w:val="false"/>
          <w:color w:val="000000"/>
          <w:sz w:val="28"/>
        </w:rPr>
        <w:t xml:space="preserve">-ші бөлігі үшін анықталған сипаттамалардың есептік мәндері және 5 бөлім талаптарына сәйкес анықталынатын есептік ығысу бетінің </w:t>
      </w:r>
      <w:r>
        <w:rPr>
          <w:rFonts w:ascii="Times New Roman"/>
          <w:b w:val="false"/>
          <w:i/>
          <w:color w:val="000000"/>
          <w:sz w:val="28"/>
        </w:rPr>
        <w:t>c</w:t>
      </w:r>
      <w:r>
        <w:rPr>
          <w:rFonts w:ascii="Times New Roman"/>
          <w:b w:val="false"/>
          <w:i w:val="false"/>
          <w:color w:val="000000"/>
          <w:vertAlign w:val="subscript"/>
        </w:rPr>
        <w:t>I</w:t>
      </w:r>
      <w:r>
        <w:rPr>
          <w:rFonts w:ascii="Times New Roman"/>
          <w:b w:val="false"/>
          <w:i w:val="false"/>
          <w:color w:val="000000"/>
          <w:vertAlign w:val="subscript"/>
        </w:rPr>
        <w:t>,</w:t>
      </w:r>
      <w:r>
        <w:rPr>
          <w:rFonts w:ascii="Times New Roman"/>
          <w:b w:val="false"/>
          <w:i w:val="false"/>
          <w:color w:val="000000"/>
          <w:vertAlign w:val="subscript"/>
        </w:rPr>
        <w:t>II</w:t>
      </w:r>
      <w:r>
        <w:rPr>
          <w:rFonts w:ascii="Times New Roman"/>
          <w:b w:val="false"/>
          <w:i w:val="false"/>
          <w:color w:val="000000"/>
          <w:vertAlign w:val="subscript"/>
        </w:rPr>
        <w:t>,</w:t>
      </w:r>
      <w:r>
        <w:rPr>
          <w:rFonts w:ascii="Times New Roman"/>
          <w:b w:val="false"/>
          <w:i w:val="false"/>
          <w:color w:val="000000"/>
          <w:vertAlign w:val="subscript"/>
        </w:rPr>
        <w:t xml:space="preserve">i </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vertAlign w:val="subscript"/>
        </w:rPr>
        <w:t xml:space="preserve">i </w:t>
      </w:r>
      <w:r>
        <w:rPr>
          <w:rFonts w:ascii="Times New Roman"/>
          <w:b w:val="false"/>
          <w:i w:val="false"/>
          <w:color w:val="000000"/>
          <w:sz w:val="28"/>
        </w:rPr>
        <w:t xml:space="preserve">- </w:t>
      </w:r>
      <w:r>
        <w:rPr>
          <w:rFonts w:ascii="Times New Roman"/>
          <w:b w:val="false"/>
          <w:i/>
          <w:color w:val="000000"/>
          <w:sz w:val="28"/>
        </w:rPr>
        <w:t xml:space="preserve">i </w:t>
      </w:r>
      <w:r>
        <w:rPr>
          <w:rFonts w:ascii="Times New Roman"/>
          <w:b w:val="false"/>
          <w:i w:val="false"/>
          <w:color w:val="000000"/>
          <w:sz w:val="28"/>
        </w:rPr>
        <w:t>ші бөліктің есептік ығысу бетінің ауданы;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E</w:t>
      </w:r>
      <w:r>
        <w:rPr>
          <w:rFonts w:ascii="Times New Roman"/>
          <w:b w:val="false"/>
          <w:i w:val="false"/>
          <w:color w:val="000000"/>
          <w:vertAlign w:val="subscript"/>
        </w:rPr>
        <w:t xml:space="preserve">d </w:t>
      </w:r>
      <w:r>
        <w:rPr>
          <w:rFonts w:ascii="Times New Roman"/>
          <w:b w:val="false"/>
          <w:i w:val="false"/>
          <w:color w:val="000000"/>
          <w:sz w:val="28"/>
        </w:rPr>
        <w:t xml:space="preserve">- 4.4.3.7 т. бойынша анықталынатын таяныштық сілемнің (кері үйіндінің), есептік кедергі күші. </w:t>
      </w:r>
    </w:p>
    <w:p>
      <w:pPr>
        <w:spacing w:after="0"/>
        <w:ind w:left="0"/>
        <w:jc w:val="both"/>
      </w:pPr>
      <w:r>
        <w:rPr>
          <w:rFonts w:ascii="Times New Roman"/>
          <w:b w:val="false"/>
          <w:i w:val="false"/>
          <w:color w:val="000000"/>
          <w:sz w:val="28"/>
        </w:rPr>
        <w:t xml:space="preserve">
      4.4.3.7 Таяныштық сілемнің немесе кері үйінділердің кедергі күшінің есептік мәні келесі формула бойынша анықталынады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06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44069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E</w:t>
      </w:r>
      <w:r>
        <w:rPr>
          <w:rFonts w:ascii="Times New Roman"/>
          <w:b w:val="false"/>
          <w:i w:val="false"/>
          <w:color w:val="000000"/>
          <w:vertAlign w:val="subscript"/>
        </w:rPr>
        <w:t>p</w:t>
      </w:r>
      <w:r>
        <w:rPr>
          <w:rFonts w:ascii="Times New Roman"/>
          <w:b w:val="false"/>
          <w:i w:val="false"/>
          <w:color w:val="000000"/>
          <w:vertAlign w:val="subscript"/>
        </w:rPr>
        <w:t>,</w:t>
      </w:r>
      <w:r>
        <w:rPr>
          <w:rFonts w:ascii="Times New Roman"/>
          <w:b w:val="false"/>
          <w:i w:val="false"/>
          <w:color w:val="000000"/>
          <w:vertAlign w:val="subscript"/>
        </w:rPr>
        <w:t xml:space="preserve">d </w:t>
      </w:r>
      <w:r>
        <w:rPr>
          <w:rFonts w:ascii="Times New Roman"/>
          <w:b w:val="false"/>
          <w:i w:val="false"/>
          <w:color w:val="000000"/>
          <w:sz w:val="28"/>
        </w:rPr>
        <w:t xml:space="preserve">- кері кедергі күшінің есептік мәні. </w:t>
      </w:r>
    </w:p>
    <w:p>
      <w:pPr>
        <w:spacing w:after="0"/>
        <w:ind w:left="0"/>
        <w:jc w:val="both"/>
      </w:pPr>
      <w:r>
        <w:rPr>
          <w:rFonts w:ascii="Times New Roman"/>
          <w:b w:val="false"/>
          <w:i w:val="false"/>
          <w:color w:val="000000"/>
          <w:sz w:val="28"/>
        </w:rPr>
        <w:t xml:space="preserve">
      Сілем ығысуы мүмкін, әлсіздену беттері бар таяныштар сілемі үшін, таяныштық қыры бойынша </w:t>
      </w:r>
      <w:r>
        <w:rPr>
          <w:rFonts w:ascii="Times New Roman"/>
          <w:b w:val="false"/>
          <w:i/>
          <w:color w:val="000000"/>
          <w:sz w:val="28"/>
        </w:rPr>
        <w:t>tg</w:t>
      </w:r>
    </w:p>
    <w:p>
      <w:pPr>
        <w:spacing w:after="0"/>
        <w:ind w:left="0"/>
        <w:jc w:val="both"/>
      </w:pPr>
      <w:r>
        <w:drawing>
          <wp:inline distT="0" distB="0" distL="0" distR="0">
            <wp:extent cx="330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3302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және с сипаттамалары ескерілмей, </w:t>
      </w:r>
      <w:r>
        <w:rPr>
          <w:rFonts w:ascii="Times New Roman"/>
          <w:b w:val="false"/>
          <w:i/>
          <w:color w:val="000000"/>
          <w:sz w:val="28"/>
        </w:rPr>
        <w:t>E</w:t>
      </w:r>
      <w:r>
        <w:rPr>
          <w:rFonts w:ascii="Times New Roman"/>
          <w:b w:val="false"/>
          <w:i w:val="false"/>
          <w:color w:val="000000"/>
          <w:vertAlign w:val="subscript"/>
        </w:rPr>
        <w:t>p</w:t>
      </w:r>
      <w:r>
        <w:rPr>
          <w:rFonts w:ascii="Times New Roman"/>
          <w:b w:val="false"/>
          <w:i w:val="false"/>
          <w:color w:val="000000"/>
          <w:vertAlign w:val="subscript"/>
        </w:rPr>
        <w:t>,</w:t>
      </w:r>
      <w:r>
        <w:rPr>
          <w:rFonts w:ascii="Times New Roman"/>
          <w:b w:val="false"/>
          <w:i w:val="false"/>
          <w:color w:val="000000"/>
          <w:vertAlign w:val="subscript"/>
        </w:rPr>
        <w:t>d</w:t>
      </w:r>
      <w:r>
        <w:rPr>
          <w:rFonts w:ascii="Times New Roman"/>
          <w:b w:val="false"/>
          <w:i w:val="false"/>
          <w:color w:val="000000"/>
          <w:sz w:val="28"/>
        </w:rPr>
        <w:t xml:space="preserve"> мәні келесі формула бойынша анықталынады </w:t>
      </w:r>
      <w:r>
        <w:br/>
      </w:r>
      <w:r>
        <w:rPr>
          <w:rFonts w:ascii="Times New Roman"/>
          <w:b w:val="false"/>
          <w:i w:val="false"/>
          <w:color w:val="000000"/>
          <w:sz w:val="28"/>
        </w:rPr>
        <w:t>
</w:t>
      </w:r>
      <w:r>
        <w:br/>
      </w:r>
    </w:p>
    <w:p>
      <w:pPr>
        <w:spacing w:after="0"/>
        <w:ind w:left="0"/>
        <w:jc w:val="both"/>
      </w:pPr>
      <w:r>
        <w:drawing>
          <wp:inline distT="0" distB="0" distL="0" distR="0">
            <wp:extent cx="5435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54356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Q</w:t>
      </w:r>
      <w:r>
        <w:rPr>
          <w:rFonts w:ascii="Times New Roman"/>
          <w:b w:val="false"/>
          <w:i w:val="false"/>
          <w:color w:val="000000"/>
          <w:vertAlign w:val="subscript"/>
        </w:rPr>
        <w:t xml:space="preserve">g </w:t>
      </w:r>
      <w:r>
        <w:rPr>
          <w:rFonts w:ascii="Times New Roman"/>
          <w:b w:val="false"/>
          <w:i w:val="false"/>
          <w:color w:val="000000"/>
          <w:sz w:val="28"/>
        </w:rPr>
        <w:t xml:space="preserve">- ығысу призмасының салмағы;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A </w:t>
      </w:r>
      <w:r>
        <w:rPr>
          <w:rFonts w:ascii="Times New Roman"/>
          <w:b w:val="false"/>
          <w:i w:val="false"/>
          <w:color w:val="000000"/>
          <w:sz w:val="28"/>
        </w:rPr>
        <w:t xml:space="preserve">- жоғары ығысу призма бетінің ауданы;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469900" cy="444500"/>
                    </a:xfrm>
                    <a:prstGeom prst="rect">
                      <a:avLst/>
                    </a:prstGeom>
                  </pic:spPr>
                </pic:pic>
              </a:graphicData>
            </a:graphic>
          </wp:inline>
        </w:drawing>
      </w:r>
    </w:p>
    <w:p>
      <w:pPr>
        <w:spacing w:after="0"/>
        <w:ind w:left="0"/>
        <w:jc w:val="left"/>
      </w:pPr>
      <w:r>
        <w:rPr>
          <w:rFonts w:ascii="Times New Roman"/>
          <w:b w:val="false"/>
          <w:i w:val="false"/>
          <w:color w:val="000000"/>
          <w:sz w:val="28"/>
        </w:rPr>
        <w:t>-жоғары ығысу бетінің (әлсіздену жазықтығының) көкжиекке қарасты еңкею бұрышы;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tg</w:t>
      </w:r>
    </w:p>
    <w:p>
      <w:pPr>
        <w:spacing w:after="0"/>
        <w:ind w:left="0"/>
        <w:jc w:val="both"/>
      </w:pPr>
      <w:r>
        <w:drawing>
          <wp:inline distT="0" distB="0" distL="0" distR="0">
            <wp:extent cx="330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330200" cy="469900"/>
                    </a:xfrm>
                    <a:prstGeom prst="rect">
                      <a:avLst/>
                    </a:prstGeom>
                  </pic:spPr>
                </pic:pic>
              </a:graphicData>
            </a:graphic>
          </wp:inline>
        </w:drawing>
      </w:r>
    </w:p>
    <w:p>
      <w:pPr>
        <w:spacing w:after="0"/>
        <w:ind w:left="0"/>
        <w:jc w:val="left"/>
      </w:pPr>
      <w:r>
        <w:rPr>
          <w:rFonts w:ascii="Times New Roman"/>
          <w:b w:val="false"/>
          <w:i w:val="false"/>
          <w:color w:val="000000"/>
          <w:vertAlign w:val="subscript"/>
        </w:rPr>
        <w:t>I</w:t>
      </w:r>
      <w:r>
        <w:rPr>
          <w:rFonts w:ascii="Times New Roman"/>
          <w:b w:val="false"/>
          <w:i w:val="false"/>
          <w:color w:val="000000"/>
          <w:vertAlign w:val="subscript"/>
        </w:rPr>
        <w:t>,</w:t>
      </w:r>
      <w:r>
        <w:rPr>
          <w:rFonts w:ascii="Times New Roman"/>
          <w:b w:val="false"/>
          <w:i w:val="false"/>
          <w:color w:val="000000"/>
          <w:vertAlign w:val="subscript"/>
        </w:rPr>
        <w:t xml:space="preserve">II </w:t>
      </w:r>
      <w:r>
        <w:rPr>
          <w:rFonts w:ascii="Times New Roman"/>
          <w:b w:val="false"/>
          <w:i w:val="false"/>
          <w:color w:val="000000"/>
          <w:sz w:val="28"/>
        </w:rPr>
        <w:t>,</w:t>
      </w:r>
      <w:r>
        <w:rPr>
          <w:rFonts w:ascii="Times New Roman"/>
          <w:b w:val="false"/>
          <w:i/>
          <w:color w:val="000000"/>
          <w:sz w:val="28"/>
        </w:rPr>
        <w:t xml:space="preserve">c </w:t>
      </w:r>
      <w:r>
        <w:rPr>
          <w:rFonts w:ascii="Times New Roman"/>
          <w:b w:val="false"/>
          <w:i w:val="false"/>
          <w:color w:val="000000"/>
          <w:vertAlign w:val="subscript"/>
        </w:rPr>
        <w:t>I</w:t>
      </w:r>
      <w:r>
        <w:rPr>
          <w:rFonts w:ascii="Times New Roman"/>
          <w:b w:val="false"/>
          <w:i w:val="false"/>
          <w:color w:val="000000"/>
          <w:vertAlign w:val="subscript"/>
        </w:rPr>
        <w:t>,</w:t>
      </w:r>
      <w:r>
        <w:rPr>
          <w:rFonts w:ascii="Times New Roman"/>
          <w:b w:val="false"/>
          <w:i w:val="false"/>
          <w:color w:val="000000"/>
          <w:vertAlign w:val="subscript"/>
        </w:rPr>
        <w:t xml:space="preserve">II </w:t>
      </w:r>
      <w:r>
        <w:rPr>
          <w:rFonts w:ascii="Times New Roman"/>
          <w:b w:val="false"/>
          <w:i w:val="false"/>
          <w:color w:val="000000"/>
          <w:sz w:val="28"/>
        </w:rPr>
        <w:t xml:space="preserve">- ығысу (жоғары ығысу) беті бойынша топырақтар сипаттамаларының есептік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мәндері;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330200" cy="469900"/>
                    </a:xfrm>
                    <a:prstGeom prst="rect">
                      <a:avLst/>
                    </a:prstGeom>
                  </pic:spPr>
                </pic:pic>
              </a:graphicData>
            </a:graphic>
          </wp:inline>
        </w:drawing>
      </w:r>
    </w:p>
    <w:p>
      <w:pPr>
        <w:spacing w:after="0"/>
        <w:ind w:left="0"/>
        <w:jc w:val="left"/>
      </w:pPr>
      <w:r>
        <w:rPr>
          <w:rFonts w:ascii="Times New Roman"/>
          <w:b w:val="false"/>
          <w:i w:val="false"/>
          <w:color w:val="000000"/>
          <w:vertAlign w:val="superscript"/>
        </w:rPr>
        <w:t>‘</w:t>
      </w:r>
      <w:r>
        <w:rPr>
          <w:rFonts w:ascii="Times New Roman"/>
          <w:b w:val="false"/>
          <w:i w:val="false"/>
          <w:color w:val="000000"/>
          <w:vertAlign w:val="subscript"/>
        </w:rPr>
        <w:t>c</w:t>
      </w:r>
      <w:r>
        <w:rPr>
          <w:rFonts w:ascii="Times New Roman"/>
          <w:b w:val="false"/>
          <w:i w:val="false"/>
          <w:color w:val="000000"/>
          <w:sz w:val="28"/>
        </w:rPr>
        <w:t xml:space="preserve">- таяныштар сілемінің (кері үйіндінің) </w:t>
      </w:r>
      <w:r>
        <w:rPr>
          <w:rFonts w:ascii="Times New Roman"/>
          <w:b w:val="false"/>
          <w:i/>
          <w:color w:val="000000"/>
          <w:sz w:val="28"/>
        </w:rPr>
        <w:t>E</w:t>
      </w:r>
      <w:r>
        <w:rPr>
          <w:rFonts w:ascii="Times New Roman"/>
          <w:b w:val="false"/>
          <w:i w:val="false"/>
          <w:color w:val="000000"/>
          <w:vertAlign w:val="subscript"/>
        </w:rPr>
        <w:t>s</w:t>
      </w:r>
      <w:r>
        <w:rPr>
          <w:rFonts w:ascii="Times New Roman"/>
          <w:b w:val="false"/>
          <w:i w:val="false"/>
          <w:color w:val="000000"/>
          <w:sz w:val="28"/>
        </w:rPr>
        <w:t xml:space="preserve"> және негіздің </w:t>
      </w:r>
      <w:r>
        <w:rPr>
          <w:rFonts w:ascii="Times New Roman"/>
          <w:b w:val="false"/>
          <w:i/>
          <w:color w:val="000000"/>
          <w:sz w:val="28"/>
        </w:rPr>
        <w:t>E</w:t>
      </w:r>
      <w:r>
        <w:rPr>
          <w:rFonts w:ascii="Times New Roman"/>
          <w:b w:val="false"/>
          <w:i w:val="false"/>
          <w:color w:val="000000"/>
          <w:vertAlign w:val="subscript"/>
        </w:rPr>
        <w:t>f</w:t>
      </w:r>
      <w:r>
        <w:rPr>
          <w:rFonts w:ascii="Times New Roman"/>
          <w:b w:val="false"/>
          <w:i w:val="false"/>
          <w:color w:val="000000"/>
          <w:sz w:val="28"/>
        </w:rPr>
        <w:t xml:space="preserve"> топырақтар модульдерінің арақатынастарына байланысты қабылданатын жұмыс жағдайларының еселігі:</w:t>
      </w:r>
      <w:r>
        <w:br/>
      </w:r>
      <w:r>
        <w:rPr>
          <w:rFonts w:ascii="Times New Roman"/>
          <w:b w:val="false"/>
          <w:i w:val="false"/>
          <w:color w:val="000000"/>
          <w:sz w:val="28"/>
        </w:rPr>
        <w:t>
</w:t>
      </w:r>
      <w:r>
        <w:br/>
      </w:r>
    </w:p>
    <w:p>
      <w:pPr>
        <w:spacing w:after="0"/>
        <w:ind w:left="0"/>
        <w:jc w:val="both"/>
      </w:pPr>
      <w:r>
        <w:drawing>
          <wp:inline distT="0" distB="0" distL="0" distR="0">
            <wp:extent cx="35052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3505200" cy="170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r>
        <w:br/>
      </w:r>
    </w:p>
    <w:p>
      <w:pPr>
        <w:spacing w:after="0"/>
        <w:ind w:left="0"/>
        <w:jc w:val="both"/>
      </w:pPr>
      <w:r>
        <w:drawing>
          <wp:inline distT="0" distB="0" distL="0" distR="0">
            <wp:extent cx="78105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7810500" cy="195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330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3302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таяныштар сілеміндегі (кері үйіндідегі) топырақтың меншікті салмағы </w:t>
      </w:r>
      <w:r>
        <w:rPr>
          <w:rFonts w:ascii="Times New Roman"/>
          <w:b w:val="false"/>
          <w:i/>
          <w:color w:val="000000"/>
          <w:sz w:val="28"/>
        </w:rPr>
        <w:t>v</w:t>
      </w:r>
      <w:r>
        <w:rPr>
          <w:rFonts w:ascii="Times New Roman"/>
          <w:b w:val="false"/>
          <w:i w:val="false"/>
          <w:color w:val="000000"/>
          <w:sz w:val="28"/>
        </w:rPr>
        <w:t xml:space="preserve">- таяныштар сілеміндегі топырақтың көлденең деформация еселігі; </w:t>
      </w:r>
      <w:r>
        <w:rPr>
          <w:rFonts w:ascii="Times New Roman"/>
          <w:b w:val="false"/>
          <w:i/>
          <w:color w:val="000000"/>
          <w:sz w:val="28"/>
        </w:rPr>
        <w:t>h</w:t>
      </w:r>
      <w:r>
        <w:rPr>
          <w:rFonts w:ascii="Times New Roman"/>
          <w:b w:val="false"/>
          <w:i w:val="false"/>
          <w:color w:val="000000"/>
          <w:sz w:val="28"/>
        </w:rPr>
        <w:t xml:space="preserve"> - ғимаратпен немесе құламамен түйісуіндегі таяныш биіктігі.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.3.8 Ғимараттар мен таутасты құламалар (беткейлер) орнықтылығын жоспарда бұрала ығысу сұлбасы бойынша есептегенде, үдемелі қозғалыс болжамымен анықталатын күштермен салыстырғанда ығысу кедергісінің азаю мүмкіндігі ескеріледі (Г Қосымшасын қара). </w:t>
      </w:r>
    </w:p>
    <w:p>
      <w:pPr>
        <w:spacing w:after="0"/>
        <w:ind w:left="0"/>
        <w:jc w:val="both"/>
      </w:pPr>
      <w:r>
        <w:rPr>
          <w:rFonts w:ascii="Times New Roman"/>
          <w:b w:val="false"/>
          <w:i w:val="false"/>
          <w:color w:val="000000"/>
          <w:sz w:val="28"/>
        </w:rPr>
        <w:t xml:space="preserve">
      4.4.3.9 Ғимараттар мен таутасты құламалар (беткейлер) орнықтылығын көлденең ығысу сұлбасы бойынша есептеуді қирау (ығысу) призмасын өзара әрекеттесетін элементтерге жіктеп жүргізеді. Қирау (ығысу) призмасы ығысу бетінің түріне, призма таутасты сілемінің құрылымына және оған әсер ететін күштердің таралуына сай жіктеледі. Ығысу беті бойынша әрбір элемент шектерінде таутасты топырақтың беріктік сипаттамалары тұрақты болып қабылданады. Қирау призмасының жіктелу бағыттарының және есептеу әдістерінің таңдалуы сілемнің геологиялық құрылымына байланысты жүргізіледі. Қирау (ығысу) призмасын қиып өтетін әлсізденген беттер болса, онда призманы шекті тепе-теңдік күйге жеткізуі мүмкін элементтер арасындағы ажыратылу жазықтықтары осы әлсізденген беттер бойынша өткізіледі. Ғимараттардың және таутасты құламалардың (беткейлердің) жазық есеп жағдайындағы көлденең ығысу сұлбасы бойынша орнықтылығының есептелуін, қирау (ығысу) призмасын, өзара әрекеттенетін элементтерге бөлудің таңдалған бағытына байланысты, призманың әр есептік элементі (элементтер тобы), сондай-ақ, тұтас бұкіл қирау(ығысу) призмасы үшін шекті күйдегі тепе-теңдік шарттарын қамтамасыз ететін, кез-келген есептік әдіс бойынша жүргізеді. Орнықтылықты есептеу үшін, жоғарыда келтірілген шарттарға толық мәнде жауап бермейтін, бірақ тәжірибеде мақұлданып және нәтижелері шекті күйдегі тепе-теңдіктің барлық шарттарын қамтамасыз ететін әдістер бойынша жүргізілген есептеулер нәтижелерімен үйлесім табатын әдістерді де падалануға болады. </w:t>
      </w:r>
    </w:p>
    <w:bookmarkStart w:name="z10" w:id="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4.5 </w:t>
      </w:r>
      <w:r>
        <w:rPr>
          <w:rFonts w:ascii="Times New Roman"/>
          <w:b/>
          <w:i w:val="false"/>
          <w:color w:val="000000"/>
          <w:sz w:val="28"/>
        </w:rPr>
        <w:t xml:space="preserve">Негіздің сүзілулік есептеулері </w:t>
      </w:r>
    </w:p>
    <w:bookmarkEnd w:id="9"/>
    <w:p>
      <w:pPr>
        <w:spacing w:after="0"/>
        <w:ind w:left="0"/>
        <w:jc w:val="both"/>
      </w:pPr>
      <w:r>
        <w:rPr>
          <w:rFonts w:ascii="Times New Roman"/>
          <w:b w:val="false"/>
          <w:i w:val="false"/>
          <w:color w:val="000000"/>
          <w:sz w:val="28"/>
        </w:rPr>
        <w:t xml:space="preserve">
      4.5.1 Гидротехникалық ғимараттың негізін жобалағанда, негіз топырақтарының сүзілулік беріктігі қамтамасыз етіледі, техникалық-экономикалық көрсеткіштері бойынша рауалы сүзілулік шығындар мен сүзілетін судың ғимарат табанына түсіретін қарсы қысымы белгіленеді. Ғимараттың жерасты пішінінің конструктивтік орнығуына және негіздердің гидрогеологиялық сипаттамаларына байланысты келесі жайттар анықталынады: </w:t>
      </w:r>
    </w:p>
    <w:p>
      <w:pPr>
        <w:spacing w:after="0"/>
        <w:ind w:left="0"/>
        <w:jc w:val="both"/>
      </w:pPr>
      <w:r>
        <w:rPr>
          <w:rFonts w:ascii="Times New Roman"/>
          <w:b w:val="false"/>
          <w:i w:val="false"/>
          <w:color w:val="000000"/>
          <w:sz w:val="28"/>
        </w:rPr>
        <w:t xml:space="preserve">
      -ғимараттың жерасты пішінінің бойларымен, негіздің есептік аймағында таңдалған қималардың (бағыттардың) әрбіреуіндегі сүзілулік ағынның еркін бетінің түрі және оның қысымының таралуы; </w:t>
      </w:r>
    </w:p>
    <w:p>
      <w:pPr>
        <w:spacing w:after="0"/>
        <w:ind w:left="0"/>
        <w:jc w:val="both"/>
      </w:pPr>
      <w:r>
        <w:rPr>
          <w:rFonts w:ascii="Times New Roman"/>
          <w:b w:val="false"/>
          <w:i w:val="false"/>
          <w:color w:val="000000"/>
          <w:sz w:val="28"/>
        </w:rPr>
        <w:t xml:space="preserve">
      -негіздің есептік аймағының ішіндегі, әсіресе сүзілулік қасиеттері күрт өзгеретін, есептік топырақтық элементтердің (ЕТЭ) тоғысатын және ағынның бәсеңдейтін (судың құламаларға, кәріздік құрылғыларға өтуінен және с.с) жерлердегі сүзілулік ағынның шығындары мен градиенттері; </w:t>
      </w:r>
    </w:p>
    <w:p>
      <w:pPr>
        <w:spacing w:after="0"/>
        <w:ind w:left="0"/>
        <w:jc w:val="both"/>
      </w:pPr>
      <w:r>
        <w:rPr>
          <w:rFonts w:ascii="Times New Roman"/>
          <w:b w:val="false"/>
          <w:i w:val="false"/>
          <w:color w:val="000000"/>
          <w:sz w:val="28"/>
        </w:rPr>
        <w:t xml:space="preserve">
      -сүзілулік ағынның негіздің топырақ сілеміне деген күштік әсері; </w:t>
      </w:r>
    </w:p>
    <w:p>
      <w:pPr>
        <w:spacing w:after="0"/>
        <w:ind w:left="0"/>
        <w:jc w:val="both"/>
      </w:pPr>
      <w:r>
        <w:rPr>
          <w:rFonts w:ascii="Times New Roman"/>
          <w:b w:val="false"/>
          <w:i w:val="false"/>
          <w:color w:val="000000"/>
          <w:sz w:val="28"/>
        </w:rPr>
        <w:t xml:space="preserve">
      -негіздегі топырақтардың жалпы және жергілікті сүзілулік беріктігін, және де жалпы сүзілулік беріктігін тек негіздің таутасты емес топырақтары үшін ғана, ал жергіліктісінтопырақтардың барлық түрлері үшін бағалаған жөн; </w:t>
      </w:r>
    </w:p>
    <w:p>
      <w:pPr>
        <w:spacing w:after="0"/>
        <w:ind w:left="0"/>
        <w:jc w:val="both"/>
      </w:pPr>
      <w:r>
        <w:rPr>
          <w:rFonts w:ascii="Times New Roman"/>
          <w:b w:val="false"/>
          <w:i w:val="false"/>
          <w:color w:val="000000"/>
          <w:sz w:val="28"/>
        </w:rPr>
        <w:t xml:space="preserve">
      -ғимарат негізінің құрғату және сүзілуге қарсы орнықтырылуының конструкциясы мен сипаттамаларын, сондай-ақ, онда сүзілулік ағындардың (өрістердің) және топырақтардың суффозиялық орнықтылығы өлшемдерін бақылайтын өлшеу және тіркеу аспаптарының орналастырылуы. </w:t>
      </w:r>
    </w:p>
    <w:p>
      <w:pPr>
        <w:spacing w:after="0"/>
        <w:ind w:left="0"/>
        <w:jc w:val="both"/>
      </w:pPr>
      <w:r>
        <w:rPr>
          <w:rFonts w:ascii="Times New Roman"/>
          <w:b w:val="false"/>
          <w:i w:val="false"/>
          <w:color w:val="000000"/>
          <w:sz w:val="28"/>
        </w:rPr>
        <w:t xml:space="preserve">
      4.5.2 Тандалған бағыттастықтарда сүзілу өрістерінің қалыптасуын, сүзілу ағынын, қысым және градиенттің - ағынның жылдамдылық сипаттамаларын ламинарлық сүзілу аймағында және қажет болғанда, сүзілетін судың ағысының шаршылық күйінде де таралу көрінісін беретін физикалық, сәйкестік және сандық сұлбалау жолымен анықтайды. Сұлбалау нәтижелері бойынша есептік бағыттастықта негіздің, шектерінен тыс, құрайтын топырақтардың сипаттамаларының мүмкін деген өзгерулері сүзілулік өрістің қалыптасу жағдайларына елеулі әсер етпейтін, "әрекетті аймағын" анықтайды. Күрделі емес сұлбалауға көнетін, қарапайым жағдайларда, сүзілулік есептеулерді талдаулық әдістермен орындайды. </w:t>
      </w:r>
    </w:p>
    <w:p>
      <w:pPr>
        <w:spacing w:after="0"/>
        <w:ind w:left="0"/>
        <w:jc w:val="both"/>
      </w:pPr>
      <w:r>
        <w:rPr>
          <w:rFonts w:ascii="Times New Roman"/>
          <w:b w:val="false"/>
          <w:i w:val="false"/>
          <w:color w:val="000000"/>
          <w:sz w:val="28"/>
        </w:rPr>
        <w:t xml:space="preserve">
      4.5.3 Сүзілу ағынының сұлбалануы мен есептелуі инженерлік ізденістер барысында алынған мәліметтер негізінде және негіздің топырақтық сілемінің геологиялық құрылымын әжептәуір толық көрсететін, ондағы "әрекетті аймаққа" кірген сүзілу қасиеттері бойынша аса ерекше аймақтар бөлек, осы қасиеттердің уақыт бойынша мүмкін деген өзгерулері (негіздің топырақтық қалыңдығындағы кернеулер мен деформациялардың ұлғаю немесе азаю салдарынан, криогендік және микробиологиялық үрдістерден және т.б.) ескеріле көрсетіліп, жүзеге асырылады. </w:t>
      </w:r>
    </w:p>
    <w:p>
      <w:pPr>
        <w:spacing w:after="0"/>
        <w:ind w:left="0"/>
        <w:jc w:val="both"/>
      </w:pPr>
      <w:r>
        <w:rPr>
          <w:rFonts w:ascii="Times New Roman"/>
          <w:b w:val="false"/>
          <w:i w:val="false"/>
          <w:color w:val="000000"/>
          <w:sz w:val="28"/>
        </w:rPr>
        <w:t xml:space="preserve">
      4.5.4 Негіздің сүзілу беріктігін, сұлбалану нәтижесінде алынған сүзілулік өрістердің сипаттамаларын (қысым градиенттерін, сүзілу жылдамдықтарын) шекті мәндерімен салыстыру арқылы бағалайды. </w:t>
      </w:r>
    </w:p>
    <w:p>
      <w:pPr>
        <w:spacing w:after="0"/>
        <w:ind w:left="0"/>
        <w:jc w:val="both"/>
      </w:pPr>
      <w:r>
        <w:rPr>
          <w:rFonts w:ascii="Times New Roman"/>
          <w:b w:val="false"/>
          <w:i w:val="false"/>
          <w:color w:val="000000"/>
          <w:sz w:val="28"/>
        </w:rPr>
        <w:t xml:space="preserve">
      4.5.5 Жалпы сүзілу беріктігіне қарағанда, таутасты емес негіздің жергілікті сүзілу беріктігі, топырақтардың тек қана нақты байқалатын суффозиялық орнықтылығының бұзылуымен ескеріліп, негіздің келесі аймақтары үшін ғана анықталынады: </w:t>
      </w:r>
    </w:p>
    <w:p>
      <w:pPr>
        <w:spacing w:after="0"/>
        <w:ind w:left="0"/>
        <w:jc w:val="both"/>
      </w:pPr>
      <w:r>
        <w:rPr>
          <w:rFonts w:ascii="Times New Roman"/>
          <w:b w:val="false"/>
          <w:i w:val="false"/>
          <w:color w:val="000000"/>
          <w:sz w:val="28"/>
        </w:rPr>
        <w:t xml:space="preserve">
      -сүзілу ағынының негіз қалыңдығынан төменгі бьефке, кәріздік құрылғыға және т.б шығу жерінде; </w:t>
      </w:r>
    </w:p>
    <w:p>
      <w:pPr>
        <w:spacing w:after="0"/>
        <w:ind w:left="0"/>
        <w:jc w:val="both"/>
      </w:pPr>
      <w:r>
        <w:rPr>
          <w:rFonts w:ascii="Times New Roman"/>
          <w:b w:val="false"/>
          <w:i w:val="false"/>
          <w:color w:val="000000"/>
          <w:sz w:val="28"/>
        </w:rPr>
        <w:t xml:space="preserve">
      -суффозиялық-орнықсыз топырақтардың қабатшаларында; </w:t>
      </w:r>
    </w:p>
    <w:p>
      <w:pPr>
        <w:spacing w:after="0"/>
        <w:ind w:left="0"/>
        <w:jc w:val="both"/>
      </w:pPr>
      <w:r>
        <w:rPr>
          <w:rFonts w:ascii="Times New Roman"/>
          <w:b w:val="false"/>
          <w:i w:val="false"/>
          <w:color w:val="000000"/>
          <w:sz w:val="28"/>
        </w:rPr>
        <w:t xml:space="preserve">
      -сүзілу ағынының қысымы күрт төмендейтін жерлерде, мысалы, жерасты бөгеттерін айналып ағу кезінде; </w:t>
      </w:r>
    </w:p>
    <w:p>
      <w:pPr>
        <w:spacing w:after="0"/>
        <w:ind w:left="0"/>
        <w:jc w:val="both"/>
      </w:pPr>
      <w:r>
        <w:rPr>
          <w:rFonts w:ascii="Times New Roman"/>
          <w:b w:val="false"/>
          <w:i w:val="false"/>
          <w:color w:val="000000"/>
          <w:sz w:val="28"/>
        </w:rPr>
        <w:t xml:space="preserve">
      -сүзілу қасиеттері мен құрылымы айтарлықтай әр түрлі топырақтардың түйіскен жерлерінде. </w:t>
      </w:r>
    </w:p>
    <w:p>
      <w:pPr>
        <w:spacing w:after="0"/>
        <w:ind w:left="0"/>
        <w:jc w:val="both"/>
      </w:pPr>
      <w:r>
        <w:rPr>
          <w:rFonts w:ascii="Times New Roman"/>
          <w:b w:val="false"/>
          <w:i w:val="false"/>
          <w:color w:val="000000"/>
          <w:sz w:val="28"/>
        </w:rPr>
        <w:t xml:space="preserve">
      Таутасты емес негіздің жергілікті сүзілу беріктігін жалпы шарт бойынша (1) формуламен бағалауға болады, </w:t>
      </w:r>
      <w:r>
        <w:rPr>
          <w:rFonts w:ascii="Times New Roman"/>
          <w:b w:val="false"/>
          <w:i/>
          <w:color w:val="000000"/>
          <w:sz w:val="28"/>
        </w:rPr>
        <w:t>F</w:t>
      </w:r>
      <w:r>
        <w:rPr>
          <w:rFonts w:ascii="Times New Roman"/>
          <w:b w:val="false"/>
          <w:i w:val="false"/>
          <w:color w:val="000000"/>
          <w:vertAlign w:val="subscript"/>
        </w:rPr>
        <w:t>0</w:t>
      </w:r>
      <w:r>
        <w:rPr>
          <w:rFonts w:ascii="Times New Roman"/>
          <w:b w:val="false"/>
          <w:i w:val="false"/>
          <w:color w:val="000000"/>
          <w:sz w:val="28"/>
        </w:rPr>
        <w:t xml:space="preserve"> және </w:t>
      </w:r>
      <w:r>
        <w:rPr>
          <w:rFonts w:ascii="Times New Roman"/>
          <w:b w:val="false"/>
          <w:i/>
          <w:color w:val="000000"/>
          <w:sz w:val="28"/>
        </w:rPr>
        <w:t>R</w:t>
      </w:r>
      <w:r>
        <w:rPr>
          <w:rFonts w:ascii="Times New Roman"/>
          <w:b w:val="false"/>
          <w:i w:val="false"/>
          <w:color w:val="000000"/>
          <w:vertAlign w:val="subscript"/>
        </w:rPr>
        <w:t>0</w:t>
      </w:r>
      <w:r>
        <w:rPr>
          <w:rFonts w:ascii="Times New Roman"/>
          <w:b w:val="false"/>
          <w:i w:val="false"/>
          <w:color w:val="000000"/>
          <w:sz w:val="28"/>
        </w:rPr>
        <w:t xml:space="preserve"> сәйкес, негіздің қарастырылатын аймағындағы жергілікті қысым градиенті </w:t>
      </w:r>
      <w:r>
        <w:rPr>
          <w:rFonts w:ascii="Times New Roman"/>
          <w:b w:val="false"/>
          <w:i/>
          <w:color w:val="000000"/>
          <w:sz w:val="28"/>
        </w:rPr>
        <w:t>I</w:t>
      </w:r>
      <w:r>
        <w:rPr>
          <w:rFonts w:ascii="Times New Roman"/>
          <w:b w:val="false"/>
          <w:i w:val="false"/>
          <w:color w:val="000000"/>
          <w:vertAlign w:val="subscript"/>
        </w:rPr>
        <w:t>est</w:t>
      </w:r>
      <w:r>
        <w:rPr>
          <w:rFonts w:ascii="Times New Roman"/>
          <w:b w:val="false"/>
          <w:i w:val="false"/>
          <w:color w:val="000000"/>
          <w:sz w:val="28"/>
        </w:rPr>
        <w:t xml:space="preserve"> және жергілікті қысым градиентінің </w:t>
      </w:r>
      <w:r>
        <w:rPr>
          <w:rFonts w:ascii="Times New Roman"/>
          <w:b w:val="false"/>
          <w:i/>
          <w:color w:val="000000"/>
          <w:sz w:val="28"/>
        </w:rPr>
        <w:t>I</w:t>
      </w:r>
      <w:r>
        <w:rPr>
          <w:rFonts w:ascii="Times New Roman"/>
          <w:b w:val="false"/>
          <w:i w:val="false"/>
          <w:color w:val="000000"/>
          <w:vertAlign w:val="subscript"/>
        </w:rPr>
        <w:t xml:space="preserve">cr </w:t>
      </w:r>
      <w:r>
        <w:rPr>
          <w:rFonts w:ascii="Times New Roman"/>
          <w:b w:val="false"/>
          <w:i w:val="false"/>
          <w:color w:val="000000"/>
          <w:sz w:val="28"/>
        </w:rPr>
        <w:t xml:space="preserve">шекті мәндеріне теңестіріп қабылдауға болады. Таутасты негіздің жергілікті сүзілу беріктігін ұқсас түрде (1) формуланың шарты бойынша бағалауға болады, ондағы </w:t>
      </w:r>
      <w:r>
        <w:rPr>
          <w:rFonts w:ascii="Times New Roman"/>
          <w:b w:val="false"/>
          <w:i/>
          <w:color w:val="000000"/>
          <w:sz w:val="28"/>
        </w:rPr>
        <w:t>F</w:t>
      </w:r>
      <w:r>
        <w:rPr>
          <w:rFonts w:ascii="Times New Roman"/>
          <w:b w:val="false"/>
          <w:i w:val="false"/>
          <w:color w:val="000000"/>
          <w:vertAlign w:val="subscript"/>
        </w:rPr>
        <w:t>0</w:t>
      </w:r>
      <w:r>
        <w:rPr>
          <w:rFonts w:ascii="Times New Roman"/>
          <w:b w:val="false"/>
          <w:i w:val="false"/>
          <w:color w:val="000000"/>
          <w:sz w:val="28"/>
        </w:rPr>
        <w:t xml:space="preserve"> және </w:t>
      </w:r>
      <w:r>
        <w:rPr>
          <w:rFonts w:ascii="Times New Roman"/>
          <w:b w:val="false"/>
          <w:i/>
          <w:color w:val="000000"/>
          <w:sz w:val="28"/>
        </w:rPr>
        <w:t>R</w:t>
      </w:r>
      <w:r>
        <w:rPr>
          <w:rFonts w:ascii="Times New Roman"/>
          <w:b w:val="false"/>
          <w:i w:val="false"/>
          <w:color w:val="000000"/>
          <w:vertAlign w:val="subscript"/>
        </w:rPr>
        <w:t>0</w:t>
      </w:r>
      <w:r>
        <w:rPr>
          <w:rFonts w:ascii="Times New Roman"/>
          <w:b w:val="false"/>
          <w:i w:val="false"/>
          <w:color w:val="000000"/>
          <w:sz w:val="28"/>
        </w:rPr>
        <w:t xml:space="preserve"> өлшемдері негіз сілемінің жарықтарындағы су қозғалысының орташа жылдамдығына </w:t>
      </w:r>
    </w:p>
    <w:p>
      <w:pPr>
        <w:spacing w:after="0"/>
        <w:ind w:left="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342900" cy="381000"/>
                    </a:xfrm>
                    <a:prstGeom prst="rect">
                      <a:avLst/>
                    </a:prstGeom>
                  </pic:spPr>
                </pic:pic>
              </a:graphicData>
            </a:graphic>
          </wp:inline>
        </w:drawing>
      </w:r>
    </w:p>
    <w:p>
      <w:pPr>
        <w:spacing w:after="0"/>
        <w:ind w:left="0"/>
        <w:jc w:val="left"/>
      </w:pPr>
      <w:r>
        <w:rPr>
          <w:rFonts w:ascii="Times New Roman"/>
          <w:b w:val="false"/>
          <w:i w:val="false"/>
          <w:color w:val="000000"/>
          <w:vertAlign w:val="subscript"/>
        </w:rPr>
        <w:t>est</w:t>
      </w:r>
      <w:r>
        <w:rPr>
          <w:rFonts w:ascii="Times New Roman"/>
          <w:b w:val="false"/>
          <w:i w:val="false"/>
          <w:color w:val="000000"/>
          <w:vertAlign w:val="subscript"/>
        </w:rPr>
        <w:t xml:space="preserve">, </w:t>
      </w:r>
      <w:r>
        <w:rPr>
          <w:rFonts w:ascii="Times New Roman"/>
          <w:b w:val="false"/>
          <w:i w:val="false"/>
          <w:color w:val="000000"/>
          <w:vertAlign w:val="subscript"/>
        </w:rPr>
        <w:t>j</w:t>
      </w:r>
      <w:r>
        <w:rPr>
          <w:rFonts w:ascii="Times New Roman"/>
          <w:b w:val="false"/>
          <w:i w:val="false"/>
          <w:color w:val="000000"/>
          <w:sz w:val="28"/>
        </w:rPr>
        <w:t xml:space="preserve"> және жарықтардағы су қозғалысының шекті жылдамдығына </w:t>
      </w:r>
    </w:p>
    <w:p>
      <w:pPr>
        <w:spacing w:after="0"/>
        <w:ind w:left="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342900" cy="381000"/>
                    </a:xfrm>
                    <a:prstGeom prst="rect">
                      <a:avLst/>
                    </a:prstGeom>
                  </pic:spPr>
                </pic:pic>
              </a:graphicData>
            </a:graphic>
          </wp:inline>
        </w:drawing>
      </w:r>
    </w:p>
    <w:p>
      <w:pPr>
        <w:spacing w:after="0"/>
        <w:ind w:left="0"/>
        <w:jc w:val="left"/>
      </w:pPr>
      <w:r>
        <w:rPr>
          <w:rFonts w:ascii="Times New Roman"/>
          <w:b w:val="false"/>
          <w:i w:val="false"/>
          <w:color w:val="000000"/>
          <w:vertAlign w:val="subscript"/>
        </w:rPr>
        <w:t>cr</w:t>
      </w:r>
      <w:r>
        <w:rPr>
          <w:rFonts w:ascii="Times New Roman"/>
          <w:b w:val="false"/>
          <w:i w:val="false"/>
          <w:color w:val="000000"/>
          <w:vertAlign w:val="subscript"/>
        </w:rPr>
        <w:t xml:space="preserve">, </w:t>
      </w:r>
      <w:r>
        <w:rPr>
          <w:rFonts w:ascii="Times New Roman"/>
          <w:b w:val="false"/>
          <w:i w:val="false"/>
          <w:color w:val="000000"/>
          <w:vertAlign w:val="subscript"/>
        </w:rPr>
        <w:t>j</w:t>
      </w:r>
      <w:r>
        <w:rPr>
          <w:rFonts w:ascii="Times New Roman"/>
          <w:b w:val="false"/>
          <w:i w:val="false"/>
          <w:color w:val="000000"/>
          <w:sz w:val="28"/>
        </w:rPr>
        <w:t xml:space="preserve"> теңестіріліп қабылданады.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Жергілікті беріктікті бағалау кезінде </w:t>
      </w:r>
    </w:p>
    <w:p>
      <w:pPr>
        <w:spacing w:after="0"/>
        <w:ind w:left="0"/>
        <w:jc w:val="both"/>
      </w:pPr>
      <w:r>
        <w:drawing>
          <wp:inline distT="0" distB="0" distL="0" distR="0">
            <wp:extent cx="330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330200" cy="4699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n </w:t>
      </w:r>
      <w:r>
        <w:rPr>
          <w:rFonts w:ascii="Times New Roman"/>
          <w:b w:val="false"/>
          <w:i w:val="false"/>
          <w:color w:val="000000"/>
          <w:sz w:val="28"/>
        </w:rPr>
        <w:t xml:space="preserve">, </w:t>
      </w:r>
    </w:p>
    <w:p>
      <w:pPr>
        <w:spacing w:after="0"/>
        <w:ind w:left="0"/>
        <w:jc w:val="both"/>
      </w:pPr>
      <w:r>
        <w:drawing>
          <wp:inline distT="0" distB="0" distL="0" distR="0">
            <wp:extent cx="330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330200" cy="469900"/>
                    </a:xfrm>
                    <a:prstGeom prst="rect">
                      <a:avLst/>
                    </a:prstGeom>
                  </pic:spPr>
                </pic:pic>
              </a:graphicData>
            </a:graphic>
          </wp:inline>
        </w:drawing>
      </w:r>
    </w:p>
    <w:p>
      <w:pPr>
        <w:spacing w:after="0"/>
        <w:ind w:left="0"/>
        <w:jc w:val="left"/>
      </w:pPr>
      <w:r>
        <w:rPr>
          <w:rFonts w:ascii="Times New Roman"/>
          <w:b w:val="false"/>
          <w:i w:val="false"/>
          <w:color w:val="000000"/>
          <w:vertAlign w:val="subscript"/>
        </w:rPr>
        <w:t>ic</w:t>
      </w:r>
      <w:r>
        <w:rPr>
          <w:rFonts w:ascii="Times New Roman"/>
          <w:b w:val="false"/>
          <w:i w:val="false"/>
          <w:color w:val="000000"/>
          <w:sz w:val="28"/>
        </w:rPr>
        <w:t xml:space="preserve"> және </w:t>
      </w:r>
    </w:p>
    <w:p>
      <w:pPr>
        <w:spacing w:after="0"/>
        <w:ind w:left="0"/>
        <w:jc w:val="both"/>
      </w:pPr>
      <w:r>
        <w:drawing>
          <wp:inline distT="0" distB="0" distL="0" distR="0">
            <wp:extent cx="330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330200" cy="469900"/>
                    </a:xfrm>
                    <a:prstGeom prst="rect">
                      <a:avLst/>
                    </a:prstGeom>
                  </pic:spPr>
                </pic:pic>
              </a:graphicData>
            </a:graphic>
          </wp:inline>
        </w:drawing>
      </w:r>
    </w:p>
    <w:p>
      <w:pPr>
        <w:spacing w:after="0"/>
        <w:ind w:left="0"/>
        <w:jc w:val="left"/>
      </w:pPr>
      <w:r>
        <w:rPr>
          <w:rFonts w:ascii="Times New Roman"/>
          <w:b w:val="false"/>
          <w:i w:val="false"/>
          <w:color w:val="000000"/>
          <w:vertAlign w:val="subscript"/>
        </w:rPr>
        <w:t>c</w:t>
      </w:r>
      <w:r>
        <w:rPr>
          <w:rFonts w:ascii="Times New Roman"/>
          <w:b w:val="false"/>
          <w:i w:val="false"/>
          <w:color w:val="000000"/>
          <w:sz w:val="28"/>
        </w:rPr>
        <w:t xml:space="preserve"> еселіктерін, жалпы сүзілу беріктігін есептеу кезіндегідей қылып қабылдайды.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4.5.6 Жобаланатын ғимарат негізінің құрғату және сүзілуге қарсы орнықтырылуының жүйесін тандау барысында, ғимарат аймағының инженерлік- геологиялық жағдайларын, оны пайдалану шарттарын және қоршаған ортаны қорғау талаптарын, деңгейі көтерілуден су басу қауіпі, маңында орналасқан аймақтардың батпақтануы, карсттық-суффозиялық үрдістердің жандануы және т.б. бойынша ескереді. Құрғату және сүзілуге қарсы жүйенің шаралары ғимараттардың төменгі бөгеттеріндегі құламалар, ГАЭС бассейндері мен тәуліктік реттеуші бассейндерінің орнықтылығының бұзылуын болдырмау үшін пайдаланылады. </w:t>
      </w:r>
    </w:p>
    <w:p>
      <w:pPr>
        <w:spacing w:after="0"/>
        <w:ind w:left="0"/>
        <w:jc w:val="both"/>
      </w:pPr>
      <w:r>
        <w:rPr>
          <w:rFonts w:ascii="Times New Roman"/>
          <w:b w:val="false"/>
          <w:i w:val="false"/>
          <w:color w:val="000000"/>
          <w:sz w:val="28"/>
        </w:rPr>
        <w:t xml:space="preserve">
      4.5.7 Негіз, су өткізгіш, су әсеріне деген орнықтылығы нашар және тез еритін, сонымен қатар, суффозияға орнықсыз топырақтардан (гипс, ангидрит, тас тұзы, тұздалған және гипстелген, сонымен қатар, түйіршіктері сан түрлі топырақтар және т.б.) құралған болса, сондай-ақ, орынсыз сүзілу шығыңдарын болдырмау қажет жағдайларда, сүзілуге қарсы бүркеулер (тосқауылдар) міндетті түрде орнатылады. </w:t>
      </w:r>
    </w:p>
    <w:p>
      <w:pPr>
        <w:spacing w:after="0"/>
        <w:ind w:left="0"/>
        <w:jc w:val="both"/>
      </w:pPr>
      <w:r>
        <w:rPr>
          <w:rFonts w:ascii="Times New Roman"/>
          <w:b w:val="false"/>
          <w:i w:val="false"/>
          <w:color w:val="000000"/>
          <w:sz w:val="28"/>
        </w:rPr>
        <w:t xml:space="preserve">
      4.5.8 Сүзілуге қарсы тосқауылдар (бүркеулер, понурлар, қалқандар) өткізгіштік қасиеті нашар, сүзілу еселігі негіздің сүзілу еселігінен кем дегенде 20 есе төмен, материалдардан жасалады. Сүзілуге қарсы бүркеудің қалыңдығы, бүркеудің өзінің сүзілу беріктігін анықтайтын, шекті градиенттер шамасынан аспауды қамтамасыз етеді. Бүркеудің ғимарат табанымен түйіскен жерлерінде, сүзілу ағынының қысым градиентін төмендету және топырақта суффозия болдырмау үшін, оны қосымша нығыздау мақсатында, жобада бүркеудің жергілікті күшейтілуін қарастырады. </w:t>
      </w:r>
    </w:p>
    <w:p>
      <w:pPr>
        <w:spacing w:after="0"/>
        <w:ind w:left="0"/>
        <w:jc w:val="both"/>
      </w:pPr>
      <w:r>
        <w:rPr>
          <w:rFonts w:ascii="Times New Roman"/>
          <w:b w:val="false"/>
          <w:i w:val="false"/>
          <w:color w:val="000000"/>
          <w:sz w:val="28"/>
        </w:rPr>
        <w:t xml:space="preserve">
      4.5.9 Өткізгіштігі нашар топырақтар қабаты жақын орналасқан жағдайда, сүзілуге қарсы бүркеуді суөтпеспен түйістереді, суөтпес терең орналасқан жағдайда ілмелі бүркеу қарастырылады. Сүзілуге қарсы бүркеудің өлшемдері (тереңдігі, ұзындығы, қалыңдығы және ғимараттар негізіндегі орналасу орны) есептеулермен немесе тәжірибелік зерттеулер нәтижелерімен негізделеді. III және IV топтағы ғимараттар үшін есептеулердің орнына ұқсастықты пайдалануға болады. </w:t>
      </w:r>
    </w:p>
    <w:p>
      <w:pPr>
        <w:spacing w:after="0"/>
        <w:ind w:left="0"/>
        <w:jc w:val="both"/>
      </w:pPr>
      <w:r>
        <w:rPr>
          <w:rFonts w:ascii="Times New Roman"/>
          <w:b w:val="false"/>
          <w:i w:val="false"/>
          <w:color w:val="000000"/>
          <w:sz w:val="28"/>
        </w:rPr>
        <w:t xml:space="preserve">
      4.5.10 Биік бетон тоғандардың таутасты негіздерін жобалағанда, қысымды қырының астында, жоғарғы бьеф деңгейінің (ЖБД) көтерілу үрдісі кезінде, сонымен қатар, қарсы қысымның елеулі өсуімен бірге сүзілулік шығындарды көп есе көбейтетін, сүзілуге қарсы бүркеудің үзілуімен едәуір өлшемді босаңсу аймағы пайда болу мүмкіндігі ескеріледі. Осыған байланысты жобада, осы аймақтардың өлшемдерін бағалайды да, бүркеудің, ЖБД құрылысы мен көтерілу және ғимараттың пайдалану кездеріндегі қажетті су өткізбеушілігін бұрынғы қалпына келтіру мүмкіндіктерін қамтамасыз ететін техникалық және технологиялық шешімдерді қарастырады. </w:t>
      </w:r>
    </w:p>
    <w:p>
      <w:pPr>
        <w:spacing w:after="0"/>
        <w:ind w:left="0"/>
        <w:jc w:val="both"/>
      </w:pPr>
      <w:r>
        <w:rPr>
          <w:rFonts w:ascii="Times New Roman"/>
          <w:b w:val="false"/>
          <w:i w:val="false"/>
          <w:color w:val="000000"/>
          <w:sz w:val="28"/>
        </w:rPr>
        <w:t xml:space="preserve">
      4.5.11 Жобаларда, топырақтық тоғандардың сүзілуге қарсы құрылғыларының, негіздің таутасты топырақтарымен немесе жағалаулармен тоғысқан жерінде, суффозияға төзімді және таутасындағы жарықтарды бітеуге жарамды топырақты салу және нығыздау қарастырылады. </w:t>
      </w:r>
    </w:p>
    <w:p>
      <w:pPr>
        <w:spacing w:after="0"/>
        <w:ind w:left="0"/>
        <w:jc w:val="both"/>
      </w:pPr>
      <w:r>
        <w:rPr>
          <w:rFonts w:ascii="Times New Roman"/>
          <w:b w:val="false"/>
          <w:i w:val="false"/>
          <w:color w:val="000000"/>
          <w:sz w:val="28"/>
        </w:rPr>
        <w:t xml:space="preserve">
      4.5.12 Су тірейтін ғимараттардың жобаларында, қарсы қысымды азайтатын шара түрінде, түрлері әр түрлі кәріздік құрылғылар орнатылуы қарастырылады. Таутасты негіздерде кәрізді ең алдымен ғимараттың қысымды қыры жағынан орналастырады, ал қажет болғанда-оның табанының орта жағына да. Кәріздің орналасуы мен оның өлшемдерін, ғимараттың табанына түсетін сүзілулік қарсы қысымды төмендету және топырақ негізінің сүзілу беріктігінің бұзылуына апармайтын шығу қысым градиенттерінің рауалы мәндерін қамтамасыз ету талаптарына сүйене анықтайды. Негізге кәрізді орнатудан бас тартуға болады, егер негізде химиялық немесе механикалық суффозияға ұшырауы мүмкін топырақтар болса. </w:t>
      </w:r>
    </w:p>
    <w:p>
      <w:pPr>
        <w:spacing w:after="0"/>
        <w:ind w:left="0"/>
        <w:jc w:val="both"/>
      </w:pPr>
      <w:r>
        <w:rPr>
          <w:rFonts w:ascii="Times New Roman"/>
          <w:b w:val="false"/>
          <w:i w:val="false"/>
          <w:color w:val="000000"/>
          <w:sz w:val="28"/>
        </w:rPr>
        <w:t xml:space="preserve">
      4.5.13 Таутасты емес негіздерде сүзілуге қарсы бүркеулерді жобалағанда, қысымның аумалы градиенттері ескеріледі: </w:t>
      </w:r>
    </w:p>
    <w:p>
      <w:pPr>
        <w:spacing w:after="0"/>
        <w:ind w:left="0"/>
        <w:jc w:val="both"/>
      </w:pPr>
      <w:r>
        <w:rPr>
          <w:rFonts w:ascii="Times New Roman"/>
          <w:b w:val="false"/>
          <w:i w:val="false"/>
          <w:color w:val="000000"/>
          <w:sz w:val="28"/>
        </w:rPr>
        <w:t xml:space="preserve">
      - майдатасты және малтатасты топырақтардағы - 7,5; ірі және ірілігі орташа құмдарда - 6,0 және ұсақ құмдарда - 4,0; </w:t>
      </w:r>
    </w:p>
    <w:p>
      <w:pPr>
        <w:spacing w:after="0"/>
        <w:ind w:left="0"/>
        <w:jc w:val="both"/>
      </w:pPr>
      <w:r>
        <w:rPr>
          <w:rFonts w:ascii="Times New Roman"/>
          <w:b w:val="false"/>
          <w:i w:val="false"/>
          <w:color w:val="000000"/>
          <w:sz w:val="28"/>
        </w:rPr>
        <w:t xml:space="preserve">
      - "топырақтағы қабырға" әдісімен орнатылатын бүркеуде сүзілу еселіктері ескеріліп, топырақтардағы сүзілу еселіктері 200 м/тәулік, пайдалану ұзақтылығы мен материалына байланысты - Кесте 8 бойынша, онда, сонымен қатар, бүркеулердің механикалық беріктігін есептеуге қажетті материалдардың сипаттамасы келтірілген. </w:t>
      </w:r>
    </w:p>
    <w:p>
      <w:pPr>
        <w:spacing w:after="0"/>
        <w:ind w:left="0"/>
        <w:jc w:val="both"/>
      </w:pPr>
      <w:r>
        <w:rPr>
          <w:rFonts w:ascii="Times New Roman"/>
          <w:b w:val="false"/>
          <w:i w:val="false"/>
          <w:color w:val="000000"/>
          <w:sz w:val="28"/>
        </w:rPr>
        <w:t xml:space="preserve">
      4.5.14 Таутасты негіздегі сүзілуге қарсы цементациялық бүркеу жобаланғанда, бүркеудегі қысымның аумалы градиенті </w:t>
      </w:r>
      <w:r>
        <w:rPr>
          <w:rFonts w:ascii="Times New Roman"/>
          <w:b w:val="false"/>
          <w:i/>
          <w:color w:val="000000"/>
          <w:sz w:val="28"/>
        </w:rPr>
        <w:t>I</w:t>
      </w:r>
      <w:r>
        <w:rPr>
          <w:rFonts w:ascii="Times New Roman"/>
          <w:b w:val="false"/>
          <w:i w:val="false"/>
          <w:color w:val="000000"/>
          <w:vertAlign w:val="subscript"/>
        </w:rPr>
        <w:t>cr</w:t>
      </w:r>
      <w:r>
        <w:rPr>
          <w:rFonts w:ascii="Times New Roman"/>
          <w:b w:val="false"/>
          <w:i w:val="false"/>
          <w:color w:val="000000"/>
          <w:sz w:val="28"/>
        </w:rPr>
        <w:t xml:space="preserve"> бүркеу бойынша меншікті су сіңірулікке </w:t>
      </w:r>
      <w:r>
        <w:rPr>
          <w:rFonts w:ascii="Times New Roman"/>
          <w:b w:val="false"/>
          <w:i/>
          <w:color w:val="000000"/>
          <w:sz w:val="28"/>
        </w:rPr>
        <w:t>q</w:t>
      </w:r>
      <w:r>
        <w:rPr>
          <w:rFonts w:ascii="Times New Roman"/>
          <w:b w:val="false"/>
          <w:i w:val="false"/>
          <w:color w:val="000000"/>
          <w:vertAlign w:val="subscript"/>
        </w:rPr>
        <w:t>c</w:t>
      </w:r>
      <w:r>
        <w:rPr>
          <w:rFonts w:ascii="Times New Roman"/>
          <w:b w:val="false"/>
          <w:i w:val="false"/>
          <w:color w:val="000000"/>
          <w:sz w:val="28"/>
        </w:rPr>
        <w:t xml:space="preserve"> байланысты қабылданады. Бүркеу (жеке өзі немесе басқа да сүзілуге қарсы құрылғылармен бірге) негіздегі еритін топырақтарды сілтісізденуден қорғайтын болса, рауалы меншікті су сіңірулік есептеулермен немесе тәжірибелік зерттеулермен негізделеді. Сүзілуге қарсы бүркеулердің өткізгіштігі негіз топырағының өткізгіштігінен кемі он есе төмен қабылданады. </w:t>
      </w:r>
    </w:p>
    <w:p>
      <w:pPr>
        <w:spacing w:after="0"/>
        <w:ind w:left="0"/>
        <w:jc w:val="both"/>
      </w:pPr>
      <w:r>
        <w:rPr>
          <w:rFonts w:ascii="Times New Roman"/>
          <w:b w:val="false"/>
          <w:i w:val="false"/>
          <w:color w:val="000000"/>
          <w:sz w:val="28"/>
        </w:rPr>
        <w:t xml:space="preserve">
      4.5.15 Қысым градиенттері, бірге жуық сүзілулік ағын негіз бетіне шығатын жерлерде топырақтың жоғары ығысуын болдырмау үшін, жобада өткізгіш қатарлас жүк немесе қысым түсіретін құрғатқыш қарастырылады. Қатарлас жүк материалы, негіз топырағын түйісулік суффозиядан қорғайтын кері сүзгі қағидаты бойынша таңдалады. Қатарлас жүктің қажетті қалыңдығы топырақтың жоғары ығысуын болдырмау шартына сүйене анықталады. </w:t>
      </w:r>
    </w:p>
    <w:bookmarkStart w:name="z11" w:id="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4.6 Таутасты негіздердің жергілікті беріктігін есептеу </w:t>
      </w:r>
    </w:p>
    <w:bookmarkEnd w:id="10"/>
    <w:p>
      <w:pPr>
        <w:spacing w:after="0"/>
        <w:ind w:left="0"/>
        <w:jc w:val="both"/>
      </w:pPr>
      <w:r>
        <w:rPr>
          <w:rFonts w:ascii="Times New Roman"/>
          <w:b w:val="false"/>
          <w:i w:val="false"/>
          <w:color w:val="000000"/>
          <w:sz w:val="28"/>
        </w:rPr>
        <w:t xml:space="preserve">
      4.6.1 Гидротехникалық ғимараттардың таутасты негіздерінің жергілікті беріктігін келесі жайттарды анықтау үшін есептейді: </w:t>
      </w:r>
    </w:p>
    <w:p>
      <w:pPr>
        <w:spacing w:after="0"/>
        <w:ind w:left="0"/>
        <w:jc w:val="both"/>
      </w:pPr>
      <w:r>
        <w:rPr>
          <w:rFonts w:ascii="Times New Roman"/>
          <w:b w:val="false"/>
          <w:i w:val="false"/>
          <w:color w:val="000000"/>
          <w:sz w:val="28"/>
        </w:rPr>
        <w:t xml:space="preserve">
      - сүзілуге қарсы құрылғылардың істен шығу мүмкіндігін болдырмайтын шаралардың қажеттілігін анықтағанда; </w:t>
      </w:r>
    </w:p>
    <w:p>
      <w:pPr>
        <w:spacing w:after="0"/>
        <w:ind w:left="0"/>
        <w:jc w:val="both"/>
      </w:pPr>
      <w:r>
        <w:rPr>
          <w:rFonts w:ascii="Times New Roman"/>
          <w:b w:val="false"/>
          <w:i w:val="false"/>
          <w:color w:val="000000"/>
          <w:sz w:val="28"/>
        </w:rPr>
        <w:t xml:space="preserve">
      -ғимараттардың беріктігін, орнықтылығын жоғарылататын шараларды қабылдағанда ескеру үшін; </w:t>
      </w:r>
    </w:p>
    <w:p>
      <w:pPr>
        <w:spacing w:after="0"/>
        <w:ind w:left="0"/>
        <w:jc w:val="both"/>
      </w:pPr>
      <w:r>
        <w:rPr>
          <w:rFonts w:ascii="Times New Roman"/>
          <w:b w:val="false"/>
          <w:i w:val="false"/>
          <w:color w:val="000000"/>
          <w:sz w:val="28"/>
        </w:rPr>
        <w:t xml:space="preserve">
      -"ғимарат-негіз" жүйесінің кернеулік-деформациялық күйінің есептеулерінде жергілікті беріктіктің шегіне жетуді ескеру үшін. </w:t>
      </w:r>
    </w:p>
    <w:p>
      <w:pPr>
        <w:spacing w:after="0"/>
        <w:ind w:left="0"/>
        <w:jc w:val="both"/>
      </w:pPr>
      <w:r>
        <w:rPr>
          <w:rFonts w:ascii="Times New Roman"/>
          <w:b w:val="false"/>
          <w:i w:val="false"/>
          <w:color w:val="000000"/>
          <w:sz w:val="28"/>
        </w:rPr>
        <w:t xml:space="preserve">
      Жергілікті беріктіктің есептелуі I және II топтағы ғимараттар негіздері үшін шекті күйлердің екінші тобы бойынша, жүктемелердің негізгі бірлесу түріне сай, жүргізіледі. Бұл жағдайда </w:t>
      </w:r>
    </w:p>
    <w:p>
      <w:pPr>
        <w:spacing w:after="0"/>
        <w:ind w:left="0"/>
        <w:jc w:val="both"/>
      </w:pPr>
      <w:r>
        <w:drawing>
          <wp:inline distT="0" distB="0" distL="0" distR="0">
            <wp:extent cx="330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330200" cy="469900"/>
                    </a:xfrm>
                    <a:prstGeom prst="rect">
                      <a:avLst/>
                    </a:prstGeom>
                  </pic:spPr>
                </pic:pic>
              </a:graphicData>
            </a:graphic>
          </wp:inline>
        </w:drawing>
      </w:r>
    </w:p>
    <w:p>
      <w:pPr>
        <w:spacing w:after="0"/>
        <w:ind w:left="0"/>
        <w:jc w:val="left"/>
      </w:pPr>
      <w:r>
        <w:rPr>
          <w:rFonts w:ascii="Times New Roman"/>
          <w:b w:val="false"/>
          <w:i w:val="false"/>
          <w:color w:val="000000"/>
          <w:vertAlign w:val="subscript"/>
        </w:rPr>
        <w:t>n</w:t>
      </w:r>
      <w:r>
        <w:rPr>
          <w:rFonts w:ascii="Times New Roman"/>
          <w:b w:val="false"/>
          <w:i w:val="false"/>
          <w:color w:val="000000"/>
          <w:sz w:val="28"/>
        </w:rPr>
        <w:t xml:space="preserve"> және </w:t>
      </w:r>
    </w:p>
    <w:p>
      <w:pPr>
        <w:spacing w:after="0"/>
        <w:ind w:left="0"/>
        <w:jc w:val="both"/>
      </w:pPr>
      <w:r>
        <w:drawing>
          <wp:inline distT="0" distB="0" distL="0" distR="0">
            <wp:extent cx="330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330200" cy="469900"/>
                    </a:xfrm>
                    <a:prstGeom prst="rect">
                      <a:avLst/>
                    </a:prstGeom>
                  </pic:spPr>
                </pic:pic>
              </a:graphicData>
            </a:graphic>
          </wp:inline>
        </w:drawing>
      </w:r>
    </w:p>
    <w:p>
      <w:pPr>
        <w:spacing w:after="0"/>
        <w:ind w:left="0"/>
        <w:jc w:val="left"/>
      </w:pPr>
      <w:r>
        <w:rPr>
          <w:rFonts w:ascii="Times New Roman"/>
          <w:b w:val="false"/>
          <w:i w:val="false"/>
          <w:color w:val="000000"/>
          <w:vertAlign w:val="subscript"/>
        </w:rPr>
        <w:t>ic</w:t>
      </w:r>
      <w:r>
        <w:rPr>
          <w:rFonts w:ascii="Times New Roman"/>
          <w:b w:val="false"/>
          <w:i w:val="false"/>
          <w:color w:val="000000"/>
          <w:sz w:val="28"/>
        </w:rPr>
        <w:t xml:space="preserve"> еселіктерінің мәндері бірге теңестіріліп алынады (</w:t>
      </w:r>
    </w:p>
    <w:p>
      <w:pPr>
        <w:spacing w:after="0"/>
        <w:ind w:left="0"/>
        <w:jc w:val="both"/>
      </w:pPr>
      <w:r>
        <w:drawing>
          <wp:inline distT="0" distB="0" distL="0" distR="0">
            <wp:extent cx="330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330200" cy="4699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n </w:t>
      </w:r>
      <w:r>
        <w:rPr>
          <w:rFonts w:ascii="Times New Roman"/>
          <w:b w:val="false"/>
          <w:i/>
          <w:color w:val="000000"/>
          <w:sz w:val="28"/>
        </w:rPr>
        <w:t>=</w:t>
      </w:r>
    </w:p>
    <w:p>
      <w:pPr>
        <w:spacing w:after="0"/>
        <w:ind w:left="0"/>
        <w:jc w:val="both"/>
      </w:pPr>
      <w:r>
        <w:drawing>
          <wp:inline distT="0" distB="0" distL="0" distR="0">
            <wp:extent cx="330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330200" cy="4699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ic </w:t>
      </w:r>
      <w:r>
        <w:rPr>
          <w:rFonts w:ascii="Times New Roman"/>
          <w:b w:val="false"/>
          <w:i/>
          <w:color w:val="000000"/>
          <w:sz w:val="28"/>
        </w:rPr>
        <w:t>=</w:t>
      </w:r>
      <w:r>
        <w:rPr>
          <w:rFonts w:ascii="Times New Roman"/>
          <w:b w:val="false"/>
          <w:i w:val="false"/>
          <w:color w:val="000000"/>
          <w:sz w:val="28"/>
        </w:rPr>
        <w:t xml:space="preserve">1). </w:t>
      </w:r>
      <w:r>
        <w:br/>
      </w:r>
      <w:r>
        <w:rPr>
          <w:rFonts w:ascii="Times New Roman"/>
          <w:b w:val="false"/>
          <w:i w:val="false"/>
          <w:color w:val="000000"/>
          <w:sz w:val="28"/>
        </w:rPr>
        <w:t>
</w:t>
      </w:r>
      <w:r>
        <w:br/>
      </w:r>
    </w:p>
    <w:p>
      <w:pPr>
        <w:spacing w:after="0"/>
        <w:ind w:left="0"/>
        <w:jc w:val="both"/>
      </w:pPr>
      <w:r>
        <w:drawing>
          <wp:inline distT="0" distB="0" distL="0" distR="0">
            <wp:extent cx="330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330200" cy="4699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c </w:t>
      </w:r>
      <w:r>
        <w:rPr>
          <w:rFonts w:ascii="Times New Roman"/>
          <w:b w:val="false"/>
          <w:i w:val="false"/>
          <w:color w:val="000000"/>
          <w:sz w:val="28"/>
        </w:rPr>
        <w:t>еселігі 0,95 тең етіп қабылданады.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4.6.2 Таутасты негіздердің жергілікті беріктігі: </w:t>
      </w:r>
    </w:p>
    <w:p>
      <w:pPr>
        <w:spacing w:after="0"/>
        <w:ind w:left="0"/>
        <w:jc w:val="both"/>
      </w:pPr>
      <w:r>
        <w:rPr>
          <w:rFonts w:ascii="Times New Roman"/>
          <w:b w:val="false"/>
          <w:i w:val="false"/>
          <w:color w:val="000000"/>
          <w:sz w:val="28"/>
        </w:rPr>
        <w:t xml:space="preserve">
      а) сілемдегі жарықтармен ұштастырылған жазықтықтарға дәл келетін; </w:t>
      </w:r>
    </w:p>
    <w:p>
      <w:pPr>
        <w:spacing w:after="0"/>
        <w:ind w:left="0"/>
        <w:jc w:val="both"/>
      </w:pPr>
      <w:r>
        <w:rPr>
          <w:rFonts w:ascii="Times New Roman"/>
          <w:b w:val="false"/>
          <w:i w:val="false"/>
          <w:color w:val="000000"/>
          <w:sz w:val="28"/>
        </w:rPr>
        <w:t xml:space="preserve">
      ә) "ғимарат – негіз" және таутасты жыныстың негіздегі бекіту конструкцияларының </w:t>
      </w:r>
    </w:p>
    <w:p>
      <w:pPr>
        <w:spacing w:after="0"/>
        <w:ind w:left="0"/>
        <w:jc w:val="both"/>
      </w:pPr>
      <w:r>
        <w:rPr>
          <w:rFonts w:ascii="Times New Roman"/>
          <w:b w:val="false"/>
          <w:i w:val="false"/>
          <w:color w:val="000000"/>
          <w:sz w:val="28"/>
        </w:rPr>
        <w:t xml:space="preserve">
      түйісулерімен ұштастырылған жазықтықтарға дәл келетін; </w:t>
      </w:r>
    </w:p>
    <w:p>
      <w:pPr>
        <w:spacing w:after="0"/>
        <w:ind w:left="0"/>
        <w:jc w:val="both"/>
      </w:pPr>
      <w:r>
        <w:rPr>
          <w:rFonts w:ascii="Times New Roman"/>
          <w:b w:val="false"/>
          <w:i w:val="false"/>
          <w:color w:val="000000"/>
          <w:sz w:val="28"/>
        </w:rPr>
        <w:t xml:space="preserve">
      б) "ғимарат–негіз" түйісуімен және жарықтармен ұштастырылған жазықтықтарға дәл </w:t>
      </w:r>
    </w:p>
    <w:p>
      <w:pPr>
        <w:spacing w:after="0"/>
        <w:ind w:left="0"/>
        <w:jc w:val="both"/>
      </w:pPr>
      <w:r>
        <w:rPr>
          <w:rFonts w:ascii="Times New Roman"/>
          <w:b w:val="false"/>
          <w:i w:val="false"/>
          <w:color w:val="000000"/>
          <w:sz w:val="28"/>
        </w:rPr>
        <w:t xml:space="preserve">
      келмейтін; </w:t>
      </w:r>
    </w:p>
    <w:p>
      <w:pPr>
        <w:spacing w:after="0"/>
        <w:ind w:left="0"/>
        <w:jc w:val="both"/>
      </w:pPr>
      <w:r>
        <w:rPr>
          <w:rFonts w:ascii="Times New Roman"/>
          <w:b w:val="false"/>
          <w:i w:val="false"/>
          <w:color w:val="000000"/>
          <w:sz w:val="28"/>
        </w:rPr>
        <w:t xml:space="preserve">
      есептік жеке алаңдар бойынша тексеріледі </w:t>
      </w:r>
    </w:p>
    <w:p>
      <w:pPr>
        <w:spacing w:after="0"/>
        <w:ind w:left="0"/>
        <w:jc w:val="both"/>
      </w:pPr>
      <w:r>
        <w:rPr>
          <w:rFonts w:ascii="Times New Roman"/>
          <w:b w:val="false"/>
          <w:i w:val="false"/>
          <w:color w:val="000000"/>
          <w:sz w:val="28"/>
        </w:rPr>
        <w:t xml:space="preserve">
      4.6.3 Төмендегі шарттар, 4.6.2.ә.б екінші және үшінші абзацтарында аталған алаңдар бойынша жергілікті беріктікті қамтамасыз ету сынақтағыштары болып табылады: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389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6438900" cy="129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228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228600" cy="3937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j </w:t>
      </w:r>
      <w:r>
        <w:rPr>
          <w:rFonts w:ascii="Times New Roman"/>
          <w:b w:val="false"/>
          <w:i w:val="false"/>
          <w:color w:val="000000"/>
          <w:sz w:val="28"/>
        </w:rPr>
        <w:t>- есептік алаңда пайдалану және шекті жанама кернеулерінің қатынасы;</w:t>
      </w:r>
      <w:r>
        <w:br/>
      </w:r>
      <w:r>
        <w:rPr>
          <w:rFonts w:ascii="Times New Roman"/>
          <w:b w:val="false"/>
          <w:i w:val="false"/>
          <w:color w:val="000000"/>
          <w:sz w:val="28"/>
        </w:rPr>
        <w:t>
</w:t>
      </w:r>
      <w:r>
        <w:br/>
      </w: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j </w:t>
      </w:r>
      <w:r>
        <w:rPr>
          <w:rFonts w:ascii="Times New Roman"/>
          <w:b w:val="false"/>
          <w:i w:val="false"/>
          <w:color w:val="000000"/>
          <w:sz w:val="28"/>
        </w:rPr>
        <w:t>,</w:t>
      </w:r>
    </w:p>
    <w:p>
      <w:pPr>
        <w:spacing w:after="0"/>
        <w:ind w:left="0"/>
        <w:jc w:val="both"/>
      </w:pPr>
      <w:r>
        <w:drawing>
          <wp:inline distT="0" distB="0" distL="0" distR="0">
            <wp:extent cx="393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393700" cy="6223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j </w:t>
      </w:r>
      <w:r>
        <w:rPr>
          <w:rFonts w:ascii="Times New Roman"/>
          <w:b w:val="false"/>
          <w:i w:val="false"/>
          <w:color w:val="000000"/>
          <w:sz w:val="28"/>
        </w:rPr>
        <w:t xml:space="preserve">-есептік бірлесуіндегі нормативтік жүктемелерден жарық (түйісу) жазықтығына ұштастырылған есептік алаңдағы тік және жанама кернеулер; </w:t>
      </w:r>
      <w:r>
        <w:br/>
      </w:r>
      <w:r>
        <w:rPr>
          <w:rFonts w:ascii="Times New Roman"/>
          <w:b w:val="false"/>
          <w:i w:val="false"/>
          <w:color w:val="000000"/>
          <w:sz w:val="28"/>
        </w:rPr>
        <w:t>
</w:t>
      </w:r>
      <w:r>
        <w:br/>
      </w: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xml:space="preserve">, </w:t>
      </w:r>
    </w:p>
    <w:p>
      <w:pPr>
        <w:spacing w:after="0"/>
        <w:ind w:left="0"/>
        <w:jc w:val="both"/>
      </w:pPr>
      <w:r>
        <w:drawing>
          <wp:inline distT="0" distB="0" distL="0" distR="0">
            <wp:extent cx="317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317500" cy="3429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3 </w:t>
      </w:r>
      <w:r>
        <w:rPr>
          <w:rFonts w:ascii="Times New Roman"/>
          <w:b w:val="false"/>
          <w:i w:val="false"/>
          <w:color w:val="000000"/>
          <w:sz w:val="28"/>
        </w:rPr>
        <w:t xml:space="preserve">- сол жүктемелер әсерінен пайда болған, сәйкес ең үлкен және ең кіші басты кернеулер;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292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292100" cy="4445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j </w:t>
      </w:r>
      <w:r>
        <w:rPr>
          <w:rFonts w:ascii="Times New Roman"/>
          <w:b w:val="false"/>
          <w:i w:val="false"/>
          <w:color w:val="000000"/>
          <w:sz w:val="28"/>
        </w:rPr>
        <w:t xml:space="preserve">- жарыққа (түйісуге) ұштастырылған есептік алаң және басты кернеу </w:t>
      </w:r>
    </w:p>
    <w:p>
      <w:pPr>
        <w:spacing w:after="0"/>
        <w:ind w:left="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304800" cy="3302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xml:space="preserve"> бағыты арасындағы өткір бұрыш;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tg</w:t>
      </w:r>
    </w:p>
    <w:p>
      <w:pPr>
        <w:spacing w:after="0"/>
        <w:ind w:left="0"/>
        <w:jc w:val="both"/>
      </w:pPr>
      <w:r>
        <w:drawing>
          <wp:inline distT="0" distB="0" distL="0" distR="0">
            <wp:extent cx="317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317500" cy="457200"/>
                    </a:xfrm>
                    <a:prstGeom prst="rect">
                      <a:avLst/>
                    </a:prstGeom>
                  </pic:spPr>
                </pic:pic>
              </a:graphicData>
            </a:graphic>
          </wp:inline>
        </w:drawing>
      </w:r>
    </w:p>
    <w:p>
      <w:pPr>
        <w:spacing w:after="0"/>
        <w:ind w:left="0"/>
        <w:jc w:val="left"/>
      </w:pPr>
      <w:r>
        <w:rPr>
          <w:rFonts w:ascii="Times New Roman"/>
          <w:b w:val="false"/>
          <w:i w:val="false"/>
          <w:color w:val="000000"/>
          <w:vertAlign w:val="subscript"/>
        </w:rPr>
        <w:t>j</w:t>
      </w:r>
      <w:r>
        <w:rPr>
          <w:rFonts w:ascii="Times New Roman"/>
          <w:b w:val="false"/>
          <w:i w:val="false"/>
          <w:color w:val="000000"/>
          <w:vertAlign w:val="subscript"/>
        </w:rPr>
        <w:t>,</w:t>
      </w:r>
      <w:r>
        <w:rPr>
          <w:rFonts w:ascii="Times New Roman"/>
          <w:b w:val="false"/>
          <w:i w:val="false"/>
          <w:color w:val="000000"/>
          <w:vertAlign w:val="subscript"/>
        </w:rPr>
        <w:t xml:space="preserve">II </w:t>
      </w:r>
      <w:r>
        <w:rPr>
          <w:rFonts w:ascii="Times New Roman"/>
          <w:b w:val="false"/>
          <w:i w:val="false"/>
          <w:color w:val="000000"/>
          <w:sz w:val="28"/>
        </w:rPr>
        <w:t>,</w:t>
      </w:r>
      <w:r>
        <w:rPr>
          <w:rFonts w:ascii="Times New Roman"/>
          <w:b w:val="false"/>
          <w:i/>
          <w:color w:val="000000"/>
          <w:sz w:val="28"/>
        </w:rPr>
        <w:t xml:space="preserve">c </w:t>
      </w:r>
      <w:r>
        <w:rPr>
          <w:rFonts w:ascii="Times New Roman"/>
          <w:b w:val="false"/>
          <w:i w:val="false"/>
          <w:color w:val="000000"/>
          <w:vertAlign w:val="subscript"/>
        </w:rPr>
        <w:t>j</w:t>
      </w:r>
      <w:r>
        <w:rPr>
          <w:rFonts w:ascii="Times New Roman"/>
          <w:b w:val="false"/>
          <w:i w:val="false"/>
          <w:color w:val="000000"/>
          <w:vertAlign w:val="subscript"/>
        </w:rPr>
        <w:t>,</w:t>
      </w:r>
      <w:r>
        <w:rPr>
          <w:rFonts w:ascii="Times New Roman"/>
          <w:b w:val="false"/>
          <w:i w:val="false"/>
          <w:color w:val="000000"/>
          <w:vertAlign w:val="subscript"/>
        </w:rPr>
        <w:t>II</w:t>
      </w:r>
      <w:r>
        <w:rPr>
          <w:rFonts w:ascii="Times New Roman"/>
          <w:b w:val="false"/>
          <w:i w:val="false"/>
          <w:color w:val="000000"/>
          <w:sz w:val="28"/>
        </w:rPr>
        <w:t xml:space="preserve"> - жарыққа (түйісуге) ұштастырылған есептік алаңдардағы есептік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сипаттамалар; </w:t>
      </w:r>
    </w:p>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vertAlign w:val="subscript"/>
        </w:rPr>
        <w:t>t</w:t>
      </w:r>
      <w:r>
        <w:rPr>
          <w:rFonts w:ascii="Times New Roman"/>
          <w:b w:val="false"/>
          <w:i w:val="false"/>
          <w:color w:val="000000"/>
          <w:vertAlign w:val="subscript"/>
        </w:rPr>
        <w:t>,</w:t>
      </w:r>
      <w:r>
        <w:rPr>
          <w:rFonts w:ascii="Times New Roman"/>
          <w:b w:val="false"/>
          <w:i w:val="false"/>
          <w:color w:val="000000"/>
          <w:vertAlign w:val="subscript"/>
        </w:rPr>
        <w:t>m</w:t>
      </w:r>
      <w:r>
        <w:rPr>
          <w:rFonts w:ascii="Times New Roman"/>
          <w:b w:val="false"/>
          <w:i w:val="false"/>
          <w:color w:val="000000"/>
          <w:vertAlign w:val="subscript"/>
        </w:rPr>
        <w:t>,</w:t>
      </w:r>
      <w:r>
        <w:rPr>
          <w:rFonts w:ascii="Times New Roman"/>
          <w:b w:val="false"/>
          <w:i w:val="false"/>
          <w:color w:val="000000"/>
          <w:vertAlign w:val="subscript"/>
        </w:rPr>
        <w:t xml:space="preserve">II </w:t>
      </w:r>
      <w:r>
        <w:rPr>
          <w:rFonts w:ascii="Times New Roman"/>
          <w:b w:val="false"/>
          <w:i w:val="false"/>
          <w:color w:val="000000"/>
          <w:sz w:val="28"/>
        </w:rPr>
        <w:t xml:space="preserve">- таутасты топырақ сілемінің бір бағытта созылу беріктік шегінің есептік мәні. </w:t>
      </w:r>
    </w:p>
    <w:p>
      <w:pPr>
        <w:spacing w:after="0"/>
        <w:ind w:left="0"/>
        <w:jc w:val="both"/>
      </w:pPr>
      <w:r>
        <w:rPr>
          <w:rFonts w:ascii="Times New Roman"/>
          <w:b w:val="false"/>
          <w:i w:val="false"/>
          <w:color w:val="000000"/>
          <w:sz w:val="28"/>
        </w:rPr>
        <w:t xml:space="preserve">
      4.6.4 Төмендегі шарттар, 4.6.2б соңғы абзацында аталған алаңдар бойынша жергілікті беріктікті қамтамасыз ету сынақтағыштары болып табылады: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436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59436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tg</w:t>
      </w:r>
    </w:p>
    <w:p>
      <w:pPr>
        <w:spacing w:after="0"/>
        <w:ind w:left="0"/>
        <w:jc w:val="both"/>
      </w:pPr>
      <w:r>
        <w:drawing>
          <wp:inline distT="0" distB="0" distL="0" distR="0">
            <wp:extent cx="317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317500" cy="457200"/>
                    </a:xfrm>
                    <a:prstGeom prst="rect">
                      <a:avLst/>
                    </a:prstGeom>
                  </pic:spPr>
                </pic:pic>
              </a:graphicData>
            </a:graphic>
          </wp:inline>
        </w:drawing>
      </w:r>
    </w:p>
    <w:p>
      <w:pPr>
        <w:spacing w:after="0"/>
        <w:ind w:left="0"/>
        <w:jc w:val="left"/>
      </w:pPr>
      <w:r>
        <w:rPr>
          <w:rFonts w:ascii="Times New Roman"/>
          <w:b w:val="false"/>
          <w:i w:val="false"/>
          <w:color w:val="000000"/>
          <w:vertAlign w:val="subscript"/>
        </w:rPr>
        <w:t>m,II</w:t>
      </w:r>
      <w:r>
        <w:rPr>
          <w:rFonts w:ascii="Times New Roman"/>
          <w:b w:val="false"/>
          <w:i w:val="false"/>
          <w:color w:val="000000"/>
          <w:sz w:val="28"/>
        </w:rPr>
        <w:t xml:space="preserve"> ,c</w:t>
      </w:r>
      <w:r>
        <w:rPr>
          <w:rFonts w:ascii="Times New Roman"/>
          <w:b w:val="false"/>
          <w:i w:val="false"/>
          <w:color w:val="000000"/>
          <w:vertAlign w:val="subscript"/>
        </w:rPr>
        <w:t>m,II</w:t>
      </w:r>
      <w:r>
        <w:rPr>
          <w:rFonts w:ascii="Times New Roman"/>
          <w:b w:val="false"/>
          <w:i w:val="false"/>
          <w:color w:val="000000"/>
          <w:sz w:val="28"/>
        </w:rPr>
        <w:t xml:space="preserve"> -"ғимарат–негіз" түйісуімен және жарықтармен ұштастырылған жазықтықтарға дәл келмейтін алаңдардағы есептік сипаттамалар.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4.6.5 (21) және (23) шарттары, сілемнің босаңсу мүмкіндігін бағалау кезінде 4.6.2. көрсетілген барлық жайттарда тексеріледі, ал (22) және (24) шарттары иленгіштік деформациялары мүмкіндігін бағалау кезінде – осы жайттарда да, тек </w:t>
      </w: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vertAlign w:val="subscript"/>
        </w:rPr>
        <w:t>3</w:t>
      </w:r>
      <w:r>
        <w:rPr>
          <w:rFonts w:ascii="Times New Roman"/>
          <w:b w:val="false"/>
          <w:i w:val="false"/>
          <w:color w:val="000000"/>
          <w:sz w:val="28"/>
        </w:rPr>
        <w:t>&lt;0 болғанда. (22) және (24) шарттарын, кернеулік-деформациялық күйін есептеу барысында және ғимараттың беріктігі мен орнықтылығын жоғарылату бойынша шаралар қарастыру кезінде, негіз беріктігінің бұзылуларын ескеру үшін ғана тексереді. Сүзілуге қарсы құрылғылардың сенімділігін (21) формуласындағы шарттың орындалуы (егер</w:t>
      </w:r>
      <w:r>
        <w:rPr>
          <w:rFonts w:ascii="Times New Roman"/>
          <w:b w:val="false"/>
          <w:i w:val="false"/>
          <w:color w:val="000000"/>
          <w:vertAlign w:val="subscript"/>
        </w:rPr>
        <w:t xml:space="preserve"> </w:t>
      </w: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val="false"/>
          <w:color w:val="000000"/>
          <w:vertAlign w:val="subscript"/>
        </w:rPr>
        <w:t>3</w:t>
      </w:r>
      <w:r>
        <w:rPr>
          <w:rFonts w:ascii="Times New Roman"/>
          <w:b w:val="false"/>
          <w:i w:val="false"/>
          <w:color w:val="000000"/>
          <w:sz w:val="28"/>
        </w:rPr>
        <w:t xml:space="preserve">&lt;0) болса), негіз босаңсуын, бүркеулер жазықтығымен дәл түсетін аландар үшін бағалау кезінде, тексерілмейді. Жоғарыда келтірілген жергілікті беріктік сынағыштары орындалмайтын болса, онда босаңсу және иленгіштік деформациялары аймақтарының шекараларын анықтау керек. Босаңсу аймағы цементтік бүркеу мен кәрізді қиып өтуге тиісті емес. Кері жағдайда, сүзілу күйінің өзгеруін ескеретін сызықты емес қойылымдағы сүзілу есептеулері жүргізіледі. Иленгіштік деформациялары аймағы ғимарат табанының немесе қауіпті ығысу есептік бетінің 1/3 бөлігінен аса қамтымайды.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4.6.6 </w:t>
      </w: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vertAlign w:val="subscript"/>
        </w:rPr>
        <w:t>j</w:t>
      </w:r>
      <w:r>
        <w:rPr>
          <w:rFonts w:ascii="Times New Roman"/>
          <w:b w:val="false"/>
          <w:i w:val="false"/>
          <w:color w:val="000000"/>
          <w:sz w:val="28"/>
        </w:rPr>
        <w:t>,</w:t>
      </w:r>
    </w:p>
    <w:p>
      <w:pPr>
        <w:spacing w:after="0"/>
        <w:ind w:left="0"/>
        <w:jc w:val="both"/>
      </w:pPr>
      <w:r>
        <w:drawing>
          <wp:inline distT="0" distB="0" distL="0" distR="0">
            <wp:extent cx="393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393700" cy="622300"/>
                    </a:xfrm>
                    <a:prstGeom prst="rect">
                      <a:avLst/>
                    </a:prstGeom>
                  </pic:spPr>
                </pic:pic>
              </a:graphicData>
            </a:graphic>
          </wp:inline>
        </w:drawing>
      </w:r>
    </w:p>
    <w:p>
      <w:pPr>
        <w:spacing w:after="0"/>
        <w:ind w:left="0"/>
        <w:jc w:val="left"/>
      </w:pPr>
      <w:r>
        <w:rPr>
          <w:rFonts w:ascii="Times New Roman"/>
          <w:b w:val="false"/>
          <w:i w:val="false"/>
          <w:color w:val="000000"/>
          <w:sz w:val="28"/>
        </w:rPr>
        <w:t>j,</w:t>
      </w:r>
      <w:r>
        <w:rPr>
          <w:rFonts w:ascii="Times New Roman"/>
          <w:b w:val="false"/>
          <w:i w:val="false"/>
          <w:color w:val="000000"/>
          <w:vertAlign w:val="subscript"/>
        </w:rPr>
        <w:t xml:space="preserve"> </w:t>
      </w: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w:t>
      </w:r>
      <w:r>
        <w:rPr>
          <w:rFonts w:ascii="Times New Roman"/>
          <w:b w:val="false"/>
          <w:i w:val="false"/>
          <w:color w:val="000000"/>
          <w:vertAlign w:val="subscript"/>
        </w:rPr>
        <w:t xml:space="preserve"> </w:t>
      </w: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vertAlign w:val="subscript"/>
        </w:rPr>
        <w:t>3</w:t>
      </w:r>
      <w:r>
        <w:rPr>
          <w:rFonts w:ascii="Times New Roman"/>
          <w:b w:val="false"/>
          <w:i w:val="false"/>
          <w:color w:val="000000"/>
          <w:sz w:val="28"/>
        </w:rPr>
        <w:t xml:space="preserve"> кернеулері (21)-(24) формулалары бойынша анықталғанда, тұтас орта механикасы мен геомеханикалардың есептеу және тәжірибелік әдістері қолданылады. Негізді ғимаратпен бірге, түйісулерінде тепе-теңдік шарттары және ауытқулар теңдігі орындалатын сызықты-деформацияланатын денелер жүйесі түрінде де қарастыруға болады. Негіздеме болганда, бір немесе бірнеше жазық қималарға қолданылатын серпімділік қағидасының жазықтық есебін шығаруға мүмкіндік беретін ғимарат-негіз жүйесін сұлбалауға да болады. Бұл жағдайда, негіз беті жазықтық түрінде қабылданады, ал негіз - бір немесе бірнеше біртекті бөліктерден немесе сипаттамалары үздіксіз өзгеретін болып құралған деп саналады. Қажет болғанда, негіз бетінің табиғи бедері, ғимарат-негіз жүйесі жұмысының кеңістік сипаты, сондай-ақ, негіздің механикалық сипаттамаларының таралу талдануы ескеріледі. Тиісті жағдайларда, негіздің кернеулік күйін анықтау кезінде оның қасиеттерінің мүмкін деген анизотропиясын ескеру ұсынылады. Егер негіз аймақтарының кейбіреулерінде кернеулерді (21)-(24) формулалары бойынша анықтағанда бір (немесе бірнеше) шарттар орындалмаса, онда есеп шешімі айқындалады. Айқындау, кернеулер мен деформациялар араларындағы сызықты емес тәуелділікті пайдалану немесе аталған аймақтарды, қима геометриясын өзгертіп қарастырудан шығару арқылы жүзеге асырылады. </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xml:space="preserve">
      </w:t>
      </w:r>
      <w:r>
        <w:rPr>
          <w:rFonts w:ascii="Times New Roman"/>
          <w:b/>
          <w:i w:val="false"/>
          <w:color w:val="000000"/>
          <w:sz w:val="28"/>
        </w:rPr>
        <w:t>4.7 Түйісу кернеулерін анықтау</w:t>
      </w:r>
      <w:r>
        <w:rPr>
          <w:rFonts w:ascii="Times New Roman"/>
          <w:b w:val="false"/>
          <w:i w:val="false"/>
          <w:color w:val="000000"/>
          <w:sz w:val="28"/>
        </w:rPr>
        <w:t xml:space="preserve"> </w:t>
      </w:r>
    </w:p>
    <w:bookmarkEnd w:id="11"/>
    <w:p>
      <w:pPr>
        <w:spacing w:after="0"/>
        <w:ind w:left="0"/>
        <w:jc w:val="both"/>
      </w:pPr>
      <w:r>
        <w:rPr>
          <w:rFonts w:ascii="Times New Roman"/>
          <w:b w:val="false"/>
          <w:i w:val="false"/>
          <w:color w:val="000000"/>
          <w:sz w:val="28"/>
        </w:rPr>
        <w:t xml:space="preserve">
      4.7.1 Ғимарат негізіндегі кернеулерді, конструкциялар мен ғимараттар беріктігінің, ғимараттар орнықтылығының, сонымен қатар, негіздер шөгулерінің, көтеру қабілетінің және жергілікті беріктігінің есептеулерінде пайдалану үшін анықтайды. Ғимараттарды таутасты негіздерде жобалағанда, түйісу кернеулерін анықтау, сүзілуге қарсы шаралардың жобалануын негіздеу және ғимараттың жерасты пішінінің сүзілу сенімділігін бағалау үшін қажет. Тоғандар астындағы, созылу кернеулері орын тапқан жерлерде цементациялық бүркеуді орнату, бүркеудің тиімділігігін күрт төмендетеді де, ғимараттың жерасты пішінінің сенімділігін қамтамасыз ету үшін, арнайы конструктивтік шешімдердің қабылдануын талап етеді. </w:t>
      </w:r>
    </w:p>
    <w:p>
      <w:pPr>
        <w:spacing w:after="0"/>
        <w:ind w:left="0"/>
        <w:jc w:val="both"/>
      </w:pPr>
      <w:r>
        <w:rPr>
          <w:rFonts w:ascii="Times New Roman"/>
          <w:b w:val="false"/>
          <w:i w:val="false"/>
          <w:color w:val="000000"/>
          <w:sz w:val="28"/>
        </w:rPr>
        <w:t xml:space="preserve">
      4.7.2 I және II топтардағы ғимараттар үшін түйісу кернеулерін анықтауға жеңілдетілген әдістер қолданылады да, III және IV топтардағы ғимараттар үшін олар тек ұсынылады. </w:t>
      </w:r>
    </w:p>
    <w:p>
      <w:pPr>
        <w:spacing w:after="0"/>
        <w:ind w:left="0"/>
        <w:jc w:val="both"/>
      </w:pPr>
      <w:r>
        <w:rPr>
          <w:rFonts w:ascii="Times New Roman"/>
          <w:b w:val="false"/>
          <w:i w:val="false"/>
          <w:color w:val="000000"/>
          <w:sz w:val="28"/>
        </w:rPr>
        <w:t xml:space="preserve">
      4.7.3 Ғимараттар беріктігінің есептеулерінде, серпімділік қағидасының есептерінің шешімдерінен табылған, түйісу кернеулерінің эпюраларын пайдаланғанда, жеңілдетілген әдістер арқылы есептелінген түйісу кернеулердің екінші эпюрасын да қосымша қарастырады. Егер, бұл жағдайда анықталған бүгетін күштер әр түрлі белгілерге ие болса, онда, беріктікті есептеу кезінде, шамаларын 10% кемітіп, мәндердің екеуін де, ал егер бірдей болса - оны да аталған шамаға азайтып, бүгетін күштің үлкендеуін қолдану ұсынылады. </w:t>
      </w:r>
    </w:p>
    <w:p>
      <w:pPr>
        <w:spacing w:after="0"/>
        <w:ind w:left="0"/>
        <w:jc w:val="both"/>
      </w:pPr>
      <w:r>
        <w:rPr>
          <w:rFonts w:ascii="Times New Roman"/>
          <w:b w:val="false"/>
          <w:i w:val="false"/>
          <w:color w:val="000000"/>
          <w:sz w:val="28"/>
        </w:rPr>
        <w:t>
      4.7.4 Түйісу кернеулерін анықтау кезінде, келесі жағдайларда анықталатын, ғимараттың иілу көрсеткіші t</w:t>
      </w:r>
      <w:r>
        <w:rPr>
          <w:rFonts w:ascii="Times New Roman"/>
          <w:b w:val="false"/>
          <w:i w:val="false"/>
          <w:color w:val="000000"/>
          <w:vertAlign w:val="subscript"/>
        </w:rPr>
        <w:t>fl</w:t>
      </w:r>
      <w:r>
        <w:rPr>
          <w:rFonts w:ascii="Times New Roman"/>
          <w:b w:val="false"/>
          <w:i w:val="false"/>
          <w:color w:val="000000"/>
          <w:sz w:val="28"/>
        </w:rPr>
        <w:t xml:space="preserve"> ескеріледі: </w:t>
      </w:r>
    </w:p>
    <w:p>
      <w:pPr>
        <w:spacing w:after="0"/>
        <w:ind w:left="0"/>
        <w:jc w:val="both"/>
      </w:pPr>
      <w:r>
        <w:rPr>
          <w:rFonts w:ascii="Times New Roman"/>
          <w:b w:val="false"/>
          <w:i w:val="false"/>
          <w:color w:val="000000"/>
          <w:sz w:val="28"/>
        </w:rPr>
        <w:t xml:space="preserve">
      а) ғимаратты жазық деформация сұлбасы бойынша есептеу кезінде: </w:t>
      </w:r>
    </w:p>
    <w:p>
      <w:pPr>
        <w:spacing w:after="0"/>
        <w:ind w:left="0"/>
        <w:jc w:val="both"/>
      </w:pPr>
      <w:r>
        <w:rPr>
          <w:rFonts w:ascii="Times New Roman"/>
          <w:b w:val="false"/>
          <w:i w:val="false"/>
          <w:color w:val="000000"/>
          <w:sz w:val="28"/>
        </w:rPr>
        <w:t xml:space="preserve">
      ғимарат ұзындығының бағытында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533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7353300" cy="213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ғимаратты кеңістік есептің сұлбасы бойынша есептеу кезінде, (24) және (25) формулалары бойынша есептелінген екі иілу көрсеткіштерінің үлкенірек мәні, </w:t>
      </w:r>
      <w:r>
        <w:rPr>
          <w:rFonts w:ascii="Times New Roman"/>
          <w:b w:val="false"/>
          <w:i/>
          <w:color w:val="000000"/>
          <w:sz w:val="28"/>
        </w:rPr>
        <w:t>t</w:t>
      </w:r>
      <w:r>
        <w:rPr>
          <w:rFonts w:ascii="Times New Roman"/>
          <w:b w:val="false"/>
          <w:i w:val="false"/>
          <w:color w:val="000000"/>
          <w:vertAlign w:val="subscript"/>
        </w:rPr>
        <w:t>fl</w:t>
      </w:r>
      <w:r>
        <w:rPr>
          <w:rFonts w:ascii="Times New Roman"/>
          <w:b w:val="false"/>
          <w:i w:val="false"/>
          <w:color w:val="000000"/>
          <w:sz w:val="28"/>
        </w:rPr>
        <w:t xml:space="preserve"> түрінде қабылданады. </w:t>
      </w:r>
    </w:p>
    <w:p>
      <w:pPr>
        <w:spacing w:after="0"/>
        <w:ind w:left="0"/>
        <w:jc w:val="both"/>
      </w:pPr>
      <w:r>
        <w:rPr>
          <w:rFonts w:ascii="Times New Roman"/>
          <w:b w:val="false"/>
          <w:i w:val="false"/>
          <w:color w:val="000000"/>
          <w:sz w:val="28"/>
        </w:rPr>
        <w:t xml:space="preserve">
      (24), (25) формулаларындағы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339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45339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v,v1 - негіз топырағы мен ғимарат материалының сәйкес Пуассон еселіктері; </w:t>
      </w:r>
    </w:p>
    <w:p>
      <w:pPr>
        <w:spacing w:after="0"/>
        <w:ind w:left="0"/>
        <w:jc w:val="both"/>
      </w:pPr>
      <w:r>
        <w:rPr>
          <w:rFonts w:ascii="Times New Roman"/>
          <w:b w:val="false"/>
          <w:i w:val="false"/>
          <w:color w:val="000000"/>
          <w:sz w:val="28"/>
        </w:rPr>
        <w:t xml:space="preserve">
      E, E1 - негіз топырағының деформация және ғимараттың материалы серпінділігінің модульдері;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b,l</w:t>
      </w:r>
      <w:r>
        <w:rPr>
          <w:rFonts w:ascii="Times New Roman"/>
          <w:b w:val="false"/>
          <w:i w:val="false"/>
          <w:color w:val="000000"/>
          <w:sz w:val="28"/>
        </w:rPr>
        <w:t xml:space="preserve"> - ғимарат табанының ені мен ұзындығы; </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x</w:t>
      </w:r>
      <w:r>
        <w:rPr>
          <w:rFonts w:ascii="Times New Roman"/>
          <w:b w:val="false"/>
          <w:i w:val="false"/>
          <w:color w:val="000000"/>
          <w:sz w:val="28"/>
        </w:rPr>
        <w:t>,I</w:t>
      </w:r>
      <w:r>
        <w:rPr>
          <w:rFonts w:ascii="Times New Roman"/>
          <w:b w:val="false"/>
          <w:i w:val="false"/>
          <w:color w:val="000000"/>
          <w:vertAlign w:val="subscript"/>
        </w:rPr>
        <w:t>y</w:t>
      </w:r>
      <w:r>
        <w:rPr>
          <w:rFonts w:ascii="Times New Roman"/>
          <w:b w:val="false"/>
          <w:i w:val="false"/>
          <w:color w:val="000000"/>
          <w:sz w:val="28"/>
        </w:rPr>
        <w:t xml:space="preserve"> - ғимараттың есептік элементтерінің инерция дәрежелері;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2921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ғимараттың табанының ұзындығы бойынша есептік элементтің ені, ол 1 тең етіп қабылданады;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h - ғимараттың орташа қалыңдығы. </w:t>
      </w:r>
    </w:p>
    <w:p>
      <w:pPr>
        <w:spacing w:after="0"/>
        <w:ind w:left="0"/>
        <w:jc w:val="both"/>
      </w:pPr>
      <w:r>
        <w:rPr>
          <w:rFonts w:ascii="Times New Roman"/>
          <w:b w:val="false"/>
          <w:i w:val="false"/>
          <w:color w:val="000000"/>
          <w:sz w:val="28"/>
        </w:rPr>
        <w:t>
      Иілу көрсеткіші t</w:t>
      </w:r>
      <w:r>
        <w:rPr>
          <w:rFonts w:ascii="Times New Roman"/>
          <w:b w:val="false"/>
          <w:i w:val="false"/>
          <w:color w:val="000000"/>
          <w:vertAlign w:val="subscript"/>
        </w:rPr>
        <w:t>fl</w:t>
      </w:r>
      <w:r>
        <w:rPr>
          <w:rFonts w:ascii="Times New Roman"/>
          <w:b w:val="false"/>
          <w:i w:val="false"/>
          <w:color w:val="000000"/>
          <w:sz w:val="28"/>
        </w:rPr>
        <w:t xml:space="preserve"> &lt; 1 жағдайларда, түйісу кернеулерін шексіз қатқыл ғимараттар үшін сияқты анықтайды. t</w:t>
      </w:r>
      <w:r>
        <w:rPr>
          <w:rFonts w:ascii="Times New Roman"/>
          <w:b w:val="false"/>
          <w:i w:val="false"/>
          <w:color w:val="000000"/>
          <w:vertAlign w:val="subscript"/>
        </w:rPr>
        <w:t>fl</w:t>
      </w:r>
      <w:r>
        <w:rPr>
          <w:rFonts w:ascii="Times New Roman"/>
          <w:b w:val="false"/>
          <w:i w:val="false"/>
          <w:color w:val="000000"/>
          <w:sz w:val="28"/>
        </w:rPr>
        <w:t xml:space="preserve"> &gt; 1 болғанда, түйісу кернеулері ғимараттардың иілуі ескеріле анықталынады. </w:t>
      </w:r>
    </w:p>
    <w:p>
      <w:pPr>
        <w:spacing w:after="0"/>
        <w:ind w:left="0"/>
        <w:jc w:val="both"/>
      </w:pPr>
      <w:r>
        <w:rPr>
          <w:rFonts w:ascii="Times New Roman"/>
          <w:b w:val="false"/>
          <w:i w:val="false"/>
          <w:color w:val="000000"/>
          <w:sz w:val="28"/>
        </w:rPr>
        <w:t>
      4.7.5 Біртекті негіздерде орнатылған ғимараттардың иілу көрсеткіштері t</w:t>
      </w:r>
      <w:r>
        <w:rPr>
          <w:rFonts w:ascii="Times New Roman"/>
          <w:b w:val="false"/>
          <w:i w:val="false"/>
          <w:color w:val="000000"/>
          <w:vertAlign w:val="subscript"/>
        </w:rPr>
        <w:t>fl</w:t>
      </w:r>
      <w:r>
        <w:rPr>
          <w:rFonts w:ascii="Times New Roman"/>
          <w:b w:val="false"/>
          <w:i w:val="false"/>
          <w:color w:val="000000"/>
          <w:sz w:val="28"/>
        </w:rPr>
        <w:t xml:space="preserve"> &lt; 1 болғанда, түйісу кернеулерді ортадан тыс сығу, ал тығыздық дәрежесі I</w:t>
      </w:r>
      <w:r>
        <w:rPr>
          <w:rFonts w:ascii="Times New Roman"/>
          <w:b w:val="false"/>
          <w:i w:val="false"/>
          <w:color w:val="000000"/>
          <w:vertAlign w:val="subscript"/>
        </w:rPr>
        <w:t>d</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0,5 құмды негіздер үшін – тәжірибелік эпюралар, әдістері арқылы анықтайды. Созылу тік түйісу кернеулері ғимараттың табанының бөлігі астындағы пайда болса, олар есептік түйісу бетінен шығарылып, ал қалған бөліктері үшін түйісу кернеулер қайтадан есептелінеді. </w:t>
      </w:r>
    </w:p>
    <w:p>
      <w:pPr>
        <w:spacing w:after="0"/>
        <w:ind w:left="0"/>
        <w:jc w:val="both"/>
      </w:pPr>
      <w:r>
        <w:rPr>
          <w:rFonts w:ascii="Times New Roman"/>
          <w:b w:val="false"/>
          <w:i w:val="false"/>
          <w:color w:val="000000"/>
          <w:sz w:val="28"/>
        </w:rPr>
        <w:t xml:space="preserve">
      4.7.6 Түйісу кернеулерін ғимараттың иілгіштігін ескере анықтағанда, төсем еселігі әдісі, сондай-ақ, серпінді және серпінді-иленгіштік есептер шешімдері де қолданылады. Конструкциялар элементтерінің иілгіштігі, жарықтар пайда болу мүмкіндігі ескеріле анықталады. </w:t>
      </w:r>
    </w:p>
    <w:p>
      <w:pPr>
        <w:spacing w:after="0"/>
        <w:ind w:left="0"/>
        <w:jc w:val="both"/>
      </w:pPr>
      <w:r>
        <w:rPr>
          <w:rFonts w:ascii="Times New Roman"/>
          <w:b w:val="false"/>
          <w:i w:val="false"/>
          <w:color w:val="000000"/>
          <w:sz w:val="28"/>
        </w:rPr>
        <w:t xml:space="preserve">
      4.7.7 . Төсем еселігі және ортадан тыс сығу әдістері пайдаланылғанда, жанама түйісу кернеулері біркелкі, ал тәжірибелік эпюралар әдісін пайдаланғанда тік түйісу кернеулеріне сәйкес таралған деп қабылдауға болады. Тік күштер әсерінен пайда болған жанама кернеулер ғимараттар беріктігін есептегенде ескерілмейді. Ғимараттың табан бөлігінің астында шекті кернеулерден асатын жанама кернеулер анықталса, оларды шекті кернеулерге теңестіруге болады, ал басқа бөліктерінде, есептеулер негізінде түзетіледі. </w:t>
      </w:r>
    </w:p>
    <w:p>
      <w:pPr>
        <w:spacing w:after="0"/>
        <w:ind w:left="0"/>
        <w:jc w:val="both"/>
      </w:pPr>
      <w:r>
        <w:rPr>
          <w:rFonts w:ascii="Times New Roman"/>
          <w:b w:val="false"/>
          <w:i w:val="false"/>
          <w:color w:val="000000"/>
          <w:sz w:val="28"/>
        </w:rPr>
        <w:t xml:space="preserve">
      4.7.8 Қабаттары тік және құламалы негіздер жағдайындағы түйісу кернеулердің есептеулерінде, әрбір қабаттың, олардың мөлшерлері мен жүктеменің тыс түсуіне байланысты, түйісу кернеулерін деформация модульдеріне сәйкес етіп қабылданатын жуықтау әдістерін пайдалануға болады. Әрбір қабат бойынша түйісу кернеулердің таралуы сызықты түрде қабылданады. </w:t>
      </w:r>
    </w:p>
    <w:p>
      <w:pPr>
        <w:spacing w:after="0"/>
        <w:ind w:left="0"/>
        <w:jc w:val="both"/>
      </w:pPr>
      <w:r>
        <w:rPr>
          <w:rFonts w:ascii="Times New Roman"/>
          <w:b w:val="false"/>
          <w:i w:val="false"/>
          <w:color w:val="000000"/>
          <w:sz w:val="28"/>
        </w:rPr>
        <w:t xml:space="preserve">
      4.7.9 Негіз, қалыңдығы ауыспалы немесе көлбеу жатқан қабаттардан құралған болса, түйісу кернеулердің есептеулерінде, қалыңдықтары ауыспалы немесе көлбеу жатқан қабаттар жағдайларындағы негіздің есептік сұлбасын, қабаттары тік орналасқан шартты негіз сұлбасына келтіруге негізделген жуықтау әдістері пайдаланылады. Қалыңдығы тұрақты топырақ қабаттары көлденең орналасқанда, негіз әртектілігін ескермеуге болады. </w:t>
      </w:r>
    </w:p>
    <w:p>
      <w:pPr>
        <w:spacing w:after="0"/>
        <w:ind w:left="0"/>
        <w:jc w:val="both"/>
      </w:pPr>
      <w:r>
        <w:rPr>
          <w:rFonts w:ascii="Times New Roman"/>
          <w:b w:val="false"/>
          <w:i w:val="false"/>
          <w:color w:val="000000"/>
          <w:sz w:val="28"/>
        </w:rPr>
        <w:t xml:space="preserve">
      4.7.10 Тік түйісу кернеулері тәжірибелік эпюралар және төсем еселігі әдістерімен анықталғанда, негіздің әртектілігі, біртекті деп қабылданған негіз үшін анықталған эпюралар ординаталары мен қосымша эпюра ординаталарының қосындысы арқылы ескеріледі. Қосымша эпюра ординаталары әртекті және біртекті негіздер жағдайларында ортадан тыс сығу әдісімен салынған эпюралар айырымына тең етіп қабылданады. </w:t>
      </w:r>
    </w:p>
    <w:p>
      <w:pPr>
        <w:spacing w:after="0"/>
        <w:ind w:left="0"/>
        <w:jc w:val="both"/>
      </w:pPr>
      <w:r>
        <w:rPr>
          <w:rFonts w:ascii="Times New Roman"/>
          <w:b w:val="false"/>
          <w:i w:val="false"/>
          <w:color w:val="000000"/>
          <w:sz w:val="28"/>
        </w:rPr>
        <w:t xml:space="preserve">
      4.7.11 Кернеулерді анықтау кезінде ғимараттың құрылымдық ерекшеліктері, оның орнатылу реттілігі, негіздің түрі, ал негізде тонданған топырақтар жатса немесе оның тоңдануы мүмкін болса – жібу және тоңдану аймақтарының орналасуы, сонымен қатар, тондану және жібу реттілігі де ескеріледі. Топырақтың гидротехникалық ғимараттардың жайыла жатқан темірбетон конструкцияларымен (таутасты емес негізде орнатылатын су жаратын тақталармен және тоғандардың рисбермаларымен, доктардың тақталарымен және т.б.) түйісуіндегі кернеулерді есептегенде мына жайттарды ескеру ұсынылады: </w:t>
      </w:r>
    </w:p>
    <w:p>
      <w:pPr>
        <w:spacing w:after="0"/>
        <w:ind w:left="0"/>
        <w:jc w:val="both"/>
      </w:pPr>
      <w:r>
        <w:rPr>
          <w:rFonts w:ascii="Times New Roman"/>
          <w:b w:val="false"/>
          <w:i w:val="false"/>
          <w:color w:val="000000"/>
          <w:sz w:val="28"/>
        </w:rPr>
        <w:t xml:space="preserve">
      - гидротехникалық ғимараттардың бетонды және темірбетонды конструкциялары жобалау нормаларында реттемеленген, ашылулары шектелген жарықтардың пайда болуы ескерілген, темірбетонды конструкциялар қатқылдығының төмендеуі; </w:t>
      </w:r>
    </w:p>
    <w:p>
      <w:pPr>
        <w:spacing w:after="0"/>
        <w:ind w:left="0"/>
        <w:jc w:val="both"/>
      </w:pPr>
      <w:r>
        <w:rPr>
          <w:rFonts w:ascii="Times New Roman"/>
          <w:b w:val="false"/>
          <w:i w:val="false"/>
          <w:color w:val="000000"/>
          <w:sz w:val="28"/>
        </w:rPr>
        <w:t xml:space="preserve">
      - таутасты және таутасты емес негіздерде орнатылатын бетонды және темірбетонды конструкцияларға бетонды, жеке бетондау блоктарымен, төсеу реттілігі. </w:t>
      </w:r>
    </w:p>
    <w:p>
      <w:pPr>
        <w:spacing w:after="0"/>
        <w:ind w:left="0"/>
        <w:jc w:val="both"/>
      </w:pPr>
      <w:r>
        <w:rPr>
          <w:rFonts w:ascii="Times New Roman"/>
          <w:b w:val="false"/>
          <w:i w:val="false"/>
          <w:color w:val="000000"/>
          <w:sz w:val="28"/>
        </w:rPr>
        <w:t xml:space="preserve">
      4.7.12 Жобалау барысында ғимарат конструкцияларындағы немесе элементтеріндегі күштерді азайту мақсатымен, ғимараттар табанында дөңестер орнатылуын, негіздің жеке аймақтарының нығыздалуын және ғимараттың орнатылуы мен жүктелуінің сәйкес реттілігін ескере, түйісу кернеулерінің оңтайлы таралуының мүмкіндігін қарастырады. </w:t>
      </w:r>
    </w:p>
    <w:p>
      <w:pPr>
        <w:spacing w:after="0"/>
        <w:ind w:left="0"/>
        <w:jc w:val="both"/>
      </w:pPr>
      <w:r>
        <w:rPr>
          <w:rFonts w:ascii="Times New Roman"/>
          <w:b w:val="false"/>
          <w:i w:val="false"/>
          <w:color w:val="000000"/>
          <w:sz w:val="28"/>
        </w:rPr>
        <w:t xml:space="preserve">
      4.7.13 Негіздердегі кернеулерді анықтау барысында, есептеу техникасын пайдалану арқылы, тұтас орта механикасының және геомеханиканың сандық әдістерін қолданады. Түйісу кернеулерін, есептің талдаулық шешімдерін немесе есептеудің сандық әдістерін іске асыратын (түйісу төңірегіндегі кернеулер бойынша) арнайы бағдарламалар бойынша есептейді. </w:t>
      </w:r>
    </w:p>
    <w:p>
      <w:pPr>
        <w:spacing w:after="0"/>
        <w:ind w:left="0"/>
        <w:jc w:val="both"/>
      </w:pPr>
      <w:r>
        <w:rPr>
          <w:rFonts w:ascii="Times New Roman"/>
          <w:b w:val="false"/>
          <w:i w:val="false"/>
          <w:color w:val="000000"/>
          <w:sz w:val="28"/>
        </w:rPr>
        <w:t xml:space="preserve">
      4.7.14 Сандық әдістерді қолдану кезінде, бір немесе бірнеше жазық қималарда жазық есептерді шығаруға мүмкіндік беретін, "ғимарат-негіз" жүйесін сұлбалауға болады. Есептік қималардың әртектілігін, олар бірнеше біртекті аймақтардан құралған деп елестету арқылы ескереді. Қажет болғанда, жүйе жұмысының кеңістік сипатын, тұтас орта механикасының тәжірибелік немесе есеп әдістері көмегімен ескереді. Негіз қимасының есептік аймағын, тік бағытта сығылу қабаттың тереңдігімен Hc , ал көлденең бағытта - ғимараттан Hc кем емес арақашықтықпен шектейді. </w:t>
      </w:r>
    </w:p>
    <w:bookmarkStart w:name="z13" w:id="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4.8 Негіздерді деформациялар бойынша есептеу </w:t>
      </w:r>
    </w:p>
    <w:bookmarkEnd w:id="12"/>
    <w:bookmarkStart w:name="z14" w:id="13"/>
    <w:p>
      <w:pPr>
        <w:spacing w:after="0"/>
        <w:ind w:left="0"/>
        <w:jc w:val="both"/>
      </w:pPr>
      <w:r>
        <w:rPr>
          <w:rFonts w:ascii="Times New Roman"/>
          <w:b w:val="false"/>
          <w:i w:val="false"/>
          <w:color w:val="000000"/>
          <w:sz w:val="28"/>
        </w:rPr>
        <w:t xml:space="preserve">
      </w:t>
      </w:r>
      <w:r>
        <w:rPr>
          <w:rFonts w:ascii="Times New Roman"/>
          <w:b/>
          <w:i w:val="false"/>
          <w:color w:val="000000"/>
          <w:sz w:val="28"/>
        </w:rPr>
        <w:t>4.8.1 Жалпы ережелер</w:t>
      </w:r>
      <w:r>
        <w:rPr>
          <w:rFonts w:ascii="Times New Roman"/>
          <w:b w:val="false"/>
          <w:i w:val="false"/>
          <w:color w:val="000000"/>
          <w:sz w:val="28"/>
        </w:rPr>
        <w:t xml:space="preserve"> </w:t>
      </w:r>
    </w:p>
    <w:bookmarkEnd w:id="13"/>
    <w:p>
      <w:pPr>
        <w:spacing w:after="0"/>
        <w:ind w:left="0"/>
        <w:jc w:val="both"/>
      </w:pPr>
      <w:r>
        <w:rPr>
          <w:rFonts w:ascii="Times New Roman"/>
          <w:b w:val="false"/>
          <w:i w:val="false"/>
          <w:color w:val="000000"/>
          <w:sz w:val="28"/>
        </w:rPr>
        <w:t xml:space="preserve">
      4.8.1.1 Ғимараттар мен топырақтық материалдардан тұратын тоғандар негіздерінің деформациялар бойынша есептелінуі, ауытқулар (шөгулер, көлденең ауытқулар, жантаюлар, көлденең бағытты айнала бұрылулар және т.б ) бүкіл ғимараттың немесе оның жеке бөліктерінің қалыпты жағдайларда пайдаланатынына кепілдік беретін шамалармен шектеліп және қажетті орнықтылықты қамтамасыз ететін "ғимарат-негіз" жүйелері конструкцияларын таңдау мақсатымен жүргізіледі. Және де, конструкцияның беріктігі мен жарық пайда болуына деген орнықтылығы, ғимараттың негізбен әрекеттестену кезіндегі әсерлер ескеріліп, есептелумен дәлелденеді. Деформациялар бойынша есептеу, жүктемелердің негізгі бірігу түріне, ғимараттың құрылыс барысында және пайдалану кезінде (ғимараттың тұрғызылу реті мен жылдамдығы, су қоймасының толтырылу графигі және т.с.с) олардың әсер ету сипаты ескеріліп, жүргізіледі. </w:t>
      </w:r>
    </w:p>
    <w:p>
      <w:pPr>
        <w:spacing w:after="0"/>
        <w:ind w:left="0"/>
        <w:jc w:val="both"/>
      </w:pPr>
      <w:r>
        <w:rPr>
          <w:rFonts w:ascii="Times New Roman"/>
          <w:b w:val="false"/>
          <w:i w:val="false"/>
          <w:color w:val="000000"/>
          <w:sz w:val="28"/>
        </w:rPr>
        <w:t>
      4.8.1.2 Негіздердің деформация бойынша есептеулері шектік күйлердің бірінші немесе екінші топтары бойынша жүргізіледі. Оларға, негіз бен ғимараттың бірігіп жұмыс істеу кезіндегі деформацияларының есептік болжамы және F</w:t>
      </w:r>
      <w:r>
        <w:rPr>
          <w:rFonts w:ascii="Times New Roman"/>
          <w:b w:val="false"/>
          <w:i w:val="false"/>
          <w:color w:val="000000"/>
          <w:vertAlign w:val="subscript"/>
        </w:rPr>
        <w:t>0</w:t>
      </w:r>
      <w:r>
        <w:rPr>
          <w:rFonts w:ascii="Times New Roman"/>
          <w:b w:val="false"/>
          <w:i w:val="false"/>
          <w:color w:val="000000"/>
          <w:sz w:val="28"/>
        </w:rPr>
        <w:t xml:space="preserve"> = S және R</w:t>
      </w:r>
      <w:r>
        <w:rPr>
          <w:rFonts w:ascii="Times New Roman"/>
          <w:b w:val="false"/>
          <w:i w:val="false"/>
          <w:color w:val="000000"/>
          <w:vertAlign w:val="subscript"/>
        </w:rPr>
        <w:t>0</w:t>
      </w:r>
      <w:r>
        <w:rPr>
          <w:rFonts w:ascii="Times New Roman"/>
          <w:b w:val="false"/>
          <w:i w:val="false"/>
          <w:color w:val="000000"/>
          <w:sz w:val="28"/>
        </w:rPr>
        <w:t xml:space="preserve"> = Su деп қабылданған (1) шарттың орындалуының тексерісі енеді. Мұндағы S - ғимарат пен негіздің біріккен деформациясы (шөгулер, көлденең ауытқулар, жантаюлар және т.б.), S</w:t>
      </w:r>
      <w:r>
        <w:rPr>
          <w:rFonts w:ascii="Times New Roman"/>
          <w:b w:val="false"/>
          <w:i w:val="false"/>
          <w:color w:val="000000"/>
          <w:vertAlign w:val="subscript"/>
        </w:rPr>
        <w:t>u</w:t>
      </w:r>
      <w:r>
        <w:rPr>
          <w:rFonts w:ascii="Times New Roman"/>
          <w:b w:val="false"/>
          <w:i w:val="false"/>
          <w:color w:val="000000"/>
          <w:sz w:val="28"/>
        </w:rPr>
        <w:t xml:space="preserve"> - ғимарат пен негіздің біріккен деформациясының шекті мәні. </w:t>
      </w:r>
    </w:p>
    <w:p>
      <w:pPr>
        <w:spacing w:after="0"/>
        <w:ind w:left="0"/>
        <w:jc w:val="both"/>
      </w:pPr>
      <w:r>
        <w:drawing>
          <wp:inline distT="0" distB="0" distL="0" distR="0">
            <wp:extent cx="330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3302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n және </w:t>
      </w:r>
    </w:p>
    <w:p>
      <w:pPr>
        <w:spacing w:after="0"/>
        <w:ind w:left="0"/>
        <w:jc w:val="both"/>
      </w:pPr>
      <w:r>
        <w:drawing>
          <wp:inline distT="0" distB="0" distL="0" distR="0">
            <wp:extent cx="330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3302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ic еселіктері 4.1.5 т. сәйкес қабылданады; </w:t>
      </w:r>
    </w:p>
    <w:p>
      <w:pPr>
        <w:spacing w:after="0"/>
        <w:ind w:left="0"/>
        <w:jc w:val="both"/>
      </w:pPr>
      <w:r>
        <w:drawing>
          <wp:inline distT="0" distB="0" distL="0" distR="0">
            <wp:extent cx="330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3302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c еселігі барлық жағдайларда бірге тең болып қабылданады.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Деформацияның болжамдық мәндері S "ғимарат-негіз" жүйесінің жайын саралау және оларды пайдалану мерзімінде бағалау үшін колданылады. </w:t>
      </w:r>
    </w:p>
    <w:p>
      <w:pPr>
        <w:spacing w:after="0"/>
        <w:ind w:left="0"/>
        <w:jc w:val="both"/>
      </w:pPr>
      <w:r>
        <w:rPr>
          <w:rFonts w:ascii="Times New Roman"/>
          <w:b w:val="false"/>
          <w:i w:val="false"/>
          <w:color w:val="000000"/>
          <w:sz w:val="28"/>
        </w:rPr>
        <w:t>
      4.8.1.3 Ғимарат пен негіздің біріккен деформациясының шекті мәндерін R0 = S</w:t>
      </w:r>
      <w:r>
        <w:rPr>
          <w:rFonts w:ascii="Times New Roman"/>
          <w:b w:val="false"/>
          <w:i w:val="false"/>
          <w:color w:val="000000"/>
          <w:vertAlign w:val="subscript"/>
        </w:rPr>
        <w:t>u</w:t>
      </w:r>
      <w:r>
        <w:rPr>
          <w:rFonts w:ascii="Times New Roman"/>
          <w:b w:val="false"/>
          <w:i w:val="false"/>
          <w:color w:val="000000"/>
          <w:sz w:val="28"/>
        </w:rPr>
        <w:t xml:space="preserve"> келесі талаптардың орындалуының қажеттілігіне сүйене, гидротехникалық ғимараттардың нақты түрлерін жобалаудың техникалық шарттары белгілейді: </w:t>
      </w:r>
    </w:p>
    <w:p>
      <w:pPr>
        <w:spacing w:after="0"/>
        <w:ind w:left="0"/>
        <w:jc w:val="both"/>
      </w:pPr>
      <w:r>
        <w:rPr>
          <w:rFonts w:ascii="Times New Roman"/>
          <w:b w:val="false"/>
          <w:i w:val="false"/>
          <w:color w:val="000000"/>
          <w:sz w:val="28"/>
        </w:rPr>
        <w:t xml:space="preserve">
      жабдықтың қалыпты пайдаланылуына деген талаптарды қосқандағы, ғимарат </w:t>
      </w:r>
    </w:p>
    <w:p>
      <w:pPr>
        <w:spacing w:after="0"/>
        <w:ind w:left="0"/>
        <w:jc w:val="both"/>
      </w:pPr>
      <w:r>
        <w:rPr>
          <w:rFonts w:ascii="Times New Roman"/>
          <w:b w:val="false"/>
          <w:i w:val="false"/>
          <w:color w:val="000000"/>
          <w:sz w:val="28"/>
        </w:rPr>
        <w:t xml:space="preserve">
      деформацияларына қойылатын технологиялық талаптар; ғимараттың жалпы орнықтылығын қосқандағы, конструкциялардың беріктігіне </w:t>
      </w:r>
    </w:p>
    <w:p>
      <w:pPr>
        <w:spacing w:after="0"/>
        <w:ind w:left="0"/>
        <w:jc w:val="both"/>
      </w:pPr>
      <w:r>
        <w:rPr>
          <w:rFonts w:ascii="Times New Roman"/>
          <w:b w:val="false"/>
          <w:i w:val="false"/>
          <w:color w:val="000000"/>
          <w:sz w:val="28"/>
        </w:rPr>
        <w:t xml:space="preserve">
      жарыққа төзімділігіне және орнықтылығына қойылатын талаптар. </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0</w:t>
      </w:r>
      <w:r>
        <w:rPr>
          <w:rFonts w:ascii="Times New Roman"/>
          <w:b w:val="false"/>
          <w:i w:val="false"/>
          <w:color w:val="000000"/>
          <w:sz w:val="28"/>
        </w:rPr>
        <w:t xml:space="preserve"> = S</w:t>
      </w:r>
      <w:r>
        <w:rPr>
          <w:rFonts w:ascii="Times New Roman"/>
          <w:b w:val="false"/>
          <w:i w:val="false"/>
          <w:color w:val="000000"/>
          <w:vertAlign w:val="subscript"/>
        </w:rPr>
        <w:t>u</w:t>
      </w:r>
      <w:r>
        <w:rPr>
          <w:rFonts w:ascii="Times New Roman"/>
          <w:b w:val="false"/>
          <w:i w:val="false"/>
          <w:color w:val="000000"/>
          <w:sz w:val="28"/>
        </w:rPr>
        <w:t xml:space="preserve"> деп қабылданған кезде, секция аралық жіктердің қалыпты жұмысының бұзылуына, судың тоған жатасынан асу мүмкіндігіне, коммуникациялардың жүргізілуімен байланысты қалыпты пайдаланылудың бұзылуына және с.с жайттарға апармайтын, ғимараттардың секциялары мен бөліктерінің араларындағы шөгулердің рауалы айырмашылығын ескереді. </w:t>
      </w:r>
    </w:p>
    <w:p>
      <w:pPr>
        <w:spacing w:after="0"/>
        <w:ind w:left="0"/>
        <w:jc w:val="both"/>
      </w:pPr>
      <w:r>
        <w:rPr>
          <w:rFonts w:ascii="Times New Roman"/>
          <w:b w:val="false"/>
          <w:i w:val="false"/>
          <w:color w:val="000000"/>
          <w:sz w:val="28"/>
        </w:rPr>
        <w:t>
      4.8.1.4 Ғимарат пен негіздің біріккен жұмыс жағдайларына сүйене, біріккен деформацияның мәнін F</w:t>
      </w:r>
      <w:r>
        <w:rPr>
          <w:rFonts w:ascii="Times New Roman"/>
          <w:b w:val="false"/>
          <w:i w:val="false"/>
          <w:color w:val="000000"/>
          <w:vertAlign w:val="subscript"/>
        </w:rPr>
        <w:t>0</w:t>
      </w:r>
      <w:r>
        <w:rPr>
          <w:rFonts w:ascii="Times New Roman"/>
          <w:b w:val="false"/>
          <w:i w:val="false"/>
          <w:color w:val="000000"/>
          <w:sz w:val="28"/>
        </w:rPr>
        <w:t xml:space="preserve"> = S тұтас орта механикасының есептеу әдістерін пайдалану арқылы анықтайды. Бұл жағдайда, "ғимарат-негіз" жүйесі жұмыстарының нақты ерекшеліктері: деформацияланудың кеңістік сипаты, кернеулер мен деформациялар арасындағы сызықты емес байланыс, ғимаратты тұрғызу мен жүктемелерді түсіру реттілігі, нығая сығылу және жылжымалылық үрдістері, жеткілікті дәрежеде ескеріледі. Ғимарат пен негіз деформацияларының, олардың тобы мен жобалау кезеңдеріне байланысты анықталуы, жеңілдетілген (инженерлік) және "ғимарат-негіз" жүйесінің толығырақ сұлбаланғанына және топырақтың көбірек жетілдірілген математикалық үлгілеріне (сызықты емес, серпінді иленгіш, сонымен бірге топырақтардың көп фазалығы мен реологиялық қасиеттерін ескеретін және с.с) негізделген сандық әдістермен жүргізіледі. Пайдалану мерзіміндегі ғимараттар мен олардың негіздері деформацияларының мәндерін, топырақтардың нығая сығылу және жылжымалылық үрдістерінің дамуын, ал криолито аймағында – топырақтардың тондану және жібу үрдістерін де ескере анықтайды. Және де, жоғарыда аталған есептеу әдістері пайдаланылуға тиісті. Алдын ала жобалау кезеңдері мен III және IV топтардағы ғимараттар үшін, деформацияның тұрақтанбаған мәндерінің анықталуын, жеңілдетілген (инженерлік) әдістер арқылы, мысалы, нығая сығылу мен жылжымалылықтың бір өлшемдік есептерін шығару негізінде жүргізуге болады. </w:t>
      </w:r>
    </w:p>
    <w:p>
      <w:pPr>
        <w:spacing w:after="0"/>
        <w:ind w:left="0"/>
        <w:jc w:val="both"/>
      </w:pPr>
      <w:r>
        <w:rPr>
          <w:rFonts w:ascii="Times New Roman"/>
          <w:b w:val="false"/>
          <w:i w:val="false"/>
          <w:color w:val="000000"/>
          <w:sz w:val="28"/>
        </w:rPr>
        <w:t>
      4.8.1.5 "Ғимарат-негіз" жүйесінің есептік сұлбасын, ғимарат пен негіздің кернеулік күйі мен деформациясын анықтайтын себептерді (ғимараттың құрылымдық ерекшелігін, оны орнату технологиясын, негіз топырақтарының құрылымы мен қасиеттерінің сипатын, олардың ғимараттың құрылысы және пайдалану кездеріндегі өгеру мүмкіндігін, сыртқы әсерлердің сипаты және т.с.с.) ескеру арқылы құрастырады. "Ғимарат-негіз" жүйесінің есептік үлгілері олардың арасындағы түйісудің көзге көрінетін бұзылуын ескереді. "Ғимарат-негіз" жүйесі деформацияларының есептелулері, қажет жағдайларда, кеңістік есеп шарттары бойынша жүргізіледі. Ұзындығы енінен үш есе асатын ғимараттар үшін есептелулерді жазық деформация шарттары бойынша жүргізуге болады. Ғимарат ені сығылатын қабат қалыңдығынан H</w:t>
      </w:r>
      <w:r>
        <w:rPr>
          <w:rFonts w:ascii="Times New Roman"/>
          <w:b w:val="false"/>
          <w:i w:val="false"/>
          <w:color w:val="000000"/>
          <w:vertAlign w:val="subscript"/>
        </w:rPr>
        <w:t>c</w:t>
      </w:r>
      <w:r>
        <w:rPr>
          <w:rFonts w:ascii="Times New Roman"/>
          <w:b w:val="false"/>
          <w:i w:val="false"/>
          <w:color w:val="000000"/>
          <w:sz w:val="28"/>
        </w:rPr>
        <w:t xml:space="preserve"> екі және одан көп есе асатын жағдайда, шөгулердің есептелуін, бір өлшемдік (компрессиялық) есеп шарты бойынша жүргізуге болады. </w:t>
      </w:r>
    </w:p>
    <w:bookmarkStart w:name="z15" w:id="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4.8.2 Ғимараттардың шөгулерін анықтау </w:t>
      </w:r>
    </w:p>
    <w:bookmarkEnd w:id="14"/>
    <w:p>
      <w:pPr>
        <w:spacing w:after="0"/>
        <w:ind w:left="0"/>
        <w:jc w:val="both"/>
      </w:pPr>
      <w:r>
        <w:rPr>
          <w:rFonts w:ascii="Times New Roman"/>
          <w:b w:val="false"/>
          <w:i w:val="false"/>
          <w:color w:val="000000"/>
          <w:sz w:val="28"/>
        </w:rPr>
        <w:t>
      4.8.2.1 Таутасты емес негіздерде орнатылған ғимараттардың, тобы мен жобалау кезеңіне байланысты, қосынды шөгулерінің S анықталуы қабаттап жинақтау және есептеуіш әдістері арқылы жүргізіледі. Алдын ала жобалаудың кезеңдерінде (III және IV топтардағы ғимараттар үшін - жобалаудың барлық кезеңдерінде) s анықтау үшін, сығылу қабаты H</w:t>
      </w:r>
      <w:r>
        <w:rPr>
          <w:rFonts w:ascii="Times New Roman"/>
          <w:b w:val="false"/>
          <w:i w:val="false"/>
          <w:color w:val="000000"/>
          <w:vertAlign w:val="subscript"/>
        </w:rPr>
        <w:t>c</w:t>
      </w:r>
      <w:r>
        <w:rPr>
          <w:rFonts w:ascii="Times New Roman"/>
          <w:b w:val="false"/>
          <w:i w:val="false"/>
          <w:color w:val="000000"/>
          <w:sz w:val="28"/>
        </w:rPr>
        <w:t xml:space="preserve"> бойынша қабаттап жинақтау әдісімен шектелуге болады: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7810500" cy="115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355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355600" cy="381000"/>
                    </a:xfrm>
                    <a:prstGeom prst="rect">
                      <a:avLst/>
                    </a:prstGeom>
                  </pic:spPr>
                </pic:pic>
              </a:graphicData>
            </a:graphic>
          </wp:inline>
        </w:drawing>
      </w:r>
    </w:p>
    <w:p>
      <w:pPr>
        <w:spacing w:after="0"/>
        <w:ind w:left="0"/>
        <w:jc w:val="left"/>
      </w:pPr>
      <w:r>
        <w:rPr>
          <w:rFonts w:ascii="Times New Roman"/>
          <w:b w:val="false"/>
          <w:i w:val="false"/>
          <w:color w:val="000000"/>
          <w:vertAlign w:val="subscript"/>
        </w:rPr>
        <w:t>z</w:t>
      </w:r>
      <w:r>
        <w:rPr>
          <w:rFonts w:ascii="Times New Roman"/>
          <w:b w:val="false"/>
          <w:i w:val="false"/>
          <w:color w:val="000000"/>
          <w:vertAlign w:val="subscript"/>
        </w:rPr>
        <w:t xml:space="preserve">, </w:t>
      </w:r>
      <w:r>
        <w:rPr>
          <w:rFonts w:ascii="Times New Roman"/>
          <w:b w:val="false"/>
          <w:i w:val="false"/>
          <w:color w:val="000000"/>
          <w:vertAlign w:val="subscript"/>
        </w:rPr>
        <w:t>p</w:t>
      </w:r>
      <w:r>
        <w:rPr>
          <w:rFonts w:ascii="Times New Roman"/>
          <w:b w:val="false"/>
          <w:i w:val="false"/>
          <w:color w:val="000000"/>
          <w:vertAlign w:val="subscript"/>
        </w:rPr>
        <w:t>,</w:t>
      </w:r>
      <w:r>
        <w:rPr>
          <w:rFonts w:ascii="Times New Roman"/>
          <w:b w:val="false"/>
          <w:i w:val="false"/>
          <w:color w:val="000000"/>
          <w:vertAlign w:val="subscript"/>
        </w:rPr>
        <w:t xml:space="preserve">i </w:t>
      </w:r>
      <w:r>
        <w:rPr>
          <w:rFonts w:ascii="Times New Roman"/>
          <w:b w:val="false"/>
          <w:i w:val="false"/>
          <w:color w:val="000000"/>
          <w:sz w:val="28"/>
        </w:rPr>
        <w:t xml:space="preserve">- К Қосымшасына сәйкес қабылданатын, негіздің </w:t>
      </w:r>
      <w:r>
        <w:rPr>
          <w:rFonts w:ascii="Times New Roman"/>
          <w:b w:val="false"/>
          <w:i/>
          <w:color w:val="000000"/>
          <w:sz w:val="28"/>
        </w:rPr>
        <w:t>z</w:t>
      </w:r>
      <w:r>
        <w:rPr>
          <w:rFonts w:ascii="Times New Roman"/>
          <w:b w:val="false"/>
          <w:i w:val="false"/>
          <w:color w:val="000000"/>
          <w:vertAlign w:val="subscript"/>
        </w:rPr>
        <w:t>i</w:t>
      </w:r>
      <w:r>
        <w:rPr>
          <w:rFonts w:ascii="Times New Roman"/>
          <w:b w:val="false"/>
          <w:i w:val="false"/>
          <w:color w:val="000000"/>
          <w:sz w:val="28"/>
        </w:rPr>
        <w:t xml:space="preserve"> тереңдігінде, ғимарат табанының ортасы арқылы тік өтетін, жүктемелер мен қатарлас жүктерден (көршілес ғимараттар, кері үйінділер және т.б.) </w:t>
      </w:r>
      <w:r>
        <w:rPr>
          <w:rFonts w:ascii="Times New Roman"/>
          <w:b w:val="false"/>
          <w:i/>
          <w:color w:val="000000"/>
          <w:sz w:val="28"/>
        </w:rPr>
        <w:t xml:space="preserve">i </w:t>
      </w:r>
      <w:r>
        <w:rPr>
          <w:rFonts w:ascii="Times New Roman"/>
          <w:b w:val="false"/>
          <w:i w:val="false"/>
          <w:color w:val="000000"/>
          <w:sz w:val="28"/>
        </w:rPr>
        <w:t xml:space="preserve">-ші қабат ортасындағы қосымша тік кернеу; </w:t>
      </w:r>
    </w:p>
    <w:p>
      <w:pPr>
        <w:spacing w:after="0"/>
        <w:ind w:left="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330200" cy="355600"/>
                    </a:xfrm>
                    <a:prstGeom prst="rect">
                      <a:avLst/>
                    </a:prstGeom>
                  </pic:spPr>
                </pic:pic>
              </a:graphicData>
            </a:graphic>
          </wp:inline>
        </w:drawing>
      </w:r>
    </w:p>
    <w:p>
      <w:pPr>
        <w:spacing w:after="0"/>
        <w:ind w:left="0"/>
        <w:jc w:val="left"/>
      </w:pPr>
      <w:r>
        <w:rPr>
          <w:rFonts w:ascii="Times New Roman"/>
          <w:b w:val="false"/>
          <w:i w:val="false"/>
          <w:color w:val="000000"/>
          <w:vertAlign w:val="subscript"/>
        </w:rPr>
        <w:t>z</w:t>
      </w:r>
      <w:r>
        <w:rPr>
          <w:rFonts w:ascii="Times New Roman"/>
          <w:b w:val="false"/>
          <w:i w:val="false"/>
          <w:color w:val="000000"/>
          <w:vertAlign w:val="subscript"/>
        </w:rPr>
        <w:t>,</w:t>
      </w:r>
    </w:p>
    <w:p>
      <w:pPr>
        <w:spacing w:after="0"/>
        <w:ind w:left="0"/>
        <w:jc w:val="both"/>
      </w:pPr>
      <w:r>
        <w:drawing>
          <wp:inline distT="0" distB="0" distL="0" distR="0">
            <wp:extent cx="330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330200" cy="4699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val="false"/>
          <w:color w:val="000000"/>
          <w:vertAlign w:val="subscript"/>
        </w:rPr>
        <w:t>,</w:t>
      </w:r>
      <w:r>
        <w:rPr>
          <w:rFonts w:ascii="Times New Roman"/>
          <w:b w:val="false"/>
          <w:i w:val="false"/>
          <w:color w:val="000000"/>
          <w:vertAlign w:val="subscript"/>
        </w:rPr>
        <w:t>I</w:t>
      </w:r>
      <w:r>
        <w:rPr>
          <w:rFonts w:ascii="Times New Roman"/>
          <w:b w:val="false"/>
          <w:i w:val="false"/>
          <w:color w:val="000000"/>
          <w:vertAlign w:val="subscript"/>
        </w:rPr>
        <w:t>’</w:t>
      </w:r>
      <w:r>
        <w:rPr>
          <w:rFonts w:ascii="Times New Roman"/>
          <w:b w:val="false"/>
          <w:i w:val="false"/>
          <w:color w:val="000000"/>
          <w:sz w:val="28"/>
        </w:rPr>
        <w:t xml:space="preserve">- ғимарат табанының белгісінде </w:t>
      </w:r>
      <w:r>
        <w:rPr>
          <w:rFonts w:ascii="Times New Roman"/>
          <w:b w:val="false"/>
          <w:i/>
          <w:color w:val="000000"/>
          <w:sz w:val="28"/>
        </w:rPr>
        <w:t>z</w:t>
      </w:r>
      <w:r>
        <w:rPr>
          <w:rFonts w:ascii="Times New Roman"/>
          <w:b w:val="false"/>
          <w:i w:val="false"/>
          <w:color w:val="000000"/>
          <w:sz w:val="28"/>
        </w:rPr>
        <w:t xml:space="preserve"> тереңдікдегі табиғи қысымнан </w:t>
      </w:r>
      <w:r>
        <w:rPr>
          <w:rFonts w:ascii="Times New Roman"/>
          <w:b w:val="false"/>
          <w:i/>
          <w:color w:val="000000"/>
          <w:sz w:val="28"/>
        </w:rPr>
        <w:t xml:space="preserve">i </w:t>
      </w:r>
      <w:r>
        <w:rPr>
          <w:rFonts w:ascii="Times New Roman"/>
          <w:b w:val="false"/>
          <w:i w:val="false"/>
          <w:color w:val="000000"/>
          <w:sz w:val="28"/>
        </w:rPr>
        <w:t xml:space="preserve">-ші қабат ортасындағы кернеу; </w:t>
      </w:r>
      <w:r>
        <w:br/>
      </w:r>
      <w:r>
        <w:rPr>
          <w:rFonts w:ascii="Times New Roman"/>
          <w:b w:val="false"/>
          <w:i w:val="false"/>
          <w:color w:val="000000"/>
          <w:sz w:val="28"/>
        </w:rPr>
        <w:t>
</w:t>
      </w:r>
      <w:r>
        <w:br/>
      </w:r>
    </w:p>
    <w:p>
      <w:pPr>
        <w:spacing w:after="0"/>
        <w:ind w:left="0"/>
        <w:jc w:val="both"/>
      </w:pPr>
      <w:r>
        <w:drawing>
          <wp:inline distT="0" distB="0" distL="0" distR="0">
            <wp:extent cx="330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330200" cy="469900"/>
                    </a:xfrm>
                    <a:prstGeom prst="rect">
                      <a:avLst/>
                    </a:prstGeom>
                  </pic:spPr>
                </pic:pic>
              </a:graphicData>
            </a:graphic>
          </wp:inline>
        </w:drawing>
      </w:r>
    </w:p>
    <w:p>
      <w:pPr>
        <w:spacing w:after="0"/>
        <w:ind w:left="0"/>
        <w:jc w:val="left"/>
      </w:pPr>
      <w:r>
        <w:rPr>
          <w:rFonts w:ascii="Times New Roman"/>
          <w:b w:val="false"/>
          <w:i w:val="false"/>
          <w:color w:val="000000"/>
          <w:sz w:val="28"/>
        </w:rPr>
        <w:t>’ - ғимарат табанынан жоғары орналасқан топырақтың меншікті салмағы;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vertAlign w:val="subscript"/>
        </w:rPr>
        <w:t xml:space="preserve">i </w:t>
      </w:r>
      <w:r>
        <w:rPr>
          <w:rFonts w:ascii="Times New Roman"/>
          <w:b w:val="false"/>
          <w:i w:val="false"/>
          <w:color w:val="000000"/>
          <w:sz w:val="28"/>
        </w:rPr>
        <w:t>- 0,2</w:t>
      </w:r>
      <w:r>
        <w:rPr>
          <w:rFonts w:ascii="Times New Roman"/>
          <w:b w:val="false"/>
          <w:i/>
          <w:color w:val="000000"/>
          <w:sz w:val="28"/>
        </w:rPr>
        <w:t>b</w:t>
      </w:r>
      <w:r>
        <w:rPr>
          <w:rFonts w:ascii="Times New Roman"/>
          <w:b w:val="false"/>
          <w:i w:val="false"/>
          <w:color w:val="000000"/>
          <w:sz w:val="28"/>
        </w:rPr>
        <w:t xml:space="preserve"> аспауға тиіс етіп қабылданатын </w:t>
      </w:r>
      <w:r>
        <w:rPr>
          <w:rFonts w:ascii="Times New Roman"/>
          <w:b w:val="false"/>
          <w:i/>
          <w:color w:val="000000"/>
          <w:sz w:val="28"/>
        </w:rPr>
        <w:t xml:space="preserve">i </w:t>
      </w:r>
      <w:r>
        <w:rPr>
          <w:rFonts w:ascii="Times New Roman"/>
          <w:b w:val="false"/>
          <w:i w:val="false"/>
          <w:color w:val="000000"/>
          <w:sz w:val="28"/>
        </w:rPr>
        <w:t xml:space="preserve">-ші топырақ қабатының қалыңдығы (мұндағы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b </w:t>
      </w:r>
      <w:r>
        <w:rPr>
          <w:rFonts w:ascii="Times New Roman"/>
          <w:b w:val="false"/>
          <w:i w:val="false"/>
          <w:color w:val="000000"/>
          <w:sz w:val="28"/>
        </w:rPr>
        <w:t xml:space="preserve">- ғимарат табанының ені);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E</w:t>
      </w:r>
      <w:r>
        <w:rPr>
          <w:rFonts w:ascii="Times New Roman"/>
          <w:b w:val="false"/>
          <w:i w:val="false"/>
          <w:color w:val="000000"/>
          <w:vertAlign w:val="subscript"/>
        </w:rPr>
        <w:t>p</w:t>
      </w:r>
      <w:r>
        <w:rPr>
          <w:rFonts w:ascii="Times New Roman"/>
          <w:b w:val="false"/>
          <w:i w:val="false"/>
          <w:color w:val="000000"/>
          <w:vertAlign w:val="subscript"/>
        </w:rPr>
        <w:t>,</w:t>
      </w:r>
      <w:r>
        <w:rPr>
          <w:rFonts w:ascii="Times New Roman"/>
          <w:b w:val="false"/>
          <w:i w:val="false"/>
          <w:color w:val="000000"/>
          <w:vertAlign w:val="subscript"/>
        </w:rPr>
        <w:t xml:space="preserve">i </w:t>
      </w:r>
      <w:r>
        <w:rPr>
          <w:rFonts w:ascii="Times New Roman"/>
          <w:b w:val="false"/>
          <w:i w:val="false"/>
          <w:color w:val="000000"/>
          <w:sz w:val="28"/>
        </w:rPr>
        <w:t xml:space="preserve">- В Қосымшасына сәйкес, компрессиялық қисықтың бірінші сызығы бойынша анықталатын </w:t>
      </w:r>
      <w:r>
        <w:rPr>
          <w:rFonts w:ascii="Times New Roman"/>
          <w:b w:val="false"/>
          <w:i/>
          <w:color w:val="000000"/>
          <w:sz w:val="28"/>
        </w:rPr>
        <w:t xml:space="preserve">i </w:t>
      </w:r>
      <w:r>
        <w:rPr>
          <w:rFonts w:ascii="Times New Roman"/>
          <w:b w:val="false"/>
          <w:i w:val="false"/>
          <w:color w:val="000000"/>
          <w:sz w:val="28"/>
        </w:rPr>
        <w:t xml:space="preserve">-ші топырақ қабатының деформация модулі;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E</w:t>
      </w:r>
      <w:r>
        <w:rPr>
          <w:rFonts w:ascii="Times New Roman"/>
          <w:b w:val="false"/>
          <w:i w:val="false"/>
          <w:color w:val="000000"/>
          <w:vertAlign w:val="subscript"/>
        </w:rPr>
        <w:t>s</w:t>
      </w:r>
      <w:r>
        <w:rPr>
          <w:rFonts w:ascii="Times New Roman"/>
          <w:b w:val="false"/>
          <w:i w:val="false"/>
          <w:color w:val="000000"/>
          <w:vertAlign w:val="subscript"/>
        </w:rPr>
        <w:t>,</w:t>
      </w:r>
      <w:r>
        <w:rPr>
          <w:rFonts w:ascii="Times New Roman"/>
          <w:b w:val="false"/>
          <w:i w:val="false"/>
          <w:color w:val="000000"/>
          <w:vertAlign w:val="subscript"/>
        </w:rPr>
        <w:t xml:space="preserve">i </w:t>
      </w:r>
      <w:r>
        <w:rPr>
          <w:rFonts w:ascii="Times New Roman"/>
          <w:b w:val="false"/>
          <w:i w:val="false"/>
          <w:color w:val="000000"/>
          <w:sz w:val="28"/>
        </w:rPr>
        <w:t xml:space="preserve">- сәйкес компрессиялық қисықтың екінші сызығы бойынша анықталынатын </w:t>
      </w:r>
      <w:r>
        <w:rPr>
          <w:rFonts w:ascii="Times New Roman"/>
          <w:b w:val="false"/>
          <w:i/>
          <w:color w:val="000000"/>
          <w:sz w:val="28"/>
        </w:rPr>
        <w:t xml:space="preserve">i </w:t>
      </w:r>
      <w:r>
        <w:rPr>
          <w:rFonts w:ascii="Times New Roman"/>
          <w:b w:val="false"/>
          <w:i w:val="false"/>
          <w:color w:val="000000"/>
          <w:sz w:val="28"/>
        </w:rPr>
        <w:t>-ші топырақ қабатының деформация модулі;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 xml:space="preserve">- негіздің сығылу қалындығын </w:t>
      </w:r>
      <w:r>
        <w:rPr>
          <w:rFonts w:ascii="Times New Roman"/>
          <w:b w:val="false"/>
          <w:i/>
          <w:color w:val="000000"/>
          <w:sz w:val="28"/>
        </w:rPr>
        <w:t>H</w:t>
      </w:r>
      <w:r>
        <w:rPr>
          <w:rFonts w:ascii="Times New Roman"/>
          <w:b w:val="false"/>
          <w:i w:val="false"/>
          <w:color w:val="000000"/>
          <w:vertAlign w:val="subscript"/>
        </w:rPr>
        <w:t>c</w:t>
      </w:r>
      <w:r>
        <w:rPr>
          <w:rFonts w:ascii="Times New Roman"/>
          <w:b w:val="false"/>
          <w:i w:val="false"/>
          <w:color w:val="000000"/>
          <w:sz w:val="28"/>
        </w:rPr>
        <w:t xml:space="preserve"> қабаттарға бөлу саны;</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266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266700" cy="3937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i </w:t>
      </w:r>
      <w:r>
        <w:rPr>
          <w:rFonts w:ascii="Times New Roman"/>
          <w:b w:val="false"/>
          <w:i w:val="false"/>
          <w:color w:val="000000"/>
          <w:sz w:val="28"/>
        </w:rPr>
        <w:t xml:space="preserve">- В Қосымшасы арқылы анықталынатын еселік.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Ғимарат табанының астындағы орташа қысым </w:t>
      </w:r>
      <w:r>
        <w:rPr>
          <w:rFonts w:ascii="Times New Roman"/>
          <w:b w:val="false"/>
          <w:i/>
          <w:color w:val="000000"/>
          <w:sz w:val="28"/>
        </w:rPr>
        <w:t>P</w:t>
      </w:r>
      <w:r>
        <w:rPr>
          <w:rFonts w:ascii="Times New Roman"/>
          <w:b w:val="false"/>
          <w:i w:val="false"/>
          <w:color w:val="000000"/>
          <w:sz w:val="28"/>
        </w:rPr>
        <w:t xml:space="preserve"> негіз топырағының есептік кедергісінен </w:t>
      </w:r>
      <w:r>
        <w:rPr>
          <w:rFonts w:ascii="Times New Roman"/>
          <w:b w:val="false"/>
          <w:i/>
          <w:color w:val="000000"/>
          <w:sz w:val="28"/>
        </w:rPr>
        <w:t>R</w:t>
      </w:r>
      <w:r>
        <w:rPr>
          <w:rFonts w:ascii="Times New Roman"/>
          <w:b w:val="false"/>
          <w:i w:val="false"/>
          <w:color w:val="000000"/>
          <w:sz w:val="28"/>
        </w:rPr>
        <w:t xml:space="preserve"> асатын болса, шөгуді топырақтар деформациялануының серпіндіиленгіштік сипатын, кеңістік кернеулік күйді, ғимараттың орнатылу ретін ескеретін сандық әдістермен анықтайды. </w:t>
      </w:r>
    </w:p>
    <w:p>
      <w:pPr>
        <w:spacing w:after="0"/>
        <w:ind w:left="0"/>
        <w:jc w:val="both"/>
      </w:pPr>
      <w:r>
        <w:rPr>
          <w:rFonts w:ascii="Times New Roman"/>
          <w:b w:val="false"/>
          <w:i w:val="false"/>
          <w:color w:val="000000"/>
          <w:sz w:val="28"/>
        </w:rPr>
        <w:t xml:space="preserve">
      4.8.2.2 Негіздің сығылу қалыңдығының есептік тереңдігі </w:t>
      </w:r>
      <w:r>
        <w:rPr>
          <w:rFonts w:ascii="Times New Roman"/>
          <w:b w:val="false"/>
          <w:i/>
          <w:color w:val="000000"/>
          <w:sz w:val="28"/>
        </w:rPr>
        <w:t>H</w:t>
      </w:r>
      <w:r>
        <w:rPr>
          <w:rFonts w:ascii="Times New Roman"/>
          <w:b w:val="false"/>
          <w:i w:val="false"/>
          <w:color w:val="000000"/>
          <w:vertAlign w:val="subscript"/>
        </w:rPr>
        <w:t>c</w:t>
      </w:r>
      <w:r>
        <w:rPr>
          <w:rFonts w:ascii="Times New Roman"/>
          <w:b w:val="false"/>
          <w:i w:val="false"/>
          <w:color w:val="000000"/>
          <w:sz w:val="28"/>
        </w:rPr>
        <w:t xml:space="preserve"> келесі шарт бойынша қабылданады: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70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44704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vertAlign w:val="subscript"/>
        </w:rPr>
        <w:t>z</w:t>
      </w:r>
      <w:r>
        <w:rPr>
          <w:rFonts w:ascii="Times New Roman"/>
          <w:b w:val="false"/>
          <w:i w:val="false"/>
          <w:color w:val="000000"/>
          <w:vertAlign w:val="subscript"/>
        </w:rPr>
        <w:t xml:space="preserve">, </w:t>
      </w:r>
      <w:r>
        <w:rPr>
          <w:rFonts w:ascii="Times New Roman"/>
          <w:b w:val="false"/>
          <w:i w:val="false"/>
          <w:color w:val="000000"/>
          <w:vertAlign w:val="subscript"/>
        </w:rPr>
        <w:t xml:space="preserve">p </w:t>
      </w:r>
      <w:r>
        <w:rPr>
          <w:rFonts w:ascii="Times New Roman"/>
          <w:b w:val="false"/>
          <w:i w:val="false"/>
          <w:color w:val="000000"/>
          <w:sz w:val="28"/>
        </w:rPr>
        <w:t xml:space="preserve">- топырақтың сығылу қалындығының төменгі шекарасындағы сыртқы жүктер әсерінен пайда болған тік кернеулер (ғимаратты тұрғызуының басынан бастап, ғимараттан, көршілес үймереттер мен ғимараттардан, бүйірлік қатарлас жүктерден және т.б. пайда болатын жинақталған кернеулер); </w:t>
      </w:r>
      <w:r>
        <w:br/>
      </w:r>
      <w:r>
        <w:rPr>
          <w:rFonts w:ascii="Times New Roman"/>
          <w:b w:val="false"/>
          <w:i w:val="false"/>
          <w:color w:val="000000"/>
          <w:sz w:val="28"/>
        </w:rPr>
        <w:t>
</w:t>
      </w:r>
      <w:r>
        <w:br/>
      </w: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vertAlign w:val="subscript"/>
        </w:rPr>
        <w:t>z</w:t>
      </w:r>
      <w:r>
        <w:rPr>
          <w:rFonts w:ascii="Times New Roman"/>
          <w:b w:val="false"/>
          <w:i w:val="false"/>
          <w:color w:val="000000"/>
          <w:vertAlign w:val="subscript"/>
        </w:rPr>
        <w:t>,</w:t>
      </w:r>
      <w:r>
        <w:rPr>
          <w:rFonts w:ascii="Times New Roman"/>
          <w:b w:val="false"/>
          <w:i w:val="false"/>
          <w:color w:val="000000"/>
          <w:vertAlign w:val="subscript"/>
        </w:rPr>
        <w:t xml:space="preserve">g </w:t>
      </w:r>
      <w:r>
        <w:rPr>
          <w:rFonts w:ascii="Times New Roman"/>
          <w:b w:val="false"/>
          <w:i w:val="false"/>
          <w:color w:val="000000"/>
          <w:sz w:val="28"/>
        </w:rPr>
        <w:t xml:space="preserve">- ғимараттың құрылысына дейінгі топырақтағы енң жоғары тік кернеулер.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төменгі шекара, </w:t>
      </w:r>
      <w:r>
        <w:rPr>
          <w:rFonts w:ascii="Times New Roman"/>
          <w:b w:val="false"/>
          <w:i/>
          <w:color w:val="000000"/>
          <w:sz w:val="28"/>
        </w:rPr>
        <w:t xml:space="preserve">E </w:t>
      </w:r>
      <w:r>
        <w:rPr>
          <w:rFonts w:ascii="Times New Roman"/>
          <w:b w:val="false"/>
          <w:i/>
          <w:color w:val="000000"/>
          <w:sz w:val="28"/>
        </w:rPr>
        <w:t>&lt;</w:t>
      </w:r>
      <w:r>
        <w:rPr>
          <w:rFonts w:ascii="Times New Roman"/>
          <w:b w:val="false"/>
          <w:i w:val="false"/>
          <w:color w:val="000000"/>
          <w:sz w:val="28"/>
        </w:rPr>
        <w:t xml:space="preserve"> 5МПа топырақ қабатында орналасса немесе осы топырақ берілген шекарадан төмен жатса, онда ол, сығылатын қалыңдыққа еңгізіледі. Осы топырақтағы сығылатын қалыңдықтың төменгі шекарасы келесі шарт бойынша анықталынады </w:t>
      </w: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vertAlign w:val="subscript"/>
        </w:rPr>
        <w:t>z</w:t>
      </w:r>
      <w:r>
        <w:rPr>
          <w:rFonts w:ascii="Times New Roman"/>
          <w:b w:val="false"/>
          <w:i w:val="false"/>
          <w:color w:val="000000"/>
          <w:vertAlign w:val="subscript"/>
        </w:rPr>
        <w:t xml:space="preserve">, </w:t>
      </w:r>
      <w:r>
        <w:rPr>
          <w:rFonts w:ascii="Times New Roman"/>
          <w:b w:val="false"/>
          <w:i w:val="false"/>
          <w:color w:val="000000"/>
          <w:vertAlign w:val="subscript"/>
        </w:rPr>
        <w:t xml:space="preserve">p </w:t>
      </w:r>
      <w:r>
        <w:rPr>
          <w:rFonts w:ascii="Times New Roman"/>
          <w:b w:val="false"/>
          <w:i/>
          <w:color w:val="000000"/>
          <w:sz w:val="28"/>
        </w:rPr>
        <w:t>=</w:t>
      </w:r>
      <w:r>
        <w:rPr>
          <w:rFonts w:ascii="Times New Roman"/>
          <w:b w:val="false"/>
          <w:i w:val="false"/>
          <w:color w:val="000000"/>
          <w:sz w:val="28"/>
        </w:rPr>
        <w:t xml:space="preserve"> 0,2</w:t>
      </w: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vertAlign w:val="subscript"/>
        </w:rPr>
        <w:t>z</w:t>
      </w:r>
      <w:r>
        <w:rPr>
          <w:rFonts w:ascii="Times New Roman"/>
          <w:b w:val="false"/>
          <w:i w:val="false"/>
          <w:color w:val="000000"/>
          <w:vertAlign w:val="subscript"/>
        </w:rPr>
        <w:t>,</w:t>
      </w:r>
      <w:r>
        <w:rPr>
          <w:rFonts w:ascii="Times New Roman"/>
          <w:b w:val="false"/>
          <w:i w:val="false"/>
          <w:color w:val="000000"/>
          <w:vertAlign w:val="subscript"/>
        </w:rPr>
        <w:t xml:space="preserve">g </w:t>
      </w:r>
      <w:r>
        <w:rPr>
          <w:rFonts w:ascii="Times New Roman"/>
          <w:b w:val="false"/>
          <w:i w:val="false"/>
          <w:color w:val="000000"/>
          <w:sz w:val="28"/>
        </w:rPr>
        <w:t xml:space="preserve">. Деформация модулі </w:t>
      </w:r>
      <w:r>
        <w:rPr>
          <w:rFonts w:ascii="Times New Roman"/>
          <w:b w:val="false"/>
          <w:i/>
          <w:color w:val="000000"/>
          <w:sz w:val="28"/>
        </w:rPr>
        <w:t xml:space="preserve">E </w:t>
      </w:r>
      <w:r>
        <w:rPr>
          <w:rFonts w:ascii="Times New Roman"/>
          <w:b w:val="false"/>
          <w:i w:val="false"/>
          <w:color w:val="000000"/>
          <w:sz w:val="28"/>
        </w:rPr>
        <w:t xml:space="preserve">&gt; 200МПа топырақтар </w:t>
      </w:r>
      <w:r>
        <w:rPr>
          <w:rFonts w:ascii="Times New Roman"/>
          <w:b w:val="false"/>
          <w:i/>
          <w:color w:val="000000"/>
          <w:sz w:val="28"/>
        </w:rPr>
        <w:t>H</w:t>
      </w:r>
      <w:r>
        <w:rPr>
          <w:rFonts w:ascii="Times New Roman"/>
          <w:b w:val="false"/>
          <w:i w:val="false"/>
          <w:color w:val="000000"/>
          <w:vertAlign w:val="subscript"/>
        </w:rPr>
        <w:t>c</w:t>
      </w:r>
      <w:r>
        <w:rPr>
          <w:rFonts w:ascii="Times New Roman"/>
          <w:b w:val="false"/>
          <w:i w:val="false"/>
          <w:color w:val="000000"/>
          <w:sz w:val="28"/>
        </w:rPr>
        <w:t xml:space="preserve"> бойында жататын болса, онда сығылу қалыңдығының тереңдігі осы топырақтың жабынымен шектеледі. Кернеулердің мәндері сүзілулік күштерді және топырақ сулары деңгейінен төмен судың қалқыту әсерін ескеру арқылы анықталынады.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4.8.2.3 </w:t>
      </w:r>
      <w:r>
        <w:rPr>
          <w:rFonts w:ascii="Times New Roman"/>
          <w:b w:val="false"/>
          <w:i/>
          <w:color w:val="000000"/>
          <w:sz w:val="28"/>
        </w:rPr>
        <w:t xml:space="preserve">t </w:t>
      </w:r>
      <w:r>
        <w:rPr>
          <w:rFonts w:ascii="Times New Roman"/>
          <w:b w:val="false"/>
          <w:i w:val="false"/>
          <w:color w:val="000000"/>
          <w:sz w:val="28"/>
        </w:rPr>
        <w:t xml:space="preserve">уақытына дейін тұрақтанбаған шөгу </w:t>
      </w:r>
      <w:r>
        <w:rPr>
          <w:rFonts w:ascii="Times New Roman"/>
          <w:b w:val="false"/>
          <w:i/>
          <w:color w:val="000000"/>
          <w:sz w:val="28"/>
        </w:rPr>
        <w:t>s</w:t>
      </w:r>
      <w:r>
        <w:rPr>
          <w:rFonts w:ascii="Times New Roman"/>
          <w:b w:val="false"/>
          <w:i w:val="false"/>
          <w:color w:val="000000"/>
          <w:vertAlign w:val="subscript"/>
        </w:rPr>
        <w:t>t</w:t>
      </w:r>
      <w:r>
        <w:rPr>
          <w:rFonts w:ascii="Times New Roman"/>
          <w:b w:val="false"/>
          <w:i w:val="false"/>
          <w:color w:val="000000"/>
          <w:sz w:val="28"/>
        </w:rPr>
        <w:t xml:space="preserve"> келесі формуламен анықталынады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387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48387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U</w:t>
      </w:r>
      <w:r>
        <w:rPr>
          <w:rFonts w:ascii="Times New Roman"/>
          <w:b w:val="false"/>
          <w:i w:val="false"/>
          <w:color w:val="000000"/>
          <w:vertAlign w:val="subscript"/>
        </w:rPr>
        <w:t>1</w:t>
      </w:r>
      <w:r>
        <w:rPr>
          <w:rFonts w:ascii="Times New Roman"/>
          <w:b w:val="false"/>
          <w:i w:val="false"/>
          <w:color w:val="000000"/>
          <w:sz w:val="28"/>
        </w:rPr>
        <w:t>,</w:t>
      </w:r>
      <w:r>
        <w:rPr>
          <w:rFonts w:ascii="Times New Roman"/>
          <w:b w:val="false"/>
          <w:i/>
          <w:color w:val="000000"/>
          <w:sz w:val="28"/>
        </w:rPr>
        <w:t>U</w:t>
      </w:r>
      <w:r>
        <w:rPr>
          <w:rFonts w:ascii="Times New Roman"/>
          <w:b w:val="false"/>
          <w:i w:val="false"/>
          <w:color w:val="000000"/>
          <w:vertAlign w:val="subscript"/>
        </w:rPr>
        <w:t xml:space="preserve">2 </w:t>
      </w:r>
      <w:r>
        <w:rPr>
          <w:rFonts w:ascii="Times New Roman"/>
          <w:b w:val="false"/>
          <w:i w:val="false"/>
          <w:color w:val="000000"/>
          <w:sz w:val="28"/>
        </w:rPr>
        <w:t xml:space="preserve">- топырақтың сәйкес бастапқы және жалғасқан нығая сығылуының дәрежесі; </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292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292100" cy="469900"/>
                    </a:xfrm>
                    <a:prstGeom prst="rect">
                      <a:avLst/>
                    </a:prstGeom>
                  </pic:spPr>
                </pic:pic>
              </a:graphicData>
            </a:graphic>
          </wp:inline>
        </w:drawing>
      </w:r>
    </w:p>
    <w:p>
      <w:pPr>
        <w:spacing w:after="0"/>
        <w:ind w:left="0"/>
        <w:jc w:val="left"/>
      </w:pPr>
      <w:r>
        <w:rPr>
          <w:rFonts w:ascii="Times New Roman"/>
          <w:b w:val="false"/>
          <w:i w:val="false"/>
          <w:color w:val="000000"/>
          <w:vertAlign w:val="subscript"/>
        </w:rPr>
        <w:t>crp</w:t>
      </w:r>
      <w:r>
        <w:rPr>
          <w:rFonts w:ascii="Times New Roman"/>
          <w:b w:val="false"/>
          <w:i w:val="false"/>
          <w:color w:val="000000"/>
          <w:sz w:val="28"/>
        </w:rPr>
        <w:t xml:space="preserve">, </w:t>
      </w:r>
    </w:p>
    <w:p>
      <w:pPr>
        <w:spacing w:after="0"/>
        <w:ind w:left="0"/>
        <w:jc w:val="both"/>
      </w:pPr>
      <w:r>
        <w:drawing>
          <wp:inline distT="0" distB="0" distL="0" distR="0">
            <wp:extent cx="292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292100" cy="4699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vertAlign w:val="subscript"/>
        </w:rPr>
        <w:t xml:space="preserve">crp </w:t>
      </w:r>
      <w:r>
        <w:rPr>
          <w:rFonts w:ascii="Times New Roman"/>
          <w:b w:val="false"/>
          <w:i w:val="false"/>
          <w:color w:val="000000"/>
          <w:sz w:val="28"/>
        </w:rPr>
        <w:t xml:space="preserve">- су сығыла алатын сұлба жағдайындағы компрессиялық сынақтар нәтижелері бойынша анықталынатын, топырақтың жылжымалылық өлшемдері; </w:t>
      </w:r>
      <w:r>
        <w:rPr>
          <w:rFonts w:ascii="Times New Roman"/>
          <w:b w:val="false"/>
          <w:i/>
          <w:color w:val="000000"/>
          <w:sz w:val="28"/>
        </w:rPr>
        <w:t xml:space="preserve">s </w:t>
      </w:r>
      <w:r>
        <w:rPr>
          <w:rFonts w:ascii="Times New Roman"/>
          <w:b w:val="false"/>
          <w:i w:val="false"/>
          <w:color w:val="000000"/>
          <w:sz w:val="28"/>
        </w:rPr>
        <w:t xml:space="preserve">- шөгу шегі.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Бастапқы нығая сығылу дәрежесі </w:t>
      </w:r>
      <w:r>
        <w:rPr>
          <w:rFonts w:ascii="Times New Roman"/>
          <w:b w:val="false"/>
          <w:i/>
          <w:color w:val="000000"/>
          <w:sz w:val="28"/>
        </w:rPr>
        <w:t>U</w:t>
      </w:r>
      <w:r>
        <w:rPr>
          <w:rFonts w:ascii="Times New Roman"/>
          <w:b w:val="false"/>
          <w:i w:val="false"/>
          <w:color w:val="000000"/>
          <w:vertAlign w:val="subscript"/>
        </w:rPr>
        <w:t>1</w:t>
      </w:r>
      <w:r>
        <w:rPr>
          <w:rFonts w:ascii="Times New Roman"/>
          <w:b w:val="false"/>
          <w:i w:val="false"/>
          <w:color w:val="000000"/>
          <w:sz w:val="28"/>
        </w:rPr>
        <w:t xml:space="preserve"> нығая сығылудың бір бағыттық, жазықтық немесе кеңістік есептер шешімдерінен анықталады. III және IV топтағы ғимараттар үшін </w:t>
      </w:r>
      <w:r>
        <w:rPr>
          <w:rFonts w:ascii="Times New Roman"/>
          <w:b w:val="false"/>
          <w:i/>
          <w:color w:val="000000"/>
          <w:sz w:val="28"/>
        </w:rPr>
        <w:t>U</w:t>
      </w:r>
      <w:r>
        <w:rPr>
          <w:rFonts w:ascii="Times New Roman"/>
          <w:b w:val="false"/>
          <w:i w:val="false"/>
          <w:color w:val="000000"/>
          <w:vertAlign w:val="subscript"/>
        </w:rPr>
        <w:t>1</w:t>
      </w:r>
      <w:r>
        <w:rPr>
          <w:rFonts w:ascii="Times New Roman"/>
          <w:b w:val="false"/>
          <w:i w:val="false"/>
          <w:color w:val="000000"/>
          <w:sz w:val="28"/>
        </w:rPr>
        <w:t xml:space="preserve"> мәнін М Қосымшасына сәйкес анықтауға болады. Кеуекті қысым ескерілмейтін жағдайларда </w:t>
      </w:r>
      <w:r>
        <w:rPr>
          <w:rFonts w:ascii="Times New Roman"/>
          <w:b w:val="false"/>
          <w:i/>
          <w:color w:val="000000"/>
          <w:sz w:val="28"/>
        </w:rPr>
        <w:t>U</w:t>
      </w:r>
      <w:r>
        <w:rPr>
          <w:rFonts w:ascii="Times New Roman"/>
          <w:b w:val="false"/>
          <w:i w:val="false"/>
          <w:color w:val="000000"/>
          <w:vertAlign w:val="subscript"/>
        </w:rPr>
        <w:t xml:space="preserve">1 </w:t>
      </w:r>
      <w:r>
        <w:rPr>
          <w:rFonts w:ascii="Times New Roman"/>
          <w:b w:val="false"/>
          <w:i w:val="false"/>
          <w:color w:val="000000"/>
          <w:sz w:val="28"/>
        </w:rPr>
        <w:t xml:space="preserve">=1 қабылдайды. </w:t>
      </w:r>
    </w:p>
    <w:p>
      <w:pPr>
        <w:spacing w:after="0"/>
        <w:ind w:left="0"/>
        <w:jc w:val="both"/>
      </w:pPr>
      <w:r>
        <w:rPr>
          <w:rFonts w:ascii="Times New Roman"/>
          <w:b w:val="false"/>
          <w:i w:val="false"/>
          <w:color w:val="000000"/>
          <w:sz w:val="28"/>
        </w:rPr>
        <w:t xml:space="preserve">
      4.8.2.4 Жалғасқан нығая сығылу дәрежесін </w:t>
      </w:r>
      <w:r>
        <w:rPr>
          <w:rFonts w:ascii="Times New Roman"/>
          <w:b w:val="false"/>
          <w:i/>
          <w:color w:val="000000"/>
          <w:sz w:val="28"/>
        </w:rPr>
        <w:t xml:space="preserve">U </w:t>
      </w:r>
      <w:r>
        <w:rPr>
          <w:rFonts w:ascii="Times New Roman"/>
          <w:b w:val="false"/>
          <w:i w:val="false"/>
          <w:color w:val="000000"/>
          <w:vertAlign w:val="subscript"/>
        </w:rPr>
        <w:t>2</w:t>
      </w:r>
      <w:r>
        <w:rPr>
          <w:rFonts w:ascii="Times New Roman"/>
          <w:b w:val="false"/>
          <w:i w:val="false"/>
          <w:color w:val="000000"/>
          <w:sz w:val="28"/>
        </w:rPr>
        <w:t xml:space="preserve"> бір бағыттық, жазықтық немесе кеңістік есептер шешімдері бойынша, топырақтың жылжымалылық қасиеттерін ескеріп, анықтайды. III және IV топтағы ғимараттар үшін </w:t>
      </w:r>
      <w:r>
        <w:rPr>
          <w:rFonts w:ascii="Times New Roman"/>
          <w:b w:val="false"/>
          <w:i/>
          <w:color w:val="000000"/>
          <w:sz w:val="28"/>
        </w:rPr>
        <w:t xml:space="preserve">U </w:t>
      </w:r>
      <w:r>
        <w:rPr>
          <w:rFonts w:ascii="Times New Roman"/>
          <w:b w:val="false"/>
          <w:i w:val="false"/>
          <w:color w:val="000000"/>
          <w:vertAlign w:val="subscript"/>
        </w:rPr>
        <w:t>2</w:t>
      </w:r>
      <w:r>
        <w:rPr>
          <w:rFonts w:ascii="Times New Roman"/>
          <w:b w:val="false"/>
          <w:i w:val="false"/>
          <w:color w:val="000000"/>
          <w:sz w:val="28"/>
        </w:rPr>
        <w:t xml:space="preserve"> мәнін келесі формула бойынша анықтауға болады: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78105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4.8.3 Таутасты емес негіздердегі ғимараттардың жантаюын есептеу </w:t>
      </w:r>
    </w:p>
    <w:bookmarkEnd w:id="15"/>
    <w:p>
      <w:pPr>
        <w:spacing w:after="0"/>
        <w:ind w:left="0"/>
        <w:jc w:val="both"/>
      </w:pPr>
      <w:r>
        <w:rPr>
          <w:rFonts w:ascii="Times New Roman"/>
          <w:b w:val="false"/>
          <w:i w:val="false"/>
          <w:color w:val="000000"/>
          <w:sz w:val="28"/>
        </w:rPr>
        <w:t xml:space="preserve">
      4.8.3.1 Таутасты емес негіздерде орнатылған ғимараттардың, тобы мен жобалау кезеңіне байланысты қосынды жантаюлардың </w:t>
      </w:r>
      <w:r>
        <w:rPr>
          <w:rFonts w:ascii="Times New Roman"/>
          <w:b w:val="false"/>
          <w:i w:val="false"/>
          <w:color w:val="000000"/>
          <w:vertAlign w:val="superscript"/>
        </w:rPr>
        <w:t>i</w:t>
      </w:r>
      <w:r>
        <w:rPr>
          <w:rFonts w:ascii="Times New Roman"/>
          <w:b w:val="false"/>
          <w:i w:val="false"/>
          <w:color w:val="000000"/>
          <w:sz w:val="28"/>
        </w:rPr>
        <w:t xml:space="preserve"> анықталуы, жеңілдетілген немесе есеп әдістері арқылы жүргізіледі. Алдын ала жобалаудың кезеңдерінде (III және IV топтардағы ғимараттар үшін - жобалаудың барлық кезеңдерінде) </w:t>
      </w:r>
      <w:r>
        <w:rPr>
          <w:rFonts w:ascii="Times New Roman"/>
          <w:b w:val="false"/>
          <w:i/>
          <w:color w:val="000000"/>
          <w:sz w:val="28"/>
        </w:rPr>
        <w:t>i</w:t>
      </w:r>
      <w:r>
        <w:rPr>
          <w:rFonts w:ascii="Times New Roman"/>
          <w:b w:val="false"/>
          <w:i w:val="false"/>
          <w:color w:val="000000"/>
          <w:sz w:val="28"/>
        </w:rPr>
        <w:t xml:space="preserve"> мәнін анықтау (біртекті немесе көлденең қабаттасқан негіздерде) есептеулерінде жеңілдетілген әдістердің пайдаланылуымен шектелуге болады. Қосынды жантаюдың, айтарлықтай әртекті негіздердегі анықталуы, қатарлас жүктер мен көршілес іргетастардың әсерін ескеру арқылы, тек есеп әдістерімен орындалады. </w:t>
      </w:r>
    </w:p>
    <w:p>
      <w:pPr>
        <w:spacing w:after="0"/>
        <w:ind w:left="0"/>
        <w:jc w:val="both"/>
      </w:pPr>
      <w:r>
        <w:rPr>
          <w:rFonts w:ascii="Times New Roman"/>
          <w:b w:val="false"/>
          <w:i w:val="false"/>
          <w:color w:val="000000"/>
          <w:sz w:val="28"/>
        </w:rPr>
        <w:t xml:space="preserve">
      4.8.3.2 Табаны тікбұрышты ғимараттардың, ғимарат енінің бойындағы тік жүктеменің ортадан тыс түсуінен пайда болған жантаюы, сүзілулік күштер ескерілмеген, біртекті және көлденең қабаттасқан негіз жағдайында: </w:t>
      </w:r>
    </w:p>
    <w:p>
      <w:pPr>
        <w:spacing w:after="0"/>
        <w:ind w:left="0"/>
        <w:jc w:val="both"/>
      </w:pPr>
      <w:r>
        <w:rPr>
          <w:rFonts w:ascii="Times New Roman"/>
          <w:b w:val="false"/>
          <w:i w:val="false"/>
          <w:color w:val="000000"/>
          <w:sz w:val="28"/>
        </w:rPr>
        <w:t>
      а) ғимарат табанының үлкен жағының бағыты бойынша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51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48514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 ғимарат табанының кіші жағының бағыты бойынша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895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48895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304800" cy="228600"/>
                    </a:xfrm>
                    <a:prstGeom prst="rect">
                      <a:avLst/>
                    </a:prstGeom>
                  </pic:spPr>
                </pic:pic>
              </a:graphicData>
            </a:graphic>
          </wp:inline>
        </w:drawing>
      </w:r>
    </w:p>
    <w:p>
      <w:pPr>
        <w:spacing w:after="0"/>
        <w:ind w:left="0"/>
        <w:jc w:val="left"/>
      </w:pPr>
      <w:r>
        <w:rPr>
          <w:rFonts w:ascii="Times New Roman"/>
          <w:b w:val="false"/>
          <w:i w:val="false"/>
          <w:color w:val="000000"/>
          <w:vertAlign w:val="subscript"/>
        </w:rPr>
        <w:t>l</w:t>
      </w:r>
      <w:r>
        <w:rPr>
          <w:rFonts w:ascii="Times New Roman"/>
          <w:b w:val="false"/>
          <w:i w:val="false"/>
          <w:color w:val="000000"/>
          <w:sz w:val="28"/>
        </w:rPr>
        <w:t>,</w:t>
      </w:r>
      <w:r>
        <w:rPr>
          <w:rFonts w:ascii="Times New Roman"/>
          <w:b w:val="false"/>
          <w:i w:val="false"/>
          <w:color w:val="000000"/>
          <w:vertAlign w:val="subscript"/>
        </w:rPr>
        <w:t xml:space="preserve"> </w:t>
      </w:r>
    </w:p>
    <w:p>
      <w:pPr>
        <w:spacing w:after="0"/>
        <w:ind w:left="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304800" cy="2286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b </w:t>
      </w:r>
      <w:r>
        <w:rPr>
          <w:rFonts w:ascii="Times New Roman"/>
          <w:b w:val="false"/>
          <w:i w:val="false"/>
          <w:color w:val="000000"/>
          <w:sz w:val="28"/>
        </w:rPr>
        <w:t xml:space="preserve">- ғимарат жантаюының бұрыштары;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1</w:t>
      </w:r>
      <w:r>
        <w:rPr>
          <w:rFonts w:ascii="Times New Roman"/>
          <w:b w:val="false"/>
          <w:i w:val="false"/>
          <w:color w:val="000000"/>
          <w:sz w:val="28"/>
        </w:rPr>
        <w:t>,</w:t>
      </w:r>
      <w:r>
        <w:rPr>
          <w:rFonts w:ascii="Times New Roman"/>
          <w:b w:val="false"/>
          <w:i/>
          <w:color w:val="000000"/>
          <w:sz w:val="28"/>
        </w:rPr>
        <w:t>k</w:t>
      </w:r>
      <w:r>
        <w:rPr>
          <w:rFonts w:ascii="Times New Roman"/>
          <w:b w:val="false"/>
          <w:i w:val="false"/>
          <w:color w:val="000000"/>
          <w:vertAlign w:val="subscript"/>
        </w:rPr>
        <w:t>2</w:t>
      </w:r>
      <w:r>
        <w:rPr>
          <w:rFonts w:ascii="Times New Roman"/>
          <w:b w:val="false"/>
          <w:i w:val="false"/>
          <w:color w:val="000000"/>
          <w:sz w:val="28"/>
        </w:rPr>
        <w:t xml:space="preserve"> - Сурет 1 бойынша анықталынатын өлшемсіз еселіктер; </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l</w:t>
      </w:r>
      <w:r>
        <w:rPr>
          <w:rFonts w:ascii="Times New Roman"/>
          <w:b w:val="false"/>
          <w:i w:val="false"/>
          <w:color w:val="000000"/>
          <w:sz w:val="28"/>
        </w:rPr>
        <w:t>,</w:t>
      </w:r>
      <w:r>
        <w:rPr>
          <w:rFonts w:ascii="Times New Roman"/>
          <w:b w:val="false"/>
          <w:i/>
          <w:color w:val="000000"/>
          <w:sz w:val="28"/>
        </w:rPr>
        <w:t>M</w:t>
      </w:r>
      <w:r>
        <w:rPr>
          <w:rFonts w:ascii="Times New Roman"/>
          <w:b w:val="false"/>
          <w:i w:val="false"/>
          <w:color w:val="000000"/>
          <w:vertAlign w:val="subscript"/>
        </w:rPr>
        <w:t xml:space="preserve">b </w:t>
      </w:r>
      <w:r>
        <w:rPr>
          <w:rFonts w:ascii="Times New Roman"/>
          <w:b w:val="false"/>
          <w:i w:val="false"/>
          <w:color w:val="000000"/>
          <w:sz w:val="28"/>
        </w:rPr>
        <w:t xml:space="preserve">- тік бұрышты табанының үлкен және кіші жақтарыны қатарлас тік жазықтықтағы төңкеруші әсерлер; </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w:t>
      </w:r>
      <w:r>
        <w:rPr>
          <w:rFonts w:ascii="Times New Roman"/>
          <w:b w:val="false"/>
          <w:i/>
          <w:color w:val="000000"/>
          <w:sz w:val="28"/>
        </w:rPr>
        <w:t>b</w:t>
      </w:r>
      <w:r>
        <w:rPr>
          <w:rFonts w:ascii="Times New Roman"/>
          <w:b w:val="false"/>
          <w:i w:val="false"/>
          <w:color w:val="000000"/>
          <w:sz w:val="28"/>
        </w:rPr>
        <w:t xml:space="preserve"> - ғимарат табанының ұзыңдығы мен ені;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vertAlign w:val="subscript"/>
        </w:rPr>
        <w:t>m</w:t>
      </w:r>
      <w:r>
        <w:rPr>
          <w:rFonts w:ascii="Times New Roman"/>
          <w:b w:val="false"/>
          <w:i w:val="false"/>
          <w:color w:val="000000"/>
          <w:sz w:val="28"/>
        </w:rPr>
        <w:t>,</w:t>
      </w:r>
      <w:r>
        <w:rPr>
          <w:rFonts w:ascii="Times New Roman"/>
          <w:b w:val="false"/>
          <w:i/>
          <w:color w:val="000000"/>
          <w:sz w:val="28"/>
        </w:rPr>
        <w:t>E</w:t>
      </w:r>
      <w:r>
        <w:rPr>
          <w:rFonts w:ascii="Times New Roman"/>
          <w:b w:val="false"/>
          <w:i w:val="false"/>
          <w:color w:val="000000"/>
          <w:vertAlign w:val="subscript"/>
        </w:rPr>
        <w:t xml:space="preserve">m </w:t>
      </w:r>
      <w:r>
        <w:rPr>
          <w:rFonts w:ascii="Times New Roman"/>
          <w:b w:val="false"/>
          <w:i w:val="false"/>
          <w:color w:val="000000"/>
          <w:sz w:val="28"/>
        </w:rPr>
        <w:t xml:space="preserve">- И Қосымшасына сәйкес анықталынатын топырақтың көлденең деформация еселігі мен деформация модулі.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470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77470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4.8.3.3 Ғимараттың, негіз табанынан тыс қатарлас жүктен, жантаюының анықталуы келесі формула бойынша жүргізіледі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60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46609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S</w:t>
      </w:r>
      <w:r>
        <w:rPr>
          <w:rFonts w:ascii="Times New Roman"/>
          <w:b w:val="false"/>
          <w:i w:val="false"/>
          <w:color w:val="000000"/>
          <w:vertAlign w:val="subscript"/>
        </w:rPr>
        <w:t>A</w:t>
      </w:r>
      <w:r>
        <w:rPr>
          <w:rFonts w:ascii="Times New Roman"/>
          <w:b w:val="false"/>
          <w:i w:val="false"/>
          <w:color w:val="000000"/>
          <w:sz w:val="28"/>
        </w:rPr>
        <w:t>,</w:t>
      </w:r>
      <w:r>
        <w:rPr>
          <w:rFonts w:ascii="Times New Roman"/>
          <w:b w:val="false"/>
          <w:i/>
          <w:color w:val="000000"/>
          <w:sz w:val="28"/>
        </w:rPr>
        <w:t>S</w:t>
      </w:r>
      <w:r>
        <w:rPr>
          <w:rFonts w:ascii="Times New Roman"/>
          <w:b w:val="false"/>
          <w:i w:val="false"/>
          <w:color w:val="000000"/>
          <w:vertAlign w:val="subscript"/>
        </w:rPr>
        <w:t xml:space="preserve">B </w:t>
      </w:r>
      <w:r>
        <w:rPr>
          <w:rFonts w:ascii="Times New Roman"/>
          <w:b w:val="false"/>
          <w:i w:val="false"/>
          <w:color w:val="000000"/>
          <w:sz w:val="28"/>
        </w:rPr>
        <w:t xml:space="preserve">- егер </w:t>
      </w:r>
      <w:r>
        <w:rPr>
          <w:rFonts w:ascii="Times New Roman"/>
          <w:b w:val="false"/>
          <w:i/>
          <w:color w:val="000000"/>
          <w:sz w:val="28"/>
        </w:rPr>
        <w:t>x</w:t>
      </w:r>
      <w:r>
        <w:rPr>
          <w:rFonts w:ascii="Times New Roman"/>
          <w:b w:val="false"/>
          <w:i w:val="false"/>
          <w:color w:val="000000"/>
          <w:vertAlign w:val="subscript"/>
        </w:rPr>
        <w:t>1,</w:t>
      </w:r>
      <w:r>
        <w:rPr>
          <w:rFonts w:ascii="Times New Roman"/>
          <w:b w:val="false"/>
          <w:i w:val="false"/>
          <w:color w:val="000000"/>
          <w:vertAlign w:val="subscript"/>
        </w:rPr>
        <w:t xml:space="preserve">A </w:t>
      </w:r>
      <w:r>
        <w:rPr>
          <w:rFonts w:ascii="Times New Roman"/>
          <w:b w:val="false"/>
          <w:i w:val="false"/>
          <w:color w:val="000000"/>
          <w:sz w:val="28"/>
        </w:rPr>
        <w:t xml:space="preserve">= </w:t>
      </w:r>
      <w:r>
        <w:rPr>
          <w:rFonts w:ascii="Times New Roman"/>
          <w:b w:val="false"/>
          <w:i/>
          <w:color w:val="000000"/>
          <w:sz w:val="28"/>
        </w:rPr>
        <w:t xml:space="preserve">c </w:t>
      </w:r>
      <w:r>
        <w:rPr>
          <w:rFonts w:ascii="Times New Roman"/>
          <w:b w:val="false"/>
          <w:i/>
          <w:color w:val="000000"/>
          <w:sz w:val="28"/>
        </w:rPr>
        <w:t xml:space="preserve">+ </w:t>
      </w:r>
      <w:r>
        <w:rPr>
          <w:rFonts w:ascii="Times New Roman"/>
          <w:b w:val="false"/>
          <w:i/>
          <w:color w:val="000000"/>
          <w:sz w:val="28"/>
        </w:rPr>
        <w:t>b</w:t>
      </w:r>
      <w:r>
        <w:rPr>
          <w:rFonts w:ascii="Times New Roman"/>
          <w:b w:val="false"/>
          <w:i w:val="false"/>
          <w:color w:val="000000"/>
          <w:sz w:val="28"/>
        </w:rPr>
        <w:t xml:space="preserve"> и </w:t>
      </w:r>
      <w:r>
        <w:rPr>
          <w:rFonts w:ascii="Times New Roman"/>
          <w:b w:val="false"/>
          <w:i/>
          <w:color w:val="000000"/>
          <w:sz w:val="28"/>
        </w:rPr>
        <w:t>x</w:t>
      </w:r>
      <w:r>
        <w:rPr>
          <w:rFonts w:ascii="Times New Roman"/>
          <w:b w:val="false"/>
          <w:i w:val="false"/>
          <w:color w:val="000000"/>
          <w:vertAlign w:val="subscript"/>
        </w:rPr>
        <w:t>1,</w:t>
      </w:r>
      <w:r>
        <w:rPr>
          <w:rFonts w:ascii="Times New Roman"/>
          <w:b w:val="false"/>
          <w:i w:val="false"/>
          <w:color w:val="000000"/>
          <w:vertAlign w:val="subscript"/>
        </w:rPr>
        <w:t xml:space="preserve">B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sz w:val="28"/>
        </w:rPr>
        <w:t xml:space="preserve"> болса, К Қосымшасы бойынша анықталынатын ғимараттың A және </w:t>
      </w:r>
      <w:r>
        <w:rPr>
          <w:rFonts w:ascii="Times New Roman"/>
          <w:b w:val="false"/>
          <w:i/>
          <w:color w:val="000000"/>
          <w:sz w:val="28"/>
        </w:rPr>
        <w:t>B</w:t>
      </w:r>
      <w:r>
        <w:rPr>
          <w:rFonts w:ascii="Times New Roman"/>
          <w:b w:val="false"/>
          <w:i w:val="false"/>
          <w:color w:val="000000"/>
          <w:sz w:val="28"/>
        </w:rPr>
        <w:t xml:space="preserve"> табан шеттерінің шөгуі (Сурет 2);</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b </w:t>
      </w:r>
      <w:r>
        <w:rPr>
          <w:rFonts w:ascii="Times New Roman"/>
          <w:b w:val="false"/>
          <w:i w:val="false"/>
          <w:color w:val="000000"/>
          <w:sz w:val="28"/>
        </w:rPr>
        <w:t>- жантаю бойлай өтетін ғимарат табанының өлшемі;</w:t>
      </w:r>
    </w:p>
    <w:p>
      <w:pPr>
        <w:spacing w:after="0"/>
        <w:ind w:left="0"/>
        <w:jc w:val="both"/>
      </w:pPr>
      <w:r>
        <w:rPr>
          <w:rFonts w:ascii="Times New Roman"/>
          <w:b w:val="false"/>
          <w:i w:val="false"/>
          <w:color w:val="000000"/>
          <w:sz w:val="28"/>
        </w:rPr>
        <w:t>
      2</w:t>
      </w:r>
      <w:r>
        <w:rPr>
          <w:rFonts w:ascii="Times New Roman"/>
          <w:b w:val="false"/>
          <w:i/>
          <w:color w:val="000000"/>
          <w:sz w:val="28"/>
        </w:rPr>
        <w:t>c</w:t>
      </w:r>
      <w:r>
        <w:rPr>
          <w:rFonts w:ascii="Times New Roman"/>
          <w:b w:val="false"/>
          <w:i w:val="false"/>
          <w:color w:val="000000"/>
          <w:sz w:val="28"/>
        </w:rPr>
        <w:t xml:space="preserve">- қатарлас жүк жолағының ені. </w:t>
      </w:r>
    </w:p>
    <w:p>
      <w:pPr>
        <w:spacing w:after="0"/>
        <w:ind w:left="0"/>
        <w:jc w:val="both"/>
      </w:pPr>
      <w:r>
        <w:rPr>
          <w:rFonts w:ascii="Times New Roman"/>
          <w:b w:val="false"/>
          <w:i w:val="false"/>
          <w:color w:val="000000"/>
          <w:sz w:val="28"/>
        </w:rPr>
        <w:t xml:space="preserve">
      Қатарлас жүкті, толтырылатын құрылыс шұңқырының пішініне байланысты тікбұрышты, үшбұрышты немесе трапеция тәріздес эпюралармен жуықтатуға болады. </w:t>
      </w:r>
    </w:p>
    <w:p>
      <w:pPr>
        <w:spacing w:after="0"/>
        <w:ind w:left="0"/>
        <w:jc w:val="both"/>
      </w:pPr>
      <w:r>
        <w:rPr>
          <w:rFonts w:ascii="Times New Roman"/>
          <w:b w:val="false"/>
          <w:i w:val="false"/>
          <w:color w:val="000000"/>
          <w:sz w:val="28"/>
        </w:rPr>
        <w:t xml:space="preserve">
      4.8.3.4 Таутасты емес негідердегі ғимараттардың және көлденең жүктеме қабылдайтын (мысалы, сүйеме қабырғалар, ГЭС үймереттері, қарнақтық құрылғылар) ғимарат элементтерінің көлденең ауытқуларының анықтауын, иленгіштік деформациялар аймақтарының дамуын ескеретін есеп әдістерімен жүргізеді. III және IV топтардағы ғимараттардың көлденең ауытқуларын Н Қосымшасының сілтемелері бойынша ( көлденең ауытқулар шегі үшін) жеңілдетілген әдістермен анықтауға болады. </w:t>
      </w:r>
    </w:p>
    <w:p>
      <w:pPr>
        <w:spacing w:after="0"/>
        <w:ind w:left="0"/>
        <w:jc w:val="both"/>
      </w:pPr>
      <w:r>
        <w:rPr>
          <w:rFonts w:ascii="Times New Roman"/>
          <w:b w:val="false"/>
          <w:i w:val="false"/>
          <w:color w:val="000000"/>
          <w:sz w:val="28"/>
        </w:rPr>
        <w:t xml:space="preserve">
      4.8.3.5 Ғимараттың беріктігімен және орнықтылығымен байланысты, оның қарнақтық құрылғыларының және басқа элементтерінің көлденең ауытқуларының есептеулері, топырақ сипаттамалары мен жүктемелер шекті күйлердің бірінші тобына сай келетін жағдайларда орындалады.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914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73914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4.8.3.6 </w:t>
      </w:r>
      <w:r>
        <w:rPr>
          <w:rFonts w:ascii="Times New Roman"/>
          <w:b w:val="false"/>
          <w:i/>
          <w:color w:val="000000"/>
          <w:sz w:val="28"/>
        </w:rPr>
        <w:t>t</w:t>
      </w:r>
      <w:r>
        <w:rPr>
          <w:rFonts w:ascii="Times New Roman"/>
          <w:b w:val="false"/>
          <w:i w:val="false"/>
          <w:color w:val="000000"/>
          <w:sz w:val="28"/>
        </w:rPr>
        <w:t xml:space="preserve"> уақытына дейін тұрақтанбаған ғимараттардың көлденең ауытқуларын </w:t>
      </w:r>
      <w:r>
        <w:rPr>
          <w:rFonts w:ascii="Times New Roman"/>
          <w:b w:val="false"/>
          <w:i/>
          <w:color w:val="000000"/>
          <w:sz w:val="28"/>
        </w:rPr>
        <w:t>u</w:t>
      </w:r>
      <w:r>
        <w:rPr>
          <w:rFonts w:ascii="Times New Roman"/>
          <w:b w:val="false"/>
          <w:i w:val="false"/>
          <w:color w:val="000000"/>
          <w:vertAlign w:val="subscript"/>
        </w:rPr>
        <w:t>t</w:t>
      </w:r>
      <w:r>
        <w:rPr>
          <w:rFonts w:ascii="Times New Roman"/>
          <w:b w:val="false"/>
          <w:i w:val="false"/>
          <w:color w:val="000000"/>
          <w:sz w:val="28"/>
        </w:rPr>
        <w:t xml:space="preserve"> келесі формуламен анықтайды: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7879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47879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292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292100" cy="469900"/>
                    </a:xfrm>
                    <a:prstGeom prst="rect">
                      <a:avLst/>
                    </a:prstGeom>
                  </pic:spPr>
                </pic:pic>
              </a:graphicData>
            </a:graphic>
          </wp:inline>
        </w:drawing>
      </w:r>
    </w:p>
    <w:p>
      <w:pPr>
        <w:spacing w:after="0"/>
        <w:ind w:left="0"/>
        <w:jc w:val="left"/>
      </w:pPr>
      <w:r>
        <w:rPr>
          <w:rFonts w:ascii="Times New Roman"/>
          <w:b w:val="false"/>
          <w:i w:val="false"/>
          <w:color w:val="000000"/>
          <w:vertAlign w:val="subscript"/>
        </w:rPr>
        <w:t>crp</w:t>
      </w:r>
      <w:r>
        <w:rPr>
          <w:rFonts w:ascii="Times New Roman"/>
          <w:b w:val="false"/>
          <w:i w:val="false"/>
          <w:color w:val="000000"/>
          <w:sz w:val="28"/>
        </w:rPr>
        <w:t>,</w:t>
      </w:r>
      <w:r>
        <w:rPr>
          <w:rFonts w:ascii="Times New Roman"/>
          <w:b w:val="false"/>
          <w:i w:val="false"/>
          <w:color w:val="000000"/>
          <w:vertAlign w:val="subscript"/>
        </w:rPr>
        <w:t xml:space="preserve"> </w:t>
      </w:r>
    </w:p>
    <w:p>
      <w:pPr>
        <w:spacing w:after="0"/>
        <w:ind w:left="0"/>
        <w:jc w:val="both"/>
      </w:pPr>
      <w:r>
        <w:drawing>
          <wp:inline distT="0" distB="0" distL="0" distR="0">
            <wp:extent cx="292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292100" cy="4699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vertAlign w:val="subscript"/>
        </w:rPr>
        <w:t>crp</w:t>
      </w:r>
      <w:r>
        <w:rPr>
          <w:rFonts w:ascii="Times New Roman"/>
          <w:b w:val="false"/>
          <w:i w:val="false"/>
          <w:color w:val="000000"/>
          <w:sz w:val="28"/>
        </w:rPr>
        <w:t>,</w:t>
      </w:r>
      <w:r>
        <w:rPr>
          <w:rFonts w:ascii="Times New Roman"/>
          <w:b w:val="false"/>
          <w:i/>
          <w:color w:val="000000"/>
          <w:sz w:val="28"/>
        </w:rPr>
        <w:t>U</w:t>
      </w:r>
      <w:r>
        <w:rPr>
          <w:rFonts w:ascii="Times New Roman"/>
          <w:b w:val="false"/>
          <w:i w:val="false"/>
          <w:color w:val="000000"/>
          <w:vertAlign w:val="subscript"/>
        </w:rPr>
        <w:t xml:space="preserve">2 </w:t>
      </w:r>
      <w:r>
        <w:rPr>
          <w:rFonts w:ascii="Times New Roman"/>
          <w:b w:val="false"/>
          <w:i w:val="false"/>
          <w:color w:val="000000"/>
          <w:sz w:val="28"/>
        </w:rPr>
        <w:t xml:space="preserve">- (31) формуладағыдай;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u </w:t>
      </w:r>
      <w:r>
        <w:rPr>
          <w:rFonts w:ascii="Times New Roman"/>
          <w:b w:val="false"/>
          <w:i w:val="false"/>
          <w:color w:val="000000"/>
          <w:sz w:val="28"/>
        </w:rPr>
        <w:t xml:space="preserve">- Н Қосымшасы бойынша анықталынатын ғимараттың ауытқу шегі (тұрақтанған).  </w:t>
      </w:r>
    </w:p>
    <w:p>
      <w:pPr>
        <w:spacing w:after="0"/>
        <w:ind w:left="0"/>
        <w:jc w:val="both"/>
      </w:pPr>
      <w:r>
        <w:rPr>
          <w:rFonts w:ascii="Times New Roman"/>
          <w:b w:val="false"/>
          <w:i w:val="false"/>
          <w:color w:val="000000"/>
          <w:sz w:val="28"/>
        </w:rPr>
        <w:t>
      4.8.3.7 0,75</w:t>
      </w:r>
      <w:r>
        <w:rPr>
          <w:rFonts w:ascii="Times New Roman"/>
          <w:b w:val="false"/>
          <w:i/>
          <w:color w:val="000000"/>
          <w:sz w:val="28"/>
        </w:rPr>
        <w:t>u</w:t>
      </w:r>
      <w:r>
        <w:rPr>
          <w:rFonts w:ascii="Times New Roman"/>
          <w:b w:val="false"/>
          <w:i w:val="false"/>
          <w:color w:val="000000"/>
          <w:vertAlign w:val="subscript"/>
        </w:rPr>
        <w:t xml:space="preserve">lim </w:t>
      </w:r>
      <w:r>
        <w:rPr>
          <w:rFonts w:ascii="Times New Roman"/>
          <w:b w:val="false"/>
          <w:i w:val="false"/>
          <w:color w:val="000000"/>
          <w:sz w:val="28"/>
        </w:rPr>
        <w:t xml:space="preserve">аспайтын ғимараттың шекті көлденең ауытқуы </w:t>
      </w:r>
      <w:r>
        <w:rPr>
          <w:rFonts w:ascii="Times New Roman"/>
          <w:b w:val="false"/>
          <w:i/>
          <w:color w:val="000000"/>
          <w:sz w:val="28"/>
        </w:rPr>
        <w:t>u</w:t>
      </w:r>
      <w:r>
        <w:rPr>
          <w:rFonts w:ascii="Times New Roman"/>
          <w:b w:val="false"/>
          <w:i w:val="false"/>
          <w:color w:val="000000"/>
          <w:vertAlign w:val="subscript"/>
        </w:rPr>
        <w:t xml:space="preserve">u </w:t>
      </w:r>
      <w:r>
        <w:rPr>
          <w:rFonts w:ascii="Times New Roman"/>
          <w:b w:val="false"/>
          <w:i w:val="false"/>
          <w:color w:val="000000"/>
          <w:sz w:val="28"/>
        </w:rPr>
        <w:t xml:space="preserve">, мұндағы </w:t>
      </w:r>
      <w:r>
        <w:rPr>
          <w:rFonts w:ascii="Times New Roman"/>
          <w:b w:val="false"/>
          <w:i/>
          <w:color w:val="000000"/>
          <w:sz w:val="28"/>
        </w:rPr>
        <w:t>u</w:t>
      </w:r>
      <w:r>
        <w:rPr>
          <w:rFonts w:ascii="Times New Roman"/>
          <w:b w:val="false"/>
          <w:i w:val="false"/>
          <w:color w:val="000000"/>
          <w:vertAlign w:val="subscript"/>
        </w:rPr>
        <w:t xml:space="preserve">lim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"ғимарат-негіз" жүйесі, жазық ығысу бойынша шекті тепе-теңдікке жету кезіндегі, келесі формуламен анықталынатын, ғимараттың көлденең ауытқуы: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7498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47498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u</w:t>
      </w:r>
      <w:r>
        <w:rPr>
          <w:rFonts w:ascii="Times New Roman"/>
          <w:b w:val="false"/>
          <w:i w:val="false"/>
          <w:color w:val="000000"/>
          <w:vertAlign w:val="subscript"/>
        </w:rPr>
        <w:t>lim,pl</w:t>
      </w:r>
      <w:r>
        <w:rPr>
          <w:rFonts w:ascii="Times New Roman"/>
          <w:b w:val="false"/>
          <w:i w:val="false"/>
          <w:color w:val="000000"/>
          <w:sz w:val="28"/>
        </w:rPr>
        <w:t xml:space="preserve"> - штамптың шекті ауытқуы; </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pl</w:t>
      </w:r>
      <w:r>
        <w:rPr>
          <w:rFonts w:ascii="Times New Roman"/>
          <w:b w:val="false"/>
          <w:i w:val="false"/>
          <w:color w:val="000000"/>
          <w:sz w:val="28"/>
        </w:rPr>
        <w:t xml:space="preserve"> - штамп ауданы; </w:t>
      </w:r>
    </w:p>
    <w:p>
      <w:pPr>
        <w:spacing w:after="0"/>
        <w:ind w:left="0"/>
        <w:jc w:val="both"/>
      </w:pPr>
      <w:r>
        <w:rPr>
          <w:rFonts w:ascii="Times New Roman"/>
          <w:b w:val="false"/>
          <w:i w:val="false"/>
          <w:color w:val="000000"/>
          <w:sz w:val="28"/>
        </w:rPr>
        <w:t>
      A - ғимарат іргетасының ауданы;</w:t>
      </w:r>
    </w:p>
    <w:p>
      <w:pPr>
        <w:spacing w:after="0"/>
        <w:ind w:left="0"/>
        <w:jc w:val="both"/>
      </w:pPr>
      <w:r>
        <w:rPr>
          <w:rFonts w:ascii="Times New Roman"/>
          <w:b w:val="false"/>
          <w:i w:val="false"/>
          <w:color w:val="000000"/>
          <w:sz w:val="28"/>
        </w:rPr>
        <w:t xml:space="preserve">
      ni - В Қосымшасына сәйкес анықталынатын өлшем.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xml:space="preserve">
      </w:t>
      </w:r>
      <w:r>
        <w:rPr>
          <w:rFonts w:ascii="Times New Roman"/>
          <w:b/>
          <w:i w:val="false"/>
          <w:color w:val="000000"/>
          <w:sz w:val="28"/>
        </w:rPr>
        <w:t>4.8.4 Сейсмикалық аудандарда тұрғызылатын ғимараттар негіздерін жобалау ерекшеліктері</w:t>
      </w:r>
      <w:r>
        <w:rPr>
          <w:rFonts w:ascii="Times New Roman"/>
          <w:b w:val="false"/>
          <w:i w:val="false"/>
          <w:color w:val="000000"/>
          <w:sz w:val="28"/>
        </w:rPr>
        <w:t xml:space="preserve"> </w:t>
      </w:r>
    </w:p>
    <w:bookmarkEnd w:id="16"/>
    <w:p>
      <w:pPr>
        <w:spacing w:after="0"/>
        <w:ind w:left="0"/>
        <w:jc w:val="both"/>
      </w:pPr>
      <w:r>
        <w:rPr>
          <w:rFonts w:ascii="Times New Roman"/>
          <w:b w:val="false"/>
          <w:i w:val="false"/>
          <w:color w:val="000000"/>
          <w:sz w:val="28"/>
        </w:rPr>
        <w:t xml:space="preserve">
      4.8.4.1 Сейсмикалылығы 7 баллдан төмен аудандарда негіздерді сейсмикалық әсерлерді ескермей-ақ жобалауға болады. Сейсмикалылығы 7, 8 және 9 балл алаңдарда тұрғызылатын ғимараттардың негіздері, құрылыс алаңының сейсмикалық микроаудандау мәліметтерін қолдану арқылы, сейсмикалық аудандарда үймереттер мен ғимараттарды жобалау бойынша талаптарды ескеру арқылы жобаланады. </w:t>
      </w:r>
    </w:p>
    <w:p>
      <w:pPr>
        <w:spacing w:after="0"/>
        <w:ind w:left="0"/>
        <w:jc w:val="both"/>
      </w:pPr>
      <w:r>
        <w:rPr>
          <w:rFonts w:ascii="Times New Roman"/>
          <w:b w:val="false"/>
          <w:i w:val="false"/>
          <w:color w:val="000000"/>
          <w:sz w:val="28"/>
        </w:rPr>
        <w:t xml:space="preserve">
      4.8.4.2 Сейсмикалық әсерлерді ескеру арқылы негіздерді жобалау, жүктемелердің ерекше біріктірілу түріне сай көтеру қабілеті бойынша есептеулер негізінде орындалады. Ғимарат табанының алдын-ала өлшемдері жүктемелердің негізгі біріктірілу түріне сай (сейсмикалық әсерлерді ескермей) деформациялар бойынша негізді есептеу арқылы анықталынады. </w:t>
      </w:r>
    </w:p>
    <w:p>
      <w:pPr>
        <w:spacing w:after="0"/>
        <w:ind w:left="0"/>
        <w:jc w:val="both"/>
      </w:pPr>
      <w:r>
        <w:rPr>
          <w:rFonts w:ascii="Times New Roman"/>
          <w:b w:val="false"/>
          <w:i w:val="false"/>
          <w:color w:val="000000"/>
          <w:sz w:val="28"/>
        </w:rPr>
        <w:t>
      4.8.4.3 Негізді көтеру қабілеті (орнықтылығы) бойынша есептеу, топыраққа ғимараттан берілетін ортадан тыс жүктемелердің тік құрамдасының әсеріне келесі шарт арқылы орындалады: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97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45974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N</w:t>
      </w:r>
      <w:r>
        <w:rPr>
          <w:rFonts w:ascii="Times New Roman"/>
          <w:b w:val="false"/>
          <w:i w:val="false"/>
          <w:color w:val="000000"/>
          <w:vertAlign w:val="subscript"/>
        </w:rPr>
        <w:t xml:space="preserve">a </w:t>
      </w:r>
      <w:r>
        <w:rPr>
          <w:rFonts w:ascii="Times New Roman"/>
          <w:b w:val="false"/>
          <w:i w:val="false"/>
          <w:color w:val="000000"/>
          <w:sz w:val="28"/>
        </w:rPr>
        <w:t xml:space="preserve">- ерекше біріктірудегі есептік ортадан тыс жүктеменің тік құрамдасы, кН;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u</w:t>
      </w:r>
      <w:r>
        <w:rPr>
          <w:rFonts w:ascii="Times New Roman"/>
          <w:b w:val="false"/>
          <w:i w:val="false"/>
          <w:color w:val="000000"/>
          <w:vertAlign w:val="subscript"/>
        </w:rPr>
        <w:t>,</w:t>
      </w:r>
      <w:r>
        <w:rPr>
          <w:rFonts w:ascii="Times New Roman"/>
          <w:b w:val="false"/>
          <w:i w:val="false"/>
          <w:color w:val="000000"/>
          <w:vertAlign w:val="subscript"/>
        </w:rPr>
        <w:t xml:space="preserve">eq </w:t>
      </w:r>
      <w:r>
        <w:rPr>
          <w:rFonts w:ascii="Times New Roman"/>
          <w:b w:val="false"/>
          <w:i w:val="false"/>
          <w:color w:val="000000"/>
          <w:sz w:val="28"/>
        </w:rPr>
        <w:t xml:space="preserve">- сейсмикалық әсерлердің салдарынан топырақтың біржақтық жоғары ығысуы кезіндегі негіздің шекті кедергі күшінің тік құрамдасы, кН;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330200" cy="469900"/>
                    </a:xfrm>
                    <a:prstGeom prst="rect">
                      <a:avLst/>
                    </a:prstGeom>
                  </pic:spPr>
                </pic:pic>
              </a:graphicData>
            </a:graphic>
          </wp:inline>
        </w:drawing>
      </w:r>
    </w:p>
    <w:p>
      <w:pPr>
        <w:spacing w:after="0"/>
        <w:ind w:left="0"/>
        <w:jc w:val="left"/>
      </w:pPr>
      <w:r>
        <w:rPr>
          <w:rFonts w:ascii="Times New Roman"/>
          <w:b w:val="false"/>
          <w:i w:val="false"/>
          <w:color w:val="000000"/>
          <w:vertAlign w:val="subscript"/>
        </w:rPr>
        <w:t>c</w:t>
      </w:r>
      <w:r>
        <w:rPr>
          <w:rFonts w:ascii="Times New Roman"/>
          <w:b w:val="false"/>
          <w:i w:val="false"/>
          <w:color w:val="000000"/>
          <w:vertAlign w:val="subscript"/>
        </w:rPr>
        <w:t>,</w:t>
      </w:r>
      <w:r>
        <w:rPr>
          <w:rFonts w:ascii="Times New Roman"/>
          <w:b w:val="false"/>
          <w:i w:val="false"/>
          <w:color w:val="000000"/>
          <w:vertAlign w:val="subscript"/>
        </w:rPr>
        <w:t xml:space="preserve">eq </w:t>
      </w:r>
      <w:r>
        <w:rPr>
          <w:rFonts w:ascii="Times New Roman"/>
          <w:b w:val="false"/>
          <w:i w:val="false"/>
          <w:color w:val="000000"/>
          <w:sz w:val="28"/>
        </w:rPr>
        <w:t>- жұмыс жағдайының сейсмикалық еселігі, сейсмикалық қасиеттер бойынша I, II және III санатты топырақтар үшін сәйкесінше 1,0; 0,8; 0,6 деп қабылданады;</w:t>
      </w:r>
      <w:r>
        <w:br/>
      </w:r>
      <w:r>
        <w:rPr>
          <w:rFonts w:ascii="Times New Roman"/>
          <w:b w:val="false"/>
          <w:i w:val="false"/>
          <w:color w:val="000000"/>
          <w:sz w:val="28"/>
        </w:rPr>
        <w:t>
</w:t>
      </w:r>
      <w:r>
        <w:br/>
      </w:r>
    </w:p>
    <w:p>
      <w:pPr>
        <w:spacing w:after="0"/>
        <w:ind w:left="0"/>
        <w:jc w:val="both"/>
      </w:pPr>
      <w:r>
        <w:drawing>
          <wp:inline distT="0" distB="0" distL="0" distR="0">
            <wp:extent cx="330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330200" cy="4699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n </w:t>
      </w:r>
      <w:r>
        <w:rPr>
          <w:rFonts w:ascii="Times New Roman"/>
          <w:b w:val="false"/>
          <w:i w:val="false"/>
          <w:color w:val="000000"/>
          <w:sz w:val="28"/>
        </w:rPr>
        <w:t xml:space="preserve">- ғимараттың қолданылуы бойынша беріктік еселігі.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Ғимарат арқылы топырақа берілетін жүктемелердің көлденең құрамдасы болған жағдайда, негіздің ығысуға деген көтеру қабілеті тексеріледі. Бұл жағдайда ығысу шекті кедергі күшін, сонымен қатар, суға қаңыққан сазбалшықтыы топырақтардың тура және кері қысымдарының шамаларын анықтау кезінде, есептік сейсмикалылыққа байланысты ішкі үйкеліс бұрышының есептік мәндерінің төменделуі ескеріледі. </w:t>
      </w:r>
    </w:p>
    <w:p>
      <w:pPr>
        <w:spacing w:after="0"/>
        <w:ind w:left="0"/>
        <w:jc w:val="both"/>
      </w:pPr>
      <w:r>
        <w:rPr>
          <w:rFonts w:ascii="Times New Roman"/>
          <w:b w:val="false"/>
          <w:i w:val="false"/>
          <w:color w:val="000000"/>
          <w:sz w:val="28"/>
        </w:rPr>
        <w:t xml:space="preserve">
      4.8.4.4 Негіздің көтеру қабілетін (орнықтылығын) тексеру кезінде, орнықтылықтың жоғалуы, келесі мүмкін болатын нұсқалар бойынша жүретінің ескереді (теңәсердің тік және көлденең құрамдастарының арақатынасына, сонымен қатар, ортадан тыс түсу мәніне байланысты): табан бойынша жазық ығысу; терең ығысу; аралас ығысу (табан бөлігі бойынша жазық ығысу және табанның қалған бөлігін құрайтын бет бойынша тереңдік ығысу). Бұл жағдайда, ғимараттың пішіні, оның табанының сипаты, негіз топырақтарының қабаттануы мен қасиеттері ескеріледі. </w:t>
      </w:r>
    </w:p>
    <w:p>
      <w:pPr>
        <w:spacing w:after="0"/>
        <w:ind w:left="0"/>
        <w:jc w:val="both"/>
      </w:pPr>
      <w:r>
        <w:rPr>
          <w:rFonts w:ascii="Times New Roman"/>
          <w:b w:val="false"/>
          <w:i w:val="false"/>
          <w:color w:val="000000"/>
          <w:sz w:val="28"/>
        </w:rPr>
        <w:t xml:space="preserve">
      4.8.4.5 Жалпы жағдайда негізді көтеру қабілеті (орнықтылығы) бойынша есептеу, ең қауіпті сырғу бетті іздестіруге негізделіп, ығыстырушы және ұстаушы күштердің тепетеңдігін қамтамасыз ететін шекті тепе-теңдік қағида әдістері арқылы орындалады. Ығысатын топырақ сілемін қозғалмайтынынан ажырататын мүмкін деген сырғу беттерін дөңгелек цилиндрлік, сынық, логарифмдік спираль және т.б. түрінде қабылдайды. </w:t>
      </w:r>
    </w:p>
    <w:p>
      <w:pPr>
        <w:spacing w:after="0"/>
        <w:ind w:left="0"/>
        <w:jc w:val="both"/>
      </w:pPr>
      <w:r>
        <w:rPr>
          <w:rFonts w:ascii="Times New Roman"/>
          <w:b w:val="false"/>
          <w:i w:val="false"/>
          <w:color w:val="000000"/>
          <w:sz w:val="28"/>
        </w:rPr>
        <w:t xml:space="preserve">
      4.8.4.6 Мүмкін деген сырғу беттері топырақ сілемінде осалданған беттермен толық немесе жартылай сәйкес келуі немесе осал топырақ қабаттарымен қиылысуы мүмкін; оларды тандау барысында ғимараттың құрылымдық ерекшеліктеріне байланысты топырақтың ауытқуларына қойылатын шектеулер ескеріледі. </w:t>
      </w:r>
    </w:p>
    <w:p>
      <w:pPr>
        <w:spacing w:after="0"/>
        <w:ind w:left="0"/>
        <w:jc w:val="both"/>
      </w:pPr>
      <w:r>
        <w:rPr>
          <w:rFonts w:ascii="Times New Roman"/>
          <w:b w:val="false"/>
          <w:i w:val="false"/>
          <w:color w:val="000000"/>
          <w:sz w:val="28"/>
        </w:rPr>
        <w:t xml:space="preserve">
      4.8.4.7 Әр мүмкін деген сырғу беті үшін шекті жүктеме есептелінеді. Бұл жағдайда, орнықтылықтың жоғалу кезінде пайда болатын тік, көлденең және аударатын жүктемелер құрамдастарының арасындағы арақатынас қолданылады және жүктемені бір өлшеммен сипаттайды. Бұл өлшем күштердің тепе-теңдік (берілген бағыттаушыдағы проекциясында) немесе аударатын әсер (берілген бағыттаушыға қатысты) шарты бойынша анықталынады. Шекті жүктеме ретінде ең кіші мән қабылданады. </w:t>
      </w:r>
    </w:p>
    <w:p>
      <w:pPr>
        <w:spacing w:after="0"/>
        <w:ind w:left="0"/>
        <w:jc w:val="both"/>
      </w:pPr>
      <w:r>
        <w:rPr>
          <w:rFonts w:ascii="Times New Roman"/>
          <w:b w:val="false"/>
          <w:i w:val="false"/>
          <w:color w:val="000000"/>
          <w:sz w:val="28"/>
        </w:rPr>
        <w:t xml:space="preserve">
      4.8.4.8 Тепе-теңдікті анықтау барысында қарастырылатын күштердің қатарына ғимараттан түсетін тік, көлденең және аударатын әсерлі жүктемелер, топырақтың салмағы, тандалған сырғу беті бойынша сүзілу күштері, үйкеліс және ілініс күштері, топырақ сілемінің ығыстырылатын бөлігіне түсетін топырақтың тура және (немесе) кері қысымы да еңгізіледі. </w:t>
      </w:r>
    </w:p>
    <w:p>
      <w:pPr>
        <w:spacing w:after="0"/>
        <w:ind w:left="0"/>
        <w:jc w:val="both"/>
      </w:pPr>
      <w:r>
        <w:rPr>
          <w:rFonts w:ascii="Times New Roman"/>
          <w:b w:val="false"/>
          <w:i w:val="false"/>
          <w:color w:val="000000"/>
          <w:sz w:val="28"/>
        </w:rPr>
        <w:t xml:space="preserve">
      Сейсмикалық әсерлерді ескеретін жүктемелердің ерекше біріктірілуге деген есептеулерінде ішкі үйкеліс бұрышының есептік мәні келесі шарт бойынша анықталынады: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45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44450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317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317500" cy="4445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I </w:t>
      </w:r>
      <w:r>
        <w:rPr>
          <w:rFonts w:ascii="Times New Roman"/>
          <w:b w:val="false"/>
          <w:i w:val="false"/>
          <w:color w:val="000000"/>
          <w:sz w:val="28"/>
        </w:rPr>
        <w:t xml:space="preserve">- сейсмикалық әсер ескерілмегендегі ішкі үйкеліс бұрышының есептік мәні; </w:t>
      </w:r>
      <w:r>
        <w:br/>
      </w:r>
      <w:r>
        <w:rPr>
          <w:rFonts w:ascii="Times New Roman"/>
          <w:b w:val="false"/>
          <w:i w:val="false"/>
          <w:color w:val="000000"/>
          <w:sz w:val="28"/>
        </w:rPr>
        <w:t>
</w:t>
      </w:r>
      <w:r>
        <w:br/>
      </w:r>
    </w:p>
    <w:p>
      <w:pPr>
        <w:spacing w:after="0"/>
        <w:ind w:left="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254000" cy="317500"/>
                    </a:xfrm>
                    <a:prstGeom prst="rect">
                      <a:avLst/>
                    </a:prstGeom>
                  </pic:spPr>
                </pic:pic>
              </a:graphicData>
            </a:graphic>
          </wp:inline>
        </w:drawing>
      </w:r>
    </w:p>
    <w:p>
      <w:pPr>
        <w:spacing w:after="0"/>
        <w:ind w:left="0"/>
        <w:jc w:val="both"/>
      </w:pPr>
      <w:r>
        <w:drawing>
          <wp:inline distT="0" distB="0" distL="0" distR="0">
            <wp:extent cx="317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3175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есептік сейсмикалылыққа байланысты қабылданады: 7 балл болғанда – 2 тең, 8 балл болғанда – 4 тең, 9 балл болғанда – 7° тең болады.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Негізге түсетін сыртқы жүктемелер теңәсерінің көлбеу бұрышы, келесі шарт арқылы анықталынады: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92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42926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r>
        <w:rPr>
          <w:rFonts w:ascii="Times New Roman"/>
          <w:b w:val="false"/>
          <w:i/>
          <w:color w:val="000000"/>
          <w:sz w:val="28"/>
        </w:rPr>
        <w:t xml:space="preserve"> F</w:t>
      </w:r>
      <w:r>
        <w:rPr>
          <w:rFonts w:ascii="Times New Roman"/>
          <w:b w:val="false"/>
          <w:i w:val="false"/>
          <w:color w:val="000000"/>
          <w:vertAlign w:val="subscript"/>
        </w:rPr>
        <w:t>h</w:t>
      </w:r>
      <w:r>
        <w:rPr>
          <w:rFonts w:ascii="Times New Roman"/>
          <w:b w:val="false"/>
          <w:i w:val="false"/>
          <w:color w:val="000000"/>
          <w:sz w:val="28"/>
        </w:rPr>
        <w:t xml:space="preserve"> және </w:t>
      </w:r>
      <w:r>
        <w:rPr>
          <w:rFonts w:ascii="Times New Roman"/>
          <w:b w:val="false"/>
          <w:i/>
          <w:color w:val="000000"/>
          <w:sz w:val="28"/>
        </w:rPr>
        <w:t>F</w:t>
      </w:r>
      <w:r>
        <w:rPr>
          <w:rFonts w:ascii="Times New Roman"/>
          <w:b w:val="false"/>
          <w:i w:val="false"/>
          <w:color w:val="000000"/>
          <w:vertAlign w:val="subscript"/>
        </w:rPr>
        <w:t>v</w:t>
      </w:r>
      <w:r>
        <w:rPr>
          <w:rFonts w:ascii="Times New Roman"/>
          <w:b w:val="false"/>
          <w:i w:val="false"/>
          <w:color w:val="000000"/>
          <w:sz w:val="28"/>
        </w:rPr>
        <w:t xml:space="preserve"> - іргетас табаны деңгейіндегі негізгі түсетін сыртқы жүктемелердің сәйкесінше көлденең және тік құрамдастары, кН. </w:t>
      </w:r>
    </w:p>
    <w:p>
      <w:pPr>
        <w:spacing w:after="0"/>
        <w:ind w:left="0"/>
        <w:jc w:val="both"/>
      </w:pPr>
      <w:r>
        <w:rPr>
          <w:rFonts w:ascii="Times New Roman"/>
          <w:b w:val="false"/>
          <w:i w:val="false"/>
          <w:color w:val="000000"/>
          <w:sz w:val="28"/>
        </w:rPr>
        <w:t xml:space="preserve">
      4.8.4.9 Ерекше біріктірілу түрінде жүктемелерден екі бағытта аударатын әсер пайда болғанда негізді көтеру қабілеті бойынша сейсмикалық төзімділікке есептелуі күштердің және аударатын күштердің әсеріне әр бағытта жеке-жеке орындалады. </w:t>
      </w:r>
    </w:p>
    <w:p>
      <w:pPr>
        <w:spacing w:after="0"/>
        <w:ind w:left="0"/>
        <w:jc w:val="both"/>
      </w:pPr>
      <w:r>
        <w:rPr>
          <w:rFonts w:ascii="Times New Roman"/>
          <w:b w:val="false"/>
          <w:i w:val="false"/>
          <w:color w:val="000000"/>
          <w:sz w:val="28"/>
        </w:rPr>
        <w:t xml:space="preserve">
      4.8.4.10 Негіздерді, сейсмикалық әсерлерді ескере, жүктемелердің ерекше біріктірілу түріне есептегенде, ғимарат табанының топырақтан жартылай ажыратылуы, келесі шарттардың орындалуы кезінде, мүмкін: </w:t>
      </w:r>
    </w:p>
    <w:p>
      <w:pPr>
        <w:spacing w:after="0"/>
        <w:ind w:left="0"/>
        <w:jc w:val="both"/>
      </w:pPr>
      <w:r>
        <w:rPr>
          <w:rFonts w:ascii="Times New Roman"/>
          <w:b w:val="false"/>
          <w:i w:val="false"/>
          <w:color w:val="000000"/>
          <w:sz w:val="28"/>
        </w:rPr>
        <w:t xml:space="preserve">
      - төңкеретін күш әсер ететін жазықтықта есептік жүктеменің ортадан тыс түсуі табан енінің үштен бір бөлігінен аспағанда; </w:t>
      </w:r>
    </w:p>
    <w:p>
      <w:pPr>
        <w:spacing w:after="0"/>
        <w:ind w:left="0"/>
        <w:jc w:val="both"/>
      </w:pPr>
      <w:r>
        <w:rPr>
          <w:rFonts w:ascii="Times New Roman"/>
          <w:b w:val="false"/>
          <w:i w:val="false"/>
          <w:color w:val="000000"/>
          <w:sz w:val="28"/>
        </w:rPr>
        <w:t xml:space="preserve">
      - негіздің шекті кедергі күші, аударатын күш әсер ететін бағыттағы табанының өлшемі, сығылу аймағының өлшеміне </w:t>
      </w:r>
      <w:r>
        <w:rPr>
          <w:rFonts w:ascii="Times New Roman"/>
          <w:b w:val="false"/>
          <w:i/>
          <w:color w:val="000000"/>
          <w:sz w:val="28"/>
        </w:rPr>
        <w:t>b</w:t>
      </w:r>
      <w:r>
        <w:rPr>
          <w:rFonts w:ascii="Times New Roman"/>
          <w:b w:val="false"/>
          <w:i w:val="false"/>
          <w:color w:val="000000"/>
          <w:vertAlign w:val="subscript"/>
        </w:rPr>
        <w:t xml:space="preserve">c </w:t>
      </w:r>
      <w:r>
        <w:rPr>
          <w:rFonts w:ascii="Times New Roman"/>
          <w:b w:val="false"/>
          <w:i/>
          <w:color w:val="000000"/>
          <w:sz w:val="28"/>
        </w:rPr>
        <w:t>=</w:t>
      </w:r>
      <w:r>
        <w:rPr>
          <w:rFonts w:ascii="Times New Roman"/>
          <w:b w:val="false"/>
          <w:i w:val="false"/>
          <w:color w:val="000000"/>
          <w:sz w:val="28"/>
        </w:rPr>
        <w:t xml:space="preserve"> 1,5(</w:t>
      </w:r>
      <w:r>
        <w:rPr>
          <w:rFonts w:ascii="Times New Roman"/>
          <w:b w:val="false"/>
          <w:i/>
          <w:color w:val="000000"/>
          <w:sz w:val="28"/>
        </w:rPr>
        <w:t>b</w:t>
      </w:r>
      <w:r>
        <w:rPr>
          <w:rFonts w:ascii="Times New Roman"/>
          <w:b w:val="false"/>
          <w:i w:val="false"/>
          <w:color w:val="000000"/>
          <w:sz w:val="28"/>
        </w:rPr>
        <w:t>-2</w:t>
      </w:r>
      <w:r>
        <w:rPr>
          <w:rFonts w:ascii="Times New Roman"/>
          <w:b w:val="false"/>
          <w:i/>
          <w:color w:val="000000"/>
          <w:sz w:val="28"/>
        </w:rPr>
        <w:t>e</w:t>
      </w:r>
      <w:r>
        <w:rPr>
          <w:rFonts w:ascii="Times New Roman"/>
          <w:b w:val="false"/>
          <w:i w:val="false"/>
          <w:color w:val="000000"/>
          <w:vertAlign w:val="subscript"/>
        </w:rPr>
        <w:t>a</w:t>
      </w:r>
      <w:r>
        <w:rPr>
          <w:rFonts w:ascii="Times New Roman"/>
          <w:b w:val="false"/>
          <w:i w:val="false"/>
          <w:color w:val="000000"/>
          <w:sz w:val="28"/>
        </w:rPr>
        <w:t>) тең шартты ғимарат үшін анықталғанда.</w:t>
      </w:r>
    </w:p>
    <w:bookmarkStart w:name="z18" w:id="17"/>
    <w:p>
      <w:pPr>
        <w:spacing w:after="0"/>
        <w:ind w:left="0"/>
        <w:jc w:val="left"/>
      </w:pPr>
      <w:r>
        <w:rPr>
          <w:rFonts w:ascii="Times New Roman"/>
          <w:b/>
          <w:i w:val="false"/>
          <w:color w:val="000000"/>
        </w:rPr>
        <w:t xml:space="preserve"> 5 ЭНЕРГИЯ ҮНЕМДЕУ ЖӘНЕ ТАБИҒИ ҚОРЛАРДЫ ҰТЫМДЫ ПАЙДАЛАНУ</w:t>
      </w:r>
    </w:p>
    <w:bookmarkEnd w:id="17"/>
    <w:bookmarkStart w:name="z19" w:id="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5.1 Энергия тұтынушылықтың азайтылу ережелері </w:t>
      </w:r>
    </w:p>
    <w:bookmarkEnd w:id="18"/>
    <w:p>
      <w:pPr>
        <w:spacing w:after="0"/>
        <w:ind w:left="0"/>
        <w:jc w:val="both"/>
      </w:pPr>
      <w:r>
        <w:rPr>
          <w:rFonts w:ascii="Times New Roman"/>
          <w:b w:val="false"/>
          <w:i w:val="false"/>
          <w:color w:val="000000"/>
          <w:sz w:val="28"/>
        </w:rPr>
        <w:t xml:space="preserve">
      5.1.1 Негіздерді гидротехникалық ғимараттар үшін энергияны тиімді пайдалану талаптарын ескере жобалайды. </w:t>
      </w:r>
    </w:p>
    <w:p>
      <w:pPr>
        <w:spacing w:after="0"/>
        <w:ind w:left="0"/>
        <w:jc w:val="both"/>
      </w:pPr>
      <w:r>
        <w:rPr>
          <w:rFonts w:ascii="Times New Roman"/>
          <w:b w:val="false"/>
          <w:i w:val="false"/>
          <w:color w:val="000000"/>
          <w:sz w:val="28"/>
        </w:rPr>
        <w:t xml:space="preserve">
      5.1.2 Жобалау барысында нысандардың энергия тиімділігін жоғарылататын талаптарына және басқа да Қазақстан Республикасы бойынша қолданыстағы нормативтік құжаттарға сәйкес шаралар кешенін қарастыру қажет. </w:t>
      </w:r>
    </w:p>
    <w:p>
      <w:pPr>
        <w:spacing w:after="0"/>
        <w:ind w:left="0"/>
        <w:jc w:val="both"/>
      </w:pPr>
      <w:r>
        <w:rPr>
          <w:rFonts w:ascii="Times New Roman"/>
          <w:b w:val="false"/>
          <w:i w:val="false"/>
          <w:color w:val="000000"/>
          <w:sz w:val="28"/>
        </w:rPr>
        <w:t xml:space="preserve">
      5.1.3 Гидротехникалық ғимараттарды жобалағанда, қойылатын негізгі талап- пайдалану кезіндегі экологиялық қауіпсіздікті қамтамасыз ету болып табылады. </w:t>
      </w:r>
    </w:p>
    <w:p>
      <w:pPr>
        <w:spacing w:after="0"/>
        <w:ind w:left="0"/>
        <w:jc w:val="both"/>
      </w:pPr>
      <w:r>
        <w:rPr>
          <w:rFonts w:ascii="Times New Roman"/>
          <w:b w:val="false"/>
          <w:i w:val="false"/>
          <w:color w:val="000000"/>
          <w:sz w:val="28"/>
        </w:rPr>
        <w:t xml:space="preserve">
      5.1.4 Ғимараттар негіздерінің жобаларында, пайдалану мерзімінде энергия мен экологиялық қауіпсіздікті тиімді пайдалану мақсатында мониторинг бағдарламасы қарастырылады, оның басты мақсаты алдын алу және қорғау шараларын қарастыру үшін қажет, қауіпті үрдістер мен құбылыстарды анықтауды қосқандағы ғимараттың құрылысы мен пайдалану қауіпсіздігін қамтамасыз ету болып табылады. Мониторинг бағдарламасында құрылыс кезеңдеріне, пайдалануға беру және ғимараттардың табиғи кешенмен әрекеттестенуінің тұрақтануына дейінгі пайдалану мерзімдеріне ерекше көңіл бөлінеді. Қажет болғанда, бағдарлама нақты жағдайлардың өзгерістеріне байланысты, әр кезеңде нақтыланып отырылады. </w:t>
      </w:r>
    </w:p>
    <w:p>
      <w:pPr>
        <w:spacing w:after="0"/>
        <w:ind w:left="0"/>
        <w:jc w:val="both"/>
      </w:pPr>
      <w:r>
        <w:rPr>
          <w:rFonts w:ascii="Times New Roman"/>
          <w:b w:val="false"/>
          <w:i w:val="false"/>
          <w:color w:val="000000"/>
          <w:sz w:val="28"/>
        </w:rPr>
        <w:t xml:space="preserve">
      5.1.5 Мониторинг бағдарламасына, ғимараттың тобы мен оның конструктивтік ерекшеліктеріне және жобалық шешімдердің жаңалығына, геологиялық, гидрогеологиялық, геокриологиялық, сейсмикалық жағдайларына, орнатылу тәсілдері мен пайдаланылу талаптарына байланысты болмыстық бақылаулар енеді. Бақылаулармен: </w:t>
      </w:r>
    </w:p>
    <w:p>
      <w:pPr>
        <w:spacing w:after="0"/>
        <w:ind w:left="0"/>
        <w:jc w:val="both"/>
      </w:pPr>
      <w:r>
        <w:rPr>
          <w:rFonts w:ascii="Times New Roman"/>
          <w:b w:val="false"/>
          <w:i w:val="false"/>
          <w:color w:val="000000"/>
          <w:sz w:val="28"/>
        </w:rPr>
        <w:t xml:space="preserve">
      - ғимараттың және оның негізінің шөгулері, көлденең ауытқулары мен жантаюлары; </w:t>
      </w:r>
    </w:p>
    <w:p>
      <w:pPr>
        <w:spacing w:after="0"/>
        <w:ind w:left="0"/>
        <w:jc w:val="both"/>
      </w:pPr>
      <w:r>
        <w:rPr>
          <w:rFonts w:ascii="Times New Roman"/>
          <w:b w:val="false"/>
          <w:i w:val="false"/>
          <w:color w:val="000000"/>
          <w:sz w:val="28"/>
        </w:rPr>
        <w:t xml:space="preserve">
      - негіз топырағындағы және топырақтық ғимараттағы температура (қатаң климаттық жағдайлардағы құрылыс кезінде, орташа жылдық ауа температурасы 1 °С төмен болғанда); </w:t>
      </w:r>
    </w:p>
    <w:p>
      <w:pPr>
        <w:spacing w:after="0"/>
        <w:ind w:left="0"/>
        <w:jc w:val="both"/>
      </w:pPr>
      <w:r>
        <w:rPr>
          <w:rFonts w:ascii="Times New Roman"/>
          <w:b w:val="false"/>
          <w:i w:val="false"/>
          <w:color w:val="000000"/>
          <w:sz w:val="28"/>
        </w:rPr>
        <w:t xml:space="preserve">
      - негіздегі және топырақтық ғимараттағы судың пьезометриялық қысымы (депрессия бетінің орны); </w:t>
      </w:r>
    </w:p>
    <w:p>
      <w:pPr>
        <w:spacing w:after="0"/>
        <w:ind w:left="0"/>
        <w:jc w:val="both"/>
      </w:pPr>
      <w:r>
        <w:rPr>
          <w:rFonts w:ascii="Times New Roman"/>
          <w:b w:val="false"/>
          <w:i w:val="false"/>
          <w:color w:val="000000"/>
          <w:sz w:val="28"/>
        </w:rPr>
        <w:t xml:space="preserve">
      - ғимараттың негізі арқылы сүзілетін судың шығыңы; </w:t>
      </w:r>
    </w:p>
    <w:p>
      <w:pPr>
        <w:spacing w:after="0"/>
        <w:ind w:left="0"/>
        <w:jc w:val="both"/>
      </w:pPr>
      <w:r>
        <w:rPr>
          <w:rFonts w:ascii="Times New Roman"/>
          <w:b w:val="false"/>
          <w:i w:val="false"/>
          <w:color w:val="000000"/>
          <w:sz w:val="28"/>
        </w:rPr>
        <w:t xml:space="preserve">
      -кәріздердегі, сонымен қатар, коллекторлардағы сүзілген судың химиялық құрамы, температурасы мен лайлығы; </w:t>
      </w:r>
    </w:p>
    <w:p>
      <w:pPr>
        <w:spacing w:after="0"/>
        <w:ind w:left="0"/>
        <w:jc w:val="both"/>
      </w:pPr>
      <w:r>
        <w:rPr>
          <w:rFonts w:ascii="Times New Roman"/>
          <w:b w:val="false"/>
          <w:i w:val="false"/>
          <w:color w:val="000000"/>
          <w:sz w:val="28"/>
        </w:rPr>
        <w:t xml:space="preserve">
      - кәріздік және сүзілуге қарсы құрылғылар жұмысының тиімділігі; </w:t>
      </w:r>
    </w:p>
    <w:p>
      <w:pPr>
        <w:spacing w:after="0"/>
        <w:ind w:left="0"/>
        <w:jc w:val="both"/>
      </w:pPr>
      <w:r>
        <w:rPr>
          <w:rFonts w:ascii="Times New Roman"/>
          <w:b w:val="false"/>
          <w:i w:val="false"/>
          <w:color w:val="000000"/>
          <w:sz w:val="28"/>
        </w:rPr>
        <w:t xml:space="preserve">
      - ғимарат негізіндегі деформациялар мен кернеулер; </w:t>
      </w:r>
    </w:p>
    <w:p>
      <w:pPr>
        <w:spacing w:after="0"/>
        <w:ind w:left="0"/>
        <w:jc w:val="both"/>
      </w:pPr>
      <w:r>
        <w:rPr>
          <w:rFonts w:ascii="Times New Roman"/>
          <w:b w:val="false"/>
          <w:i w:val="false"/>
          <w:color w:val="000000"/>
          <w:sz w:val="28"/>
        </w:rPr>
        <w:t xml:space="preserve">
      - ғимарат негізіндегі кеуектілік қысым; </w:t>
      </w:r>
    </w:p>
    <w:p>
      <w:pPr>
        <w:spacing w:after="0"/>
        <w:ind w:left="0"/>
        <w:jc w:val="both"/>
      </w:pPr>
      <w:r>
        <w:rPr>
          <w:rFonts w:ascii="Times New Roman"/>
          <w:b w:val="false"/>
          <w:i w:val="false"/>
          <w:color w:val="000000"/>
          <w:sz w:val="28"/>
        </w:rPr>
        <w:t xml:space="preserve">
      - негізге түсетін сейсмикалық әсерлер; анықталады. </w:t>
      </w:r>
    </w:p>
    <w:p>
      <w:pPr>
        <w:spacing w:after="0"/>
        <w:ind w:left="0"/>
        <w:jc w:val="both"/>
      </w:pPr>
      <w:r>
        <w:rPr>
          <w:rFonts w:ascii="Times New Roman"/>
          <w:b w:val="false"/>
          <w:i w:val="false"/>
          <w:color w:val="000000"/>
          <w:sz w:val="28"/>
        </w:rPr>
        <w:t xml:space="preserve">
      Көрсетілген көрсеткіштер құралдармен өлшеу нәтижелерін қолдану арқылы іске асырылады. Құралдық бақылауларға қосымша, негіз бен топырақтық ғимаратта пайда болатын жағымсыз үрдістерді тез анықтау үшін көзбен шолып байқаулары қарастырылады. Мониторинг жүйесіндегі болмыстық бақылаулардың құрамы мен көлемі, мүмкін деген апаттар мен келеңсіздіктердің даму барысының болжамына сәйкес, сонымен қатар, төтенше жағдайлардың алдын алу мақсатында, қабылданады. </w:t>
      </w:r>
    </w:p>
    <w:bookmarkStart w:name="z20" w:id="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5.2 Табиғи қорларды ұтымды пайдалану </w:t>
      </w:r>
    </w:p>
    <w:bookmarkEnd w:id="19"/>
    <w:p>
      <w:pPr>
        <w:spacing w:after="0"/>
        <w:ind w:left="0"/>
        <w:jc w:val="both"/>
      </w:pPr>
      <w:r>
        <w:rPr>
          <w:rFonts w:ascii="Times New Roman"/>
          <w:b w:val="false"/>
          <w:i w:val="false"/>
          <w:color w:val="000000"/>
          <w:sz w:val="28"/>
        </w:rPr>
        <w:t xml:space="preserve">
      5.2.1 Гидротехникалық ғимараттардың негіздерін жобалау барысында қоршаған ортаға деген шектік рауалы жүктемелер ескеріледі, сонымен қатар, сенімді және тиімді қорғаныс шаралары, зиянды қоқыстардан тазарту, оларды жою, қор үнемдейтін, аз шығынды және шығынсыз технологиялар мен өндірістер ендірілуі қарастырылады. </w:t>
      </w:r>
    </w:p>
    <w:p>
      <w:pPr>
        <w:spacing w:after="0"/>
        <w:ind w:left="0"/>
        <w:jc w:val="both"/>
      </w:pPr>
      <w:r>
        <w:rPr>
          <w:rFonts w:ascii="Times New Roman"/>
          <w:b w:val="false"/>
          <w:i w:val="false"/>
          <w:color w:val="000000"/>
          <w:sz w:val="28"/>
        </w:rPr>
        <w:t xml:space="preserve">
      5.2.2 Гидротехникалық ғимараттарды жобалау мемлекеттік қорлардың, мысалы: су, жер, биологиялық әр түрлілік, энергетикалық қорлар, ауаның сапасы және басқа да қоғам мүдделеріндегі табиғи қорлардың саналы сақталуы енеді. </w:t>
      </w:r>
    </w:p>
    <w:bookmarkStart w:name="z21" w:id="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5.3 Қоршаған ортаны қорғау </w:t>
      </w:r>
    </w:p>
    <w:bookmarkEnd w:id="20"/>
    <w:p>
      <w:pPr>
        <w:spacing w:after="0"/>
        <w:ind w:left="0"/>
        <w:jc w:val="both"/>
      </w:pPr>
      <w:r>
        <w:rPr>
          <w:rFonts w:ascii="Times New Roman"/>
          <w:b w:val="false"/>
          <w:i w:val="false"/>
          <w:color w:val="000000"/>
          <w:sz w:val="28"/>
        </w:rPr>
        <w:t xml:space="preserve">
      5.3.1 Гидротехникалық ғимараттар негіздерін жобалау үшін, ғимараттардың қауіпсіздігін, сенімділігін, төзімділігі мен үнемділігін қамтамасыз ететін шешімдер, сонымен қатар, олардың құрылысының және есептік падалану мерзімінің барлық кезеңдерінде қоршаған ортаны қорғау шаралары, қарастырылады. Бұл үшін жобалау кезінде келесі жұмыстар атқарылады: </w:t>
      </w:r>
    </w:p>
    <w:p>
      <w:pPr>
        <w:spacing w:after="0"/>
        <w:ind w:left="0"/>
        <w:jc w:val="both"/>
      </w:pPr>
      <w:r>
        <w:rPr>
          <w:rFonts w:ascii="Times New Roman"/>
          <w:b w:val="false"/>
          <w:i w:val="false"/>
          <w:color w:val="000000"/>
          <w:sz w:val="28"/>
        </w:rPr>
        <w:t xml:space="preserve">
      - жобаланатын ғимараттың, геологиялық ортамен әрекеттестік аймағындағы инженерлік геологиялық жағдайларды бағалау және олардың пайдаланылуы мен құрылыс кезеңдеріндегі өзгеруін болжау; </w:t>
      </w:r>
    </w:p>
    <w:p>
      <w:pPr>
        <w:spacing w:after="0"/>
        <w:ind w:left="0"/>
        <w:jc w:val="both"/>
      </w:pPr>
      <w:r>
        <w:rPr>
          <w:rFonts w:ascii="Times New Roman"/>
          <w:b w:val="false"/>
          <w:i w:val="false"/>
          <w:color w:val="000000"/>
          <w:sz w:val="28"/>
        </w:rPr>
        <w:t xml:space="preserve">
      - ғимараттың орнықтылығы мен негіздің көтеру қабілетін есептеу; </w:t>
      </w:r>
    </w:p>
    <w:p>
      <w:pPr>
        <w:spacing w:after="0"/>
        <w:ind w:left="0"/>
        <w:jc w:val="both"/>
      </w:pPr>
      <w:r>
        <w:rPr>
          <w:rFonts w:ascii="Times New Roman"/>
          <w:b w:val="false"/>
          <w:i w:val="false"/>
          <w:color w:val="000000"/>
          <w:sz w:val="28"/>
        </w:rPr>
        <w:t xml:space="preserve">
      - ғимараттың өз салмағынан, су, топырақ қысымдарынан, сейсмикалық және т.б әсерлерден туындайтын және ғимараттың құрылысы мен пайдалану кездеріндегі топырақтардың құрылымы мен қасиеттерінің өзгеруі, соның ішінде, топырақтардың тондану мен жібуі ескеріліп, "ғимарат-негіз" жүйесінің деформацияларын есептеу; </w:t>
      </w:r>
    </w:p>
    <w:p>
      <w:pPr>
        <w:spacing w:after="0"/>
        <w:ind w:left="0"/>
        <w:jc w:val="both"/>
      </w:pPr>
      <w:r>
        <w:rPr>
          <w:rFonts w:ascii="Times New Roman"/>
          <w:b w:val="false"/>
          <w:i w:val="false"/>
          <w:color w:val="000000"/>
          <w:sz w:val="28"/>
        </w:rPr>
        <w:t xml:space="preserve">
      - негіздің сүзілу беріктігін, ғимаратқа судың қарсы қысымы мен сүзілу шығынын, сонымен қатар, қажет болғанда – негіздің кернеулік күйі өзгергендегі көлемдік сүзілу күштері мен сүзілу жағдайының өзгеруін есептеу; </w:t>
      </w:r>
    </w:p>
    <w:p>
      <w:pPr>
        <w:spacing w:after="0"/>
        <w:ind w:left="0"/>
        <w:jc w:val="both"/>
      </w:pPr>
      <w:r>
        <w:rPr>
          <w:rFonts w:ascii="Times New Roman"/>
          <w:b w:val="false"/>
          <w:i w:val="false"/>
          <w:color w:val="000000"/>
          <w:sz w:val="28"/>
        </w:rPr>
        <w:t xml:space="preserve">
      - ғимараттың орнықтылығы мен негіздің көтеру қабілетін, ғимараттың және оның негізінің талап етілетін төзімділігін, сонымен қатар, қажет болғанда "ғимарат-негіз" жүйесінің кернеулік деформациялық күйінің өзгеруін, ауытқуларының азаюын қамтамасыз ететін, қарсы қысым мен сүзілу шығынын төмендететін инженерлік шараларды дайындау; </w:t>
      </w:r>
    </w:p>
    <w:p>
      <w:pPr>
        <w:spacing w:after="0"/>
        <w:ind w:left="0"/>
        <w:jc w:val="both"/>
      </w:pPr>
      <w:r>
        <w:rPr>
          <w:rFonts w:ascii="Times New Roman"/>
          <w:b w:val="false"/>
          <w:i w:val="false"/>
          <w:color w:val="000000"/>
          <w:sz w:val="28"/>
        </w:rPr>
        <w:t xml:space="preserve">
      - жағымды қоршаған ортаны сақтауға немесе экологиялық жағдайды табиғи жағдаймен салыстыра жақсартуға бағытталған шараларды дайындау; </w:t>
      </w:r>
    </w:p>
    <w:p>
      <w:pPr>
        <w:spacing w:after="0"/>
        <w:ind w:left="0"/>
        <w:jc w:val="both"/>
      </w:pPr>
      <w:r>
        <w:rPr>
          <w:rFonts w:ascii="Times New Roman"/>
          <w:b w:val="false"/>
          <w:i w:val="false"/>
          <w:color w:val="000000"/>
          <w:sz w:val="28"/>
        </w:rPr>
        <w:t xml:space="preserve">
      - негіздің сенімділігіне қатысты қауіпсіздік декларация бөлімдерін дайындау. </w:t>
      </w:r>
    </w:p>
    <w:p>
      <w:pPr>
        <w:spacing w:after="0"/>
        <w:ind w:left="0"/>
        <w:jc w:val="both"/>
      </w:pPr>
      <w:r>
        <w:rPr>
          <w:rFonts w:ascii="Times New Roman"/>
          <w:b w:val="false"/>
          <w:i w:val="false"/>
          <w:color w:val="000000"/>
          <w:sz w:val="28"/>
        </w:rPr>
        <w:t xml:space="preserve">
      5.3.2 Гидротехникалық ғимараттар негіздерін жобалау барысында қоршаған ортаны, соның ішінде, маңайында орналасқан алаңдарды су басуы мен су алуынан, жерасты суларын өндірістік ағыстармен ластануынан қорғау, сондай-ақ, жағалаулық тұтасулары мен су қоймаларында жағымсыз құбылыстарды (жобалық емес толқын, тірейтін қысым деңгейінен асып кету) туғыза алатын жағалаулық құламалардың шөккінінің және басқа да үрдістердің, сонымен қатар, қысым шебінің негізгі ғимараттары бұзылуының алдын алу инженерлік шаралары қарастырылады. </w:t>
      </w:r>
    </w:p>
    <w:p>
      <w:pPr>
        <w:spacing w:after="0"/>
        <w:ind w:left="0"/>
        <w:jc w:val="both"/>
      </w:pPr>
      <w:r>
        <w:rPr>
          <w:rFonts w:ascii="Times New Roman"/>
          <w:b w:val="false"/>
          <w:i w:val="false"/>
          <w:color w:val="000000"/>
          <w:sz w:val="28"/>
        </w:rPr>
        <w:t xml:space="preserve">
      5.3.3 Аймақтарды су басу мен су алудан, өндірістік ағыстар әсерінен жерасты суларының ластануынан қорғау үшін құрылыстық су төмендету жобаланады. </w:t>
      </w:r>
    </w:p>
    <w:p>
      <w:pPr>
        <w:spacing w:after="0"/>
        <w:ind w:left="0"/>
        <w:jc w:val="both"/>
      </w:pPr>
      <w:r>
        <w:rPr>
          <w:rFonts w:ascii="Times New Roman"/>
          <w:b w:val="false"/>
          <w:i w:val="false"/>
          <w:color w:val="000000"/>
          <w:sz w:val="28"/>
        </w:rPr>
        <w:t xml:space="preserve">
      5.3.4 Құрылыстық су төмендетудің мақсаты, құрылыс шұңқыры қазылатын жердегі су тасымалдаушы топырақтарда, сонымен қатар, құрылыс шұңқырының табанынан суөтпеспен бөлінген су тасымалдаушы топырақтардағы артық қысымды түсіру үшін, барлық құрылыс кезеңіне, депрессиялық құйғышты туғызып және сақтау болып табылады. </w:t>
      </w:r>
    </w:p>
    <w:p>
      <w:pPr>
        <w:spacing w:after="0"/>
        <w:ind w:left="0"/>
        <w:jc w:val="both"/>
      </w:pPr>
      <w:r>
        <w:rPr>
          <w:rFonts w:ascii="Times New Roman"/>
          <w:b w:val="false"/>
          <w:i w:val="false"/>
          <w:color w:val="000000"/>
          <w:sz w:val="28"/>
        </w:rPr>
        <w:t xml:space="preserve">
      5.3.5 Құрылыстық су төмендетуге құрылыс өндірісінің жобасы құрылады, оған бақылау қызметіне қажетті барлық материалдар енгізіледі: </w:t>
      </w:r>
    </w:p>
    <w:p>
      <w:pPr>
        <w:spacing w:after="0"/>
        <w:ind w:left="0"/>
        <w:jc w:val="both"/>
      </w:pPr>
      <w:r>
        <w:rPr>
          <w:rFonts w:ascii="Times New Roman"/>
          <w:b w:val="false"/>
          <w:i w:val="false"/>
          <w:color w:val="000000"/>
          <w:sz w:val="28"/>
        </w:rPr>
        <w:t xml:space="preserve">
      а) құрылыстық су төмендету жүйесінің құрылыстық бас жоспары; </w:t>
      </w:r>
    </w:p>
    <w:p>
      <w:pPr>
        <w:spacing w:after="0"/>
        <w:ind w:left="0"/>
        <w:jc w:val="both"/>
      </w:pPr>
      <w:r>
        <w:rPr>
          <w:rFonts w:ascii="Times New Roman"/>
          <w:b w:val="false"/>
          <w:i w:val="false"/>
          <w:color w:val="000000"/>
          <w:sz w:val="28"/>
        </w:rPr>
        <w:t xml:space="preserve">
      б) гидрогеологиялық және геодезиялық бақылаулар жүргізу бағдарламасы. </w:t>
      </w:r>
    </w:p>
    <w:p>
      <w:pPr>
        <w:spacing w:after="0"/>
        <w:ind w:left="0"/>
        <w:jc w:val="both"/>
      </w:pPr>
      <w:r>
        <w:rPr>
          <w:rFonts w:ascii="Times New Roman"/>
          <w:b w:val="false"/>
          <w:i w:val="false"/>
          <w:color w:val="000000"/>
          <w:sz w:val="28"/>
        </w:rPr>
        <w:t xml:space="preserve">
      5.3.6 Гидротехникалық ғимараттар негіздерінің орнықтырылу жобасының экологиялық негіздемесіне, ғимаратты тұрғызу және пайдалану кезеңдерінде, табиғи ортаға антропогендік араласудың рауалы деңгейінен асып кетпеуді қарастыратын және табиғи ортаның сақталуын қамтамасыз ететін табиғатты сақтау кешенінің және деструктивтік үрдістердің алдын алу шаралары енеді. Табиғи күйімен салыстырғанда экологиялық жағдайдың жаксаруына апаратын (рекреациялық аймақтарын құру, жердің құнарлылығын қалпына келтіру және оларды адамның шаруашылық қызметіне қатыстыру және т.б.). шаралар қарастырылады. Бұл жағдайда тек негізгі ғимараттар орналасу ауданы ғана емес, сонымен қатар, құрылыс және пайдалану кезеңдеріндегі су қоймасы мен төменгі бьефтің әсер ететін аймағы да қарастырылады. </w:t>
      </w:r>
    </w:p>
    <w:p>
      <w:pPr>
        <w:spacing w:after="0"/>
        <w:ind w:left="0"/>
        <w:jc w:val="both"/>
      </w:pPr>
      <w:r>
        <w:rPr>
          <w:rFonts w:ascii="Times New Roman"/>
          <w:b w:val="false"/>
          <w:i w:val="false"/>
          <w:color w:val="000000"/>
          <w:sz w:val="28"/>
        </w:rPr>
        <w:t xml:space="preserve">
      5.3.7 Құрылыс кезінде пайдалынатын материалдар (әкелінген немесе жергілікті), химиялық қосындылар мен реагенттер, материал түрінде және олардың адам мен табиғи ортаға тигізетін әсерлерінің нәтижелері ретінде санитарлық және экологиялық сараптамадан өтеді. </w:t>
      </w:r>
    </w:p>
    <w:p>
      <w:pPr>
        <w:spacing w:after="0"/>
        <w:ind w:left="0"/>
        <w:jc w:val="both"/>
      </w:pPr>
      <w:r>
        <w:rPr>
          <w:rFonts w:ascii="Times New Roman"/>
          <w:b w:val="false"/>
          <w:i w:val="false"/>
          <w:color w:val="000000"/>
          <w:sz w:val="28"/>
        </w:rPr>
        <w:t xml:space="preserve">
      5.3.8 Қоршаған ортаны қорғау бойынша инженерлік шаралар, ғимараттың және оның негізінің құрылысы мен пайдалану кездеріндегі күйіне болмыстық бақылаулар жүргізу, жеке элементтер мен бүкіл "ғимарат-негіз" жүйесінің сенімділігін жедел бағалау, жүйедегі ақаулар мен зақымдалуларды дер кезінде анықтау, апаттардың алдын алу, пайдалану жағдайларын жақсарту, сонымен қатар, қабылданған есептеу әдістерінің дұрыстығын бағалау және оларды жетілдіру үшін бақылаулық-өлшеу аппаратурасын (арғы қарай, БӨА) орнатуды қарастырады. </w:t>
      </w:r>
    </w:p>
    <w:p>
      <w:pPr>
        <w:spacing w:after="0"/>
        <w:ind w:left="0"/>
        <w:jc w:val="both"/>
      </w:pPr>
      <w:r>
        <w:rPr>
          <w:rFonts w:ascii="Times New Roman"/>
          <w:b w:val="false"/>
          <w:i w:val="false"/>
          <w:color w:val="000000"/>
          <w:sz w:val="28"/>
        </w:rPr>
        <w:t xml:space="preserve">
      5.3.9 Геотехникалық бақылау, БӨА жобасында қарастырылған бақылаулық-өлшеу аппаратурасының орнатылуын тексереді. БӨА құрамына келесі аспаптар кіреді: </w:t>
      </w:r>
    </w:p>
    <w:p>
      <w:pPr>
        <w:spacing w:after="0"/>
        <w:ind w:left="0"/>
        <w:jc w:val="both"/>
      </w:pPr>
      <w:r>
        <w:rPr>
          <w:rFonts w:ascii="Times New Roman"/>
          <w:b w:val="false"/>
          <w:i w:val="false"/>
          <w:color w:val="000000"/>
          <w:sz w:val="28"/>
        </w:rPr>
        <w:t xml:space="preserve">
      - топырақ сулары жылдамдығын және пайдалану кезеңіндегі депрессиялық қисықтың орнын анықтауға арналған пьезометрлер; </w:t>
      </w:r>
    </w:p>
    <w:p>
      <w:pPr>
        <w:spacing w:after="0"/>
        <w:ind w:left="0"/>
        <w:jc w:val="both"/>
      </w:pPr>
      <w:r>
        <w:rPr>
          <w:rFonts w:ascii="Times New Roman"/>
          <w:b w:val="false"/>
          <w:i w:val="false"/>
          <w:color w:val="000000"/>
          <w:sz w:val="28"/>
        </w:rPr>
        <w:t xml:space="preserve">
      - су төмендету әсеріндегі аймақтарда орналасқан аймақтар мен ғимараттардың мүмкін деген деформацияларын анықтауға арналған реперлер мен маркалар; </w:t>
      </w:r>
    </w:p>
    <w:p>
      <w:pPr>
        <w:spacing w:after="0"/>
        <w:ind w:left="0"/>
        <w:jc w:val="both"/>
      </w:pPr>
      <w:r>
        <w:rPr>
          <w:rFonts w:ascii="Times New Roman"/>
          <w:b w:val="false"/>
          <w:i w:val="false"/>
          <w:color w:val="000000"/>
          <w:sz w:val="28"/>
        </w:rPr>
        <w:t xml:space="preserve">
      - су төмендету жүйесін пайдалануға қажет басқа да өлшеу құралдары (су шығынын өлшеуге арналған науалар, құлама пішінінің өзгерісін өлшеуге арналған үлгілер және т.б.). </w:t>
      </w:r>
    </w:p>
    <w:p>
      <w:pPr>
        <w:spacing w:after="0"/>
        <w:ind w:left="0"/>
        <w:jc w:val="both"/>
      </w:pPr>
      <w:r>
        <w:rPr>
          <w:rFonts w:ascii="Times New Roman"/>
          <w:b w:val="false"/>
          <w:i w:val="false"/>
          <w:color w:val="000000"/>
          <w:sz w:val="28"/>
        </w:rPr>
        <w:t xml:space="preserve">
      5.3.10 Ғимаратты пайдалану және қоршаған орта қауіпсіздігін қамту бойынша болмыстық бақылаулардың басты мақсаты, ғимараттардың табиғи ортамен әрекеттестену үрдістердің қауіпті дамуын анықтау болып табылады. Бақылаулар кезінде келесі жұмыстар атқарылады: </w:t>
      </w:r>
    </w:p>
    <w:p>
      <w:pPr>
        <w:spacing w:after="0"/>
        <w:ind w:left="0"/>
        <w:jc w:val="both"/>
      </w:pPr>
      <w:r>
        <w:rPr>
          <w:rFonts w:ascii="Times New Roman"/>
          <w:b w:val="false"/>
          <w:i w:val="false"/>
          <w:color w:val="000000"/>
          <w:sz w:val="28"/>
        </w:rPr>
        <w:t xml:space="preserve">
      - су торабының құрылысы және пайдалану кезеңіндегі инженерлік-геологиялық жағдайының өзгерістерін, соған қоса, жер бедерінің өзгеруін, геологиялық құрылымды, гидрогеологиялық жағдайларды, топырақтардың құрамын, құрылымы мен қасиеттерін, инженерлік геологиялық үрдістердің қарқындануын бағалау; </w:t>
      </w:r>
    </w:p>
    <w:p>
      <w:pPr>
        <w:spacing w:after="0"/>
        <w:ind w:left="0"/>
        <w:jc w:val="both"/>
      </w:pPr>
      <w:r>
        <w:rPr>
          <w:rFonts w:ascii="Times New Roman"/>
          <w:b w:val="false"/>
          <w:i w:val="false"/>
          <w:color w:val="000000"/>
          <w:sz w:val="28"/>
        </w:rPr>
        <w:t>
      - шөгулердің, лықсып шөгулердің, ауытқулардың, деформациялардың, жарықтар пайда болуының, сүзілу шығындардың және басқа да жобалық емес ахуалдардың себептерін анықтау;</w:t>
      </w:r>
    </w:p>
    <w:p>
      <w:pPr>
        <w:spacing w:after="0"/>
        <w:ind w:left="0"/>
        <w:jc w:val="both"/>
      </w:pPr>
      <w:r>
        <w:rPr>
          <w:rFonts w:ascii="Times New Roman"/>
          <w:b w:val="false"/>
          <w:i w:val="false"/>
          <w:color w:val="000000"/>
          <w:sz w:val="28"/>
        </w:rPr>
        <w:t xml:space="preserve">
      - апаттық ахуалдардың және осымен байланысты зияндардың ықтималдығы бағаланған, технотабиғи үрдістер өзгерістерінің уақыт және кеңістік бойынша сапалық және сандық болжамы; </w:t>
      </w:r>
    </w:p>
    <w:p>
      <w:pPr>
        <w:spacing w:after="0"/>
        <w:ind w:left="0"/>
        <w:jc w:val="both"/>
      </w:pPr>
      <w:r>
        <w:rPr>
          <w:rFonts w:ascii="Times New Roman"/>
          <w:b w:val="false"/>
          <w:i w:val="false"/>
          <w:color w:val="000000"/>
          <w:sz w:val="28"/>
        </w:rPr>
        <w:t xml:space="preserve">
      - негіздегі жағымсыз үрдістердің одан әрі дамуының алдын алу, оның қалыпты жұмыс істеу жағдайларын қайтару, қорғау әдістерін негіздеу, іс-шараларын дайындау. </w:t>
      </w:r>
    </w:p>
    <w:p>
      <w:pPr>
        <w:spacing w:after="0"/>
        <w:ind w:left="0"/>
        <w:jc w:val="both"/>
      </w:pPr>
      <w:r>
        <w:rPr>
          <w:rFonts w:ascii="Times New Roman"/>
          <w:b w:val="false"/>
          <w:i w:val="false"/>
          <w:color w:val="000000"/>
          <w:sz w:val="28"/>
        </w:rPr>
        <w:t xml:space="preserve">
      5.3.11 Сейсмикалығы 7 балдан және одан жоғары аудандарда орналасқан I топтағы гидротехникалық ғимараттарда және сейсмикалығы 8 балдан және одан жоғары аудандарда орналасқан IІ топтағы гидротехникалық ғимараттарда, ғимараттың динамикалық паспорты, сонымен қатар, арнайы бақылаулар жүргізіледі. </w:t>
      </w:r>
    </w:p>
    <w:p>
      <w:pPr>
        <w:spacing w:after="0"/>
        <w:ind w:left="0"/>
        <w:jc w:val="both"/>
      </w:pPr>
      <w:r>
        <w:rPr>
          <w:rFonts w:ascii="Times New Roman"/>
          <w:b w:val="false"/>
          <w:i w:val="false"/>
          <w:color w:val="000000"/>
          <w:sz w:val="28"/>
        </w:rPr>
        <w:t xml:space="preserve">
      5.3.12 Ғимараттардың негіздері мен табиғи ортаның ғимаратпен әрекеттестену аймағындағы болмыстық бақылаулардың құрамы мен көлемі, төтенше және апаттық ахуалдардың пайда болу себептерінің негізінде, мониторинг жобасында, олардың дер кезінде алдын алу мақсатымен анықталынады. </w:t>
      </w:r>
    </w:p>
    <w:p>
      <w:pPr>
        <w:spacing w:after="0"/>
        <w:ind w:left="0"/>
        <w:jc w:val="both"/>
      </w:pPr>
      <w:r>
        <w:rPr>
          <w:rFonts w:ascii="Times New Roman"/>
          <w:b w:val="false"/>
          <w:i w:val="false"/>
          <w:color w:val="000000"/>
          <w:sz w:val="28"/>
        </w:rPr>
        <w:t xml:space="preserve">
      5.3.13 Қоршаған ортаны қорғау үшін келесі жайттарды: </w:t>
      </w:r>
    </w:p>
    <w:p>
      <w:pPr>
        <w:spacing w:after="0"/>
        <w:ind w:left="0"/>
        <w:jc w:val="both"/>
      </w:pPr>
      <w:r>
        <w:rPr>
          <w:rFonts w:ascii="Times New Roman"/>
          <w:b w:val="false"/>
          <w:i w:val="false"/>
          <w:color w:val="000000"/>
          <w:sz w:val="28"/>
        </w:rPr>
        <w:t xml:space="preserve">
      - құрылыстық-климаттық аймақтағы тоғандар негізінің температуралық күйін, әсіресе, мерзімді тоңданатын тоғандарда тоңдық бүркеулердің өлшемдерін (тереңдігін, енін, тұтастығын) бағалау үшін және тоғанның жоғарғы призмасының астында дамитын жібу аймағының шекаралары және олардың уақыт бойынша өзгеруін; </w:t>
      </w:r>
    </w:p>
    <w:p>
      <w:pPr>
        <w:spacing w:after="0"/>
        <w:ind w:left="0"/>
        <w:jc w:val="both"/>
      </w:pPr>
      <w:r>
        <w:rPr>
          <w:rFonts w:ascii="Times New Roman"/>
          <w:b w:val="false"/>
          <w:i w:val="false"/>
          <w:color w:val="000000"/>
          <w:sz w:val="28"/>
        </w:rPr>
        <w:t xml:space="preserve">
      - жібіген тоңдардағы тоғандар негізіндегі арна астылық жібудің жылдамдығы мен даму шамаларын нақтылануын; негіздің жібитін аймағындағы топырақтардың физикалық- механикалық және сүзілу қасиеттері көрсеткіштерінің өзгеруін анықтау мақсатында геотермиялық бақылаулар жүргізіледі. </w:t>
      </w:r>
    </w:p>
    <w:p>
      <w:pPr>
        <w:spacing w:after="0"/>
        <w:ind w:left="0"/>
        <w:jc w:val="both"/>
      </w:pPr>
      <w:r>
        <w:rPr>
          <w:rFonts w:ascii="Times New Roman"/>
          <w:b w:val="false"/>
          <w:i w:val="false"/>
          <w:color w:val="000000"/>
          <w:sz w:val="28"/>
        </w:rPr>
        <w:t xml:space="preserve">
      5.3.14 Геотермиялық бақылауларға: </w:t>
      </w:r>
    </w:p>
    <w:p>
      <w:pPr>
        <w:spacing w:after="0"/>
        <w:ind w:left="0"/>
        <w:jc w:val="both"/>
      </w:pPr>
      <w:r>
        <w:rPr>
          <w:rFonts w:ascii="Times New Roman"/>
          <w:b w:val="false"/>
          <w:i w:val="false"/>
          <w:color w:val="000000"/>
          <w:sz w:val="28"/>
        </w:rPr>
        <w:t xml:space="preserve">
      - термодатчиктардың (терморезисторлардың, кедергінің термометрлары) жиынтықтарымен (гирляндаларымен) жабдықталған геотермиялық ұңғымалар желісі бойынша негіз топырағы температурасының күйлік өлшеулері; </w:t>
      </w:r>
    </w:p>
    <w:p>
      <w:pPr>
        <w:spacing w:after="0"/>
        <w:ind w:left="0"/>
        <w:jc w:val="both"/>
      </w:pPr>
      <w:r>
        <w:rPr>
          <w:rFonts w:ascii="Times New Roman"/>
          <w:b w:val="false"/>
          <w:i w:val="false"/>
          <w:color w:val="000000"/>
          <w:sz w:val="28"/>
        </w:rPr>
        <w:t xml:space="preserve">
      - негіздегі тоңданған және жібіген аймақтардың бөліну шекаралары мен олардың шектеріндегі топырақтардың физикалық-механикалық қасиеттерін әдістер жиынтығымен нақтылайтын геофизикалық зерттеулер енеді. </w:t>
      </w:r>
    </w:p>
    <w:bookmarkStart w:name="z22" w:id="21"/>
    <w:p>
      <w:pPr>
        <w:spacing w:after="0"/>
        <w:ind w:left="0"/>
        <w:jc w:val="left"/>
      </w:pPr>
      <w:r>
        <w:rPr>
          <w:rFonts w:ascii="Times New Roman"/>
          <w:b/>
          <w:i w:val="false"/>
          <w:color w:val="000000"/>
        </w:rPr>
        <w:t xml:space="preserve"> А Қосымшасы (міндетті) Топырақтардың беріктік және деформациялық сипаттамаларының мәндері</w:t>
      </w:r>
    </w:p>
    <w:bookmarkEnd w:id="21"/>
    <w:p>
      <w:pPr>
        <w:spacing w:after="0"/>
        <w:ind w:left="0"/>
        <w:jc w:val="both"/>
      </w:pPr>
      <w:r>
        <w:rPr>
          <w:rFonts w:ascii="Times New Roman"/>
          <w:b w:val="false"/>
          <w:i w:val="false"/>
          <w:color w:val="000000"/>
          <w:sz w:val="28"/>
        </w:rPr>
        <w:t>
      Ішкі үйкеліс өлшемдерін (</w:t>
      </w:r>
      <w:r>
        <w:rPr>
          <w:rFonts w:ascii="Times New Roman"/>
          <w:b w:val="false"/>
          <w:i/>
          <w:color w:val="000000"/>
          <w:sz w:val="28"/>
        </w:rPr>
        <w:t>tg</w:t>
      </w:r>
    </w:p>
    <w:p>
      <w:pPr>
        <w:spacing w:after="0"/>
        <w:ind w:left="0"/>
        <w:jc w:val="both"/>
      </w:pPr>
      <w:r>
        <w:drawing>
          <wp:inline distT="0" distB="0" distL="0" distR="0">
            <wp:extent cx="317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317500" cy="444500"/>
                    </a:xfrm>
                    <a:prstGeom prst="rect">
                      <a:avLst/>
                    </a:prstGeom>
                  </pic:spPr>
                </pic:pic>
              </a:graphicData>
            </a:graphic>
          </wp:inline>
        </w:drawing>
      </w:r>
    </w:p>
    <w:p>
      <w:pPr>
        <w:spacing w:after="0"/>
        <w:ind w:left="0"/>
        <w:jc w:val="left"/>
      </w:pPr>
      <w:r>
        <w:rPr>
          <w:rFonts w:ascii="Times New Roman"/>
          <w:b w:val="false"/>
          <w:i/>
          <w:color w:val="000000"/>
          <w:sz w:val="28"/>
        </w:rPr>
        <w:t>’</w:t>
      </w:r>
      <w:r>
        <w:rPr>
          <w:rFonts w:ascii="Times New Roman"/>
          <w:b w:val="false"/>
          <w:i w:val="false"/>
          <w:color w:val="000000"/>
          <w:sz w:val="28"/>
        </w:rPr>
        <w:t>,</w:t>
      </w:r>
      <w:r>
        <w:rPr>
          <w:rFonts w:ascii="Times New Roman"/>
          <w:b w:val="false"/>
          <w:i/>
          <w:color w:val="000000"/>
          <w:sz w:val="28"/>
        </w:rPr>
        <w:t>c</w:t>
      </w:r>
      <w:r>
        <w:rPr>
          <w:rFonts w:ascii="Times New Roman"/>
          <w:b w:val="false"/>
          <w:i/>
          <w:color w:val="000000"/>
          <w:sz w:val="28"/>
        </w:rPr>
        <w:t>’</w:t>
      </w:r>
      <w:r>
        <w:rPr>
          <w:rFonts w:ascii="Times New Roman"/>
          <w:b w:val="false"/>
          <w:i w:val="false"/>
          <w:color w:val="000000"/>
          <w:sz w:val="28"/>
        </w:rPr>
        <w:t xml:space="preserve">), сүзілулік нығая сығылудың еселігін </w:t>
      </w:r>
      <w:r>
        <w:rPr>
          <w:rFonts w:ascii="Times New Roman"/>
          <w:b w:val="false"/>
          <w:i/>
          <w:color w:val="000000"/>
          <w:sz w:val="28"/>
        </w:rPr>
        <w:t>c</w:t>
      </w:r>
      <w:r>
        <w:rPr>
          <w:rFonts w:ascii="Times New Roman"/>
          <w:b w:val="false"/>
          <w:i w:val="false"/>
          <w:color w:val="000000"/>
          <w:vertAlign w:val="subscript"/>
        </w:rPr>
        <w:t>v</w:t>
      </w:r>
      <w:r>
        <w:rPr>
          <w:rFonts w:ascii="Times New Roman"/>
          <w:b w:val="false"/>
          <w:i w:val="false"/>
          <w:color w:val="000000"/>
          <w:sz w:val="28"/>
        </w:rPr>
        <w:t xml:space="preserve"> және бастапқы кеуекті қысым еселігін </w:t>
      </w:r>
      <w:r>
        <w:rPr>
          <w:rFonts w:ascii="Times New Roman"/>
          <w:b w:val="false"/>
          <w:i/>
          <w:color w:val="000000"/>
          <w:sz w:val="28"/>
        </w:rPr>
        <w:t>K</w:t>
      </w:r>
      <w:r>
        <w:rPr>
          <w:rFonts w:ascii="Times New Roman"/>
          <w:b w:val="false"/>
          <w:i w:val="false"/>
          <w:color w:val="000000"/>
          <w:vertAlign w:val="subscript"/>
        </w:rPr>
        <w:t>u</w:t>
      </w:r>
      <w:r>
        <w:rPr>
          <w:rFonts w:ascii="Times New Roman"/>
          <w:b w:val="false"/>
          <w:i w:val="false"/>
          <w:color w:val="000000"/>
          <w:sz w:val="28"/>
        </w:rPr>
        <w:t xml:space="preserve"> үш бағытта сығу әдісімен, тығыздалу алдындағы қысымды </w:t>
      </w:r>
      <w:r>
        <w:rPr>
          <w:rFonts w:ascii="Times New Roman"/>
          <w:b w:val="false"/>
          <w:i/>
          <w:color w:val="000000"/>
          <w:sz w:val="28"/>
        </w:rPr>
        <w:t>p</w:t>
      </w:r>
      <w:r>
        <w:rPr>
          <w:rFonts w:ascii="Times New Roman"/>
          <w:b w:val="false"/>
          <w:i/>
          <w:color w:val="000000"/>
          <w:sz w:val="28"/>
        </w:rPr>
        <w:t>’</w:t>
      </w:r>
      <w:r>
        <w:rPr>
          <w:rFonts w:ascii="Times New Roman"/>
          <w:b w:val="false"/>
          <w:i w:val="false"/>
          <w:color w:val="000000"/>
          <w:vertAlign w:val="subscript"/>
        </w:rPr>
        <w:t>c</w:t>
      </w:r>
      <w:r>
        <w:rPr>
          <w:rFonts w:ascii="Times New Roman"/>
          <w:b w:val="false"/>
          <w:i w:val="false"/>
          <w:color w:val="000000"/>
          <w:sz w:val="28"/>
        </w:rPr>
        <w:t xml:space="preserve"> компрессиялық сығу және аса тығыздалу еселігі </w:t>
      </w:r>
      <w:r>
        <w:rPr>
          <w:rFonts w:ascii="Times New Roman"/>
          <w:b w:val="false"/>
          <w:i/>
          <w:color w:val="000000"/>
          <w:sz w:val="28"/>
        </w:rPr>
        <w:t>OCR</w:t>
      </w:r>
      <w:r>
        <w:rPr>
          <w:rFonts w:ascii="Times New Roman"/>
          <w:b w:val="false"/>
          <w:i w:val="false"/>
          <w:color w:val="000000"/>
          <w:sz w:val="28"/>
        </w:rPr>
        <w:t xml:space="preserve"> әдісімен анықтау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қосымшада, топырақтардың үйкеліс өлшемдерінің тиімді кернеулерде анықталуының дәлдігі мен нақтылығын жоғарылатуға бағытталған, сонымен қатар, қосымшаның атында көрсетілген өлшемдерді анықтауға ұсынылған әдістер берілген. </w:t>
      </w:r>
    </w:p>
    <w:p>
      <w:pPr>
        <w:spacing w:after="0"/>
        <w:ind w:left="0"/>
        <w:jc w:val="both"/>
      </w:pPr>
      <w:r>
        <w:rPr>
          <w:rFonts w:ascii="Times New Roman"/>
          <w:b w:val="false"/>
          <w:i w:val="false"/>
          <w:color w:val="000000"/>
          <w:sz w:val="28"/>
        </w:rPr>
        <w:t>
      Ішкі үйкеліс еселігі (</w:t>
      </w:r>
      <w:r>
        <w:rPr>
          <w:rFonts w:ascii="Times New Roman"/>
          <w:b w:val="false"/>
          <w:i/>
          <w:color w:val="000000"/>
          <w:sz w:val="28"/>
        </w:rPr>
        <w:t>tg</w:t>
      </w:r>
    </w:p>
    <w:p>
      <w:pPr>
        <w:spacing w:after="0"/>
        <w:ind w:left="0"/>
        <w:jc w:val="both"/>
      </w:pPr>
      <w:r>
        <w:drawing>
          <wp:inline distT="0" distB="0" distL="0" distR="0">
            <wp:extent cx="317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317500" cy="444500"/>
                    </a:xfrm>
                    <a:prstGeom prst="rect">
                      <a:avLst/>
                    </a:prstGeom>
                  </pic:spPr>
                </pic:pic>
              </a:graphicData>
            </a:graphic>
          </wp:inline>
        </w:drawing>
      </w:r>
    </w:p>
    <w:p>
      <w:pPr>
        <w:spacing w:after="0"/>
        <w:ind w:left="0"/>
        <w:jc w:val="left"/>
      </w:pPr>
      <w:r>
        <w:rPr>
          <w:rFonts w:ascii="Times New Roman"/>
          <w:b w:val="false"/>
          <w:i/>
          <w:color w:val="000000"/>
          <w:sz w:val="28"/>
        </w:rPr>
        <w:t>’</w:t>
      </w:r>
      <w:r>
        <w:rPr>
          <w:rFonts w:ascii="Times New Roman"/>
          <w:b w:val="false"/>
          <w:i/>
          <w:color w:val="000000"/>
          <w:sz w:val="28"/>
        </w:rPr>
        <w:t>c</w:t>
      </w:r>
      <w:r>
        <w:rPr>
          <w:rFonts w:ascii="Times New Roman"/>
          <w:b w:val="false"/>
          <w:i/>
          <w:color w:val="000000"/>
          <w:sz w:val="28"/>
        </w:rPr>
        <w:t>’</w:t>
      </w:r>
      <w:r>
        <w:rPr>
          <w:rFonts w:ascii="Times New Roman"/>
          <w:b w:val="false"/>
          <w:i w:val="false"/>
          <w:color w:val="000000"/>
          <w:sz w:val="28"/>
        </w:rPr>
        <w:t xml:space="preserve">), нығая сығылу еселігі </w:t>
      </w:r>
      <w:r>
        <w:rPr>
          <w:rFonts w:ascii="Times New Roman"/>
          <w:b w:val="false"/>
          <w:i/>
          <w:color w:val="000000"/>
          <w:sz w:val="28"/>
        </w:rPr>
        <w:t>c</w:t>
      </w:r>
      <w:r>
        <w:rPr>
          <w:rFonts w:ascii="Times New Roman"/>
          <w:b w:val="false"/>
          <w:i w:val="false"/>
          <w:color w:val="000000"/>
          <w:vertAlign w:val="subscript"/>
        </w:rPr>
        <w:t>v</w:t>
      </w:r>
      <w:r>
        <w:rPr>
          <w:rFonts w:ascii="Times New Roman"/>
          <w:b w:val="false"/>
          <w:i w:val="false"/>
          <w:color w:val="000000"/>
          <w:sz w:val="28"/>
        </w:rPr>
        <w:t xml:space="preserve"> мен бастапқы кеуекті қысым </w:t>
      </w:r>
      <w:r>
        <w:rPr>
          <w:rFonts w:ascii="Times New Roman"/>
          <w:b w:val="false"/>
          <w:i/>
          <w:color w:val="000000"/>
          <w:sz w:val="28"/>
        </w:rPr>
        <w:t>K</w:t>
      </w:r>
      <w:r>
        <w:rPr>
          <w:rFonts w:ascii="Times New Roman"/>
          <w:b w:val="false"/>
          <w:i w:val="false"/>
          <w:color w:val="000000"/>
          <w:vertAlign w:val="subscript"/>
        </w:rPr>
        <w:t>u</w:t>
      </w:r>
      <w:r>
        <w:rPr>
          <w:rFonts w:ascii="Times New Roman"/>
          <w:b w:val="false"/>
          <w:i w:val="false"/>
          <w:color w:val="000000"/>
          <w:sz w:val="28"/>
        </w:rPr>
        <w:t xml:space="preserve"> еселігінің шамаларын үш бағытта сығу әдісімен анықтау А.1 Топырақ сынамасын сынақтауға дайындау.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А.1.1 Топырақ сынамасын топырақ қанқасындағы тиімді кернеулер мен кеуектілік қысым шамалары бойынша оны табиғи күйіне сәйкес күйге келтіру үшін “қайта жүктеу кезеңі” деп аталатын шаралар кешені орындалады. </w:t>
      </w:r>
    </w:p>
    <w:p>
      <w:pPr>
        <w:spacing w:after="0"/>
        <w:ind w:left="0"/>
        <w:jc w:val="both"/>
      </w:pPr>
      <w:r>
        <w:rPr>
          <w:rFonts w:ascii="Times New Roman"/>
          <w:b w:val="false"/>
          <w:i w:val="false"/>
          <w:color w:val="000000"/>
          <w:sz w:val="28"/>
        </w:rPr>
        <w:t>
      А.1.2 Топырақ сынамасының “қайта жүктеу” кезеңі алдында сынамаға табиғи жағдайларда әсер еткен кернеулер есептелінеді: толық тік кернеу</w:t>
      </w: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vertAlign w:val="subscript"/>
        </w:rPr>
        <w:t>1,0</w:t>
      </w:r>
      <w:r>
        <w:rPr>
          <w:rFonts w:ascii="Times New Roman"/>
          <w:b w:val="false"/>
          <w:i w:val="false"/>
          <w:color w:val="000000"/>
          <w:sz w:val="28"/>
        </w:rPr>
        <w:t xml:space="preserve"> және толық көлденең кернеу </w:t>
      </w: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3,0 </w:t>
      </w:r>
      <w:r>
        <w:rPr>
          <w:rFonts w:ascii="Times New Roman"/>
          <w:b w:val="false"/>
          <w:i w:val="false"/>
          <w:color w:val="000000"/>
          <w:sz w:val="28"/>
        </w:rPr>
        <w:t xml:space="preserve">. Мұндағы және мұнан былай "0" белгісі, өлшем мәнінің табиғи күйде жату жағдайларына қарасты екенін білдіреді.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Толық кернеулердің ең жоғары мәндерін, жабдық мүмкіндігін ескеріп қабылдаған жөн: аспап камерасындағы рауалы қысым мен тік кернеу тударатын ең жоғары пресс күші. Топырақтардың механикалық қасиеттерінің көрсеткіштерін анықтау кезінде кернеулік күй келесі формула бойынша анықталынатын тиімді кернеулермен </w:t>
      </w: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val="false"/>
          <w:color w:val="000000"/>
          <w:vertAlign w:val="subscript"/>
        </w:rPr>
        <w:t xml:space="preserve">1,3 </w:t>
      </w:r>
      <w:r>
        <w:rPr>
          <w:rFonts w:ascii="Times New Roman"/>
          <w:b w:val="false"/>
          <w:i w:val="false"/>
          <w:color w:val="000000"/>
          <w:sz w:val="28"/>
        </w:rPr>
        <w:t xml:space="preserve">, бағаланады: </w:t>
      </w:r>
      <w:r>
        <w:br/>
      </w:r>
      <w:r>
        <w:rPr>
          <w:rFonts w:ascii="Times New Roman"/>
          <w:b w:val="false"/>
          <w:i w:val="false"/>
          <w:color w:val="000000"/>
          <w:sz w:val="28"/>
        </w:rPr>
        <w:t>
</w:t>
      </w:r>
      <w:r>
        <w:br/>
      </w:r>
    </w:p>
    <w:p>
      <w:pPr>
        <w:spacing w:after="0"/>
        <w:ind w:left="0"/>
        <w:jc w:val="both"/>
      </w:pPr>
      <w:r>
        <w:drawing>
          <wp:inline distT="0" distB="0" distL="0" distR="0">
            <wp:extent cx="4622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46228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u</w:t>
      </w:r>
      <w:r>
        <w:rPr>
          <w:rFonts w:ascii="Times New Roman"/>
          <w:b w:val="false"/>
          <w:i w:val="false"/>
          <w:color w:val="000000"/>
          <w:sz w:val="28"/>
        </w:rPr>
        <w:t xml:space="preserve"> - кеуектілік қысым, </w:t>
      </w: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1,3 </w:t>
      </w:r>
      <w:r>
        <w:rPr>
          <w:rFonts w:ascii="Times New Roman"/>
          <w:b w:val="false"/>
          <w:i w:val="false"/>
          <w:color w:val="000000"/>
          <w:sz w:val="28"/>
        </w:rPr>
        <w:t xml:space="preserve">- толық кернеу.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Топырақ сілемінің (негіздің) зерттелетін қабатындағы табиғи кеуектілік қысым келесі формула бойынша есептелінеді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32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44323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u</w:t>
      </w:r>
      <w:r>
        <w:rPr>
          <w:rFonts w:ascii="Times New Roman"/>
          <w:b w:val="false"/>
          <w:i w:val="false"/>
          <w:color w:val="000000"/>
          <w:vertAlign w:val="subscript"/>
        </w:rPr>
        <w:t>0</w:t>
      </w:r>
      <w:r>
        <w:rPr>
          <w:rFonts w:ascii="Times New Roman"/>
          <w:b w:val="false"/>
          <w:i w:val="false"/>
          <w:color w:val="000000"/>
          <w:sz w:val="28"/>
        </w:rPr>
        <w:t xml:space="preserve">- монолит алынған белгідегі сілемнің кеуектілік қысым, кПа;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w</w:t>
      </w:r>
      <w:r>
        <w:rPr>
          <w:rFonts w:ascii="Times New Roman"/>
          <w:b w:val="false"/>
          <w:i w:val="false"/>
          <w:color w:val="000000"/>
          <w:sz w:val="28"/>
        </w:rPr>
        <w:t xml:space="preserve"> - кеуектілік судың тығыздығы, т/м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g </w:t>
      </w:r>
      <w:r>
        <w:rPr>
          <w:rFonts w:ascii="Times New Roman"/>
          <w:b w:val="false"/>
          <w:i w:val="false"/>
          <w:color w:val="000000"/>
          <w:sz w:val="28"/>
        </w:rPr>
        <w:t>- еркін құлау үдеуі, м/с</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z</w:t>
      </w:r>
      <w:r>
        <w:rPr>
          <w:rFonts w:ascii="Times New Roman"/>
          <w:b w:val="false"/>
          <w:i w:val="false"/>
          <w:color w:val="000000"/>
          <w:vertAlign w:val="subscript"/>
        </w:rPr>
        <w:t xml:space="preserve">w </w:t>
      </w:r>
      <w:r>
        <w:rPr>
          <w:rFonts w:ascii="Times New Roman"/>
          <w:b w:val="false"/>
          <w:i w:val="false"/>
          <w:color w:val="000000"/>
          <w:sz w:val="28"/>
        </w:rPr>
        <w:t xml:space="preserve">- топырақ сулары деңгейіне қарасты топырақ сынамасы алынған тереңдік, м. </w:t>
      </w:r>
    </w:p>
    <w:p>
      <w:pPr>
        <w:spacing w:after="0"/>
        <w:ind w:left="0"/>
        <w:jc w:val="both"/>
      </w:pPr>
      <w:r>
        <w:rPr>
          <w:rFonts w:ascii="Times New Roman"/>
          <w:b w:val="false"/>
          <w:i w:val="false"/>
          <w:color w:val="000000"/>
          <w:sz w:val="28"/>
        </w:rPr>
        <w:t xml:space="preserve">
      Табиғи тиімді тік кернеу келесі формула бойынша анықталынады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45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52451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p</w:t>
      </w:r>
      <w:r>
        <w:rPr>
          <w:rFonts w:ascii="Times New Roman"/>
          <w:b w:val="false"/>
          <w:i w:val="false"/>
          <w:color w:val="000000"/>
          <w:sz w:val="28"/>
        </w:rPr>
        <w:t>- топырақтың тығыздығы, т/м</w:t>
      </w:r>
      <w:r>
        <w:rPr>
          <w:rFonts w:ascii="Times New Roman"/>
          <w:b w:val="false"/>
          <w:i w:val="false"/>
          <w:color w:val="000000"/>
          <w:vertAlign w:val="superscript"/>
        </w:rPr>
        <w:t>3</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val="false"/>
          <w:color w:val="000000"/>
          <w:vertAlign w:val="subscript"/>
        </w:rPr>
        <w:t xml:space="preserve">1,0 </w:t>
      </w:r>
      <w:r>
        <w:rPr>
          <w:rFonts w:ascii="Times New Roman"/>
          <w:b w:val="false"/>
          <w:i w:val="false"/>
          <w:color w:val="000000"/>
          <w:sz w:val="28"/>
        </w:rPr>
        <w:t>- тиімді тік кернеу, кПа;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z </w:t>
      </w:r>
      <w:r>
        <w:rPr>
          <w:rFonts w:ascii="Times New Roman"/>
          <w:b w:val="false"/>
          <w:i w:val="false"/>
          <w:color w:val="000000"/>
          <w:sz w:val="28"/>
        </w:rPr>
        <w:t xml:space="preserve">- топырақ бетінен өлшенген топырақ сынамасы алынған тереңдік, м. </w:t>
      </w:r>
    </w:p>
    <w:p>
      <w:pPr>
        <w:spacing w:after="0"/>
        <w:ind w:left="0"/>
        <w:jc w:val="both"/>
      </w:pPr>
      <w:r>
        <w:rPr>
          <w:rFonts w:ascii="Times New Roman"/>
          <w:b w:val="false"/>
          <w:i w:val="false"/>
          <w:color w:val="000000"/>
          <w:sz w:val="28"/>
        </w:rPr>
        <w:t xml:space="preserve">
      Өзендік немесе теңіздік акватория түбінде орналасқан топырақ сілемінен сынамалар алу барысында, кеуектілік қысымға топырақ бетінің деңгейіндегі (су бағанасының қысымы) судың қысымын қосу қажет, ал топырақ сілемін суға толық қаңыққан деп санау керек ( </w:t>
      </w:r>
      <w:r>
        <w:rPr>
          <w:rFonts w:ascii="Times New Roman"/>
          <w:b w:val="false"/>
          <w:i/>
          <w:color w:val="000000"/>
          <w:sz w:val="28"/>
        </w:rPr>
        <w:t>z</w:t>
      </w:r>
      <w:r>
        <w:rPr>
          <w:rFonts w:ascii="Times New Roman"/>
          <w:b w:val="false"/>
          <w:i w:val="false"/>
          <w:color w:val="000000"/>
          <w:vertAlign w:val="subscript"/>
        </w:rPr>
        <w:t xml:space="preserve">w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 xml:space="preserve">z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Үлкен тереңдіктен алынған топырақ сынамасын сынақтау барысында есептік кеуектілік қысым </w:t>
      </w:r>
      <w:r>
        <w:rPr>
          <w:rFonts w:ascii="Times New Roman"/>
          <w:b w:val="false"/>
          <w:i/>
          <w:color w:val="000000"/>
          <w:sz w:val="28"/>
        </w:rPr>
        <w:t>u</w:t>
      </w:r>
      <w:r>
        <w:rPr>
          <w:rFonts w:ascii="Times New Roman"/>
          <w:b w:val="false"/>
          <w:i w:val="false"/>
          <w:color w:val="000000"/>
          <w:vertAlign w:val="subscript"/>
        </w:rPr>
        <w:t>0</w:t>
      </w:r>
      <w:r>
        <w:rPr>
          <w:rFonts w:ascii="Times New Roman"/>
          <w:b w:val="false"/>
          <w:i w:val="false"/>
          <w:color w:val="000000"/>
          <w:sz w:val="28"/>
        </w:rPr>
        <w:t xml:space="preserve"> мәнін 300 кПа шектеуге болады,әдеттегідей, бұл кезде газ тәріздес құрылымдастың толық еруі қамтамасыз етіледі. </w:t>
      </w:r>
    </w:p>
    <w:p>
      <w:pPr>
        <w:spacing w:after="0"/>
        <w:ind w:left="0"/>
        <w:jc w:val="both"/>
      </w:pPr>
      <w:r>
        <w:rPr>
          <w:rFonts w:ascii="Times New Roman"/>
          <w:b w:val="false"/>
          <w:i w:val="false"/>
          <w:color w:val="000000"/>
          <w:sz w:val="28"/>
        </w:rPr>
        <w:t xml:space="preserve">
      Табиғи күйде жату жағдайындағы тиімді көлденең кернеу </w:t>
      </w: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val="false"/>
          <w:color w:val="000000"/>
          <w:vertAlign w:val="subscript"/>
        </w:rPr>
        <w:t>3,0</w:t>
      </w:r>
      <w:r>
        <w:rPr>
          <w:rFonts w:ascii="Times New Roman"/>
          <w:b w:val="false"/>
          <w:i w:val="false"/>
          <w:color w:val="000000"/>
          <w:sz w:val="28"/>
        </w:rPr>
        <w:t xml:space="preserve"> келесі формула бойынша анықталынады: </w:t>
      </w:r>
      <w:r>
        <w:br/>
      </w:r>
      <w:r>
        <w:rPr>
          <w:rFonts w:ascii="Times New Roman"/>
          <w:b w:val="false"/>
          <w:i w:val="false"/>
          <w:color w:val="000000"/>
          <w:sz w:val="28"/>
        </w:rPr>
        <w:t>
</w:t>
      </w:r>
      <w:r>
        <w:br/>
      </w:r>
    </w:p>
    <w:p>
      <w:pPr>
        <w:spacing w:after="0"/>
        <w:ind w:left="0"/>
        <w:jc w:val="both"/>
      </w:pPr>
      <w:r>
        <w:drawing>
          <wp:inline distT="0" distB="0" distL="0" distR="0">
            <wp:extent cx="4546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45466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k</w:t>
      </w:r>
      <w:r>
        <w:rPr>
          <w:rFonts w:ascii="Times New Roman"/>
          <w:b w:val="false"/>
          <w:i w:val="false"/>
          <w:color w:val="000000"/>
          <w:vertAlign w:val="subscript"/>
        </w:rPr>
        <w:t xml:space="preserve">0 </w:t>
      </w:r>
      <w:r>
        <w:rPr>
          <w:rFonts w:ascii="Times New Roman"/>
          <w:b w:val="false"/>
          <w:i w:val="false"/>
          <w:color w:val="000000"/>
          <w:sz w:val="28"/>
        </w:rPr>
        <w:t xml:space="preserve">- бүйірлік қысым еселігі (Кесте А.1 бойынша қабылданады). </w:t>
      </w:r>
    </w:p>
    <w:p>
      <w:pPr>
        <w:spacing w:after="0"/>
        <w:ind w:left="0"/>
        <w:jc w:val="left"/>
      </w:pPr>
      <w:r>
        <w:rPr>
          <w:rFonts w:ascii="Times New Roman"/>
          <w:b/>
          <w:i w:val="false"/>
          <w:color w:val="000000"/>
        </w:rPr>
        <w:t xml:space="preserve"> Кесте А.1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2"/>
        <w:gridCol w:w="4788"/>
      </w:tblGrid>
      <w:tr>
        <w:trPr>
          <w:trHeight w:val="30" w:hRule="atLeast"/>
        </w:trPr>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 мәні</w:t>
            </w:r>
          </w:p>
        </w:tc>
      </w:tr>
      <w:tr>
        <w:trPr>
          <w:trHeight w:val="30" w:hRule="atLeast"/>
        </w:trPr>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0,35-0,55</w:t>
            </w:r>
          </w:p>
        </w:tc>
      </w:tr>
      <w:tr>
        <w:trPr>
          <w:trHeight w:val="30" w:hRule="atLeast"/>
        </w:trPr>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Құмайт</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0,40-0,55</w:t>
            </w:r>
          </w:p>
        </w:tc>
      </w:tr>
      <w:tr>
        <w:trPr>
          <w:trHeight w:val="30" w:hRule="atLeast"/>
        </w:trPr>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Саздақ</w:t>
            </w:r>
            <w:r>
              <w:br/>
            </w:r>
            <w:r>
              <w:rPr>
                <w:rFonts w:ascii="Times New Roman"/>
                <w:b w:val="false"/>
                <w:i w:val="false"/>
                <w:color w:val="000000"/>
                <w:sz w:val="20"/>
              </w:rPr>
              <w:t>
Сазбалшықтар:</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0,50-0,60</w:t>
            </w:r>
            <w:r>
              <w:br/>
            </w:r>
            <w:r>
              <w:rPr>
                <w:rFonts w:ascii="Times New Roman"/>
                <w:b w:val="false"/>
                <w:i w:val="false"/>
                <w:color w:val="000000"/>
                <w:sz w:val="20"/>
              </w:rPr>
              <w:t>
 </w:t>
            </w:r>
          </w:p>
        </w:tc>
      </w:tr>
      <w:tr>
        <w:trPr>
          <w:trHeight w:val="30" w:hRule="atLeast"/>
        </w:trPr>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 &lt; 0,25кезде,</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0,33-0,60</w:t>
            </w:r>
          </w:p>
        </w:tc>
      </w:tr>
      <w:tr>
        <w:trPr>
          <w:trHeight w:val="30" w:hRule="atLeast"/>
        </w:trPr>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&lt; Il &lt;1,0* кезде</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w:t>
            </w:r>
            <w:r>
              <w:br/>
            </w:r>
            <w:r>
              <w:rPr>
                <w:rFonts w:ascii="Times New Roman"/>
                <w:b w:val="false"/>
                <w:i w:val="false"/>
                <w:color w:val="000000"/>
                <w:sz w:val="20"/>
              </w:rPr>
              <w:t xml:space="preserve">
1 Топырақ сілемінде кеуектілік қысымды u0 , тиімді тік </w:t>
            </w:r>
          </w:p>
          <w:p>
            <w:pPr>
              <w:spacing w:after="20"/>
              <w:ind w:left="2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381000" cy="406400"/>
                          </a:xfrm>
                          <a:prstGeom prst="rect">
                            <a:avLst/>
                          </a:prstGeom>
                        </pic:spPr>
                      </pic:pic>
                    </a:graphicData>
                  </a:graphic>
                </wp:inline>
              </w:drawing>
            </w:r>
          </w:p>
          <w:p>
            <w:pPr>
              <w:spacing w:after="0"/>
              <w:ind w:left="0"/>
              <w:jc w:val="both"/>
            </w:pPr>
            <w:r>
              <w:rPr>
                <w:rFonts w:ascii="Times New Roman"/>
                <w:b w:val="false"/>
                <w:i w:val="false"/>
                <w:color w:val="000000"/>
                <w:sz w:val="20"/>
              </w:rPr>
              <w:t>’</w:t>
            </w:r>
            <w:r>
              <w:rPr>
                <w:rFonts w:ascii="Times New Roman"/>
                <w:b w:val="false"/>
                <w:i w:val="false"/>
                <w:color w:val="000000"/>
                <w:vertAlign w:val="subscript"/>
              </w:rPr>
              <w:t>1,0</w:t>
            </w:r>
            <w:r>
              <w:rPr>
                <w:rFonts w:ascii="Times New Roman"/>
                <w:b w:val="false"/>
                <w:i w:val="false"/>
                <w:color w:val="000000"/>
                <w:sz w:val="20"/>
              </w:rPr>
              <w:t xml:space="preserve"> және көлденең</w:t>
            </w:r>
          </w:p>
          <w:p>
            <w:pPr>
              <w:spacing w:after="20"/>
              <w:ind w:left="2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381000" cy="406400"/>
                          </a:xfrm>
                          <a:prstGeom prst="rect">
                            <a:avLst/>
                          </a:prstGeom>
                        </pic:spPr>
                      </pic:pic>
                    </a:graphicData>
                  </a:graphic>
                </wp:inline>
              </w:drawing>
            </w:r>
          </w:p>
          <w:p>
            <w:pPr>
              <w:spacing w:after="0"/>
              <w:ind w:left="0"/>
              <w:jc w:val="both"/>
            </w:pPr>
            <w:r>
              <w:rPr>
                <w:rFonts w:ascii="Times New Roman"/>
                <w:b w:val="false"/>
                <w:i w:val="false"/>
                <w:color w:val="000000"/>
                <w:sz w:val="20"/>
              </w:rPr>
              <w:t>’</w:t>
            </w:r>
            <w:r>
              <w:rPr>
                <w:rFonts w:ascii="Times New Roman"/>
                <w:b w:val="false"/>
                <w:i w:val="false"/>
                <w:color w:val="000000"/>
                <w:vertAlign w:val="subscript"/>
              </w:rPr>
              <w:t>3,0</w:t>
            </w:r>
            <w:r>
              <w:rPr>
                <w:rFonts w:ascii="Times New Roman"/>
                <w:b w:val="false"/>
                <w:i w:val="false"/>
                <w:color w:val="000000"/>
                <w:sz w:val="20"/>
              </w:rPr>
              <w:t xml:space="preserve"> кернеулерді есептеу негізде салыстырмалы суөтпес бар болуын ескеру арқылы (сүзілу еселігінің мәні төмен сазбалшыкты топырақтардың қабаттары). Бұл жағдайда, суөтпес төмен жатқан, су өткізгіштік қабаттың жабындысы бойынша тиімді тік кернеулер суөтпес қабат табанынан төмен жатқан толық кернеулерге тең.</w:t>
            </w:r>
            <w:r>
              <w:br/>
            </w:r>
            <w:r>
              <w:rPr>
                <w:rFonts w:ascii="Times New Roman"/>
                <w:b w:val="false"/>
                <w:i w:val="false"/>
                <w:color w:val="000000"/>
                <w:sz w:val="20"/>
              </w:rPr>
              <w:t>
2 Тұнбалы және аққыш иленгіш сазбалшықты топырақтар (саздар) үшін k</w:t>
            </w:r>
            <w:r>
              <w:rPr>
                <w:rFonts w:ascii="Times New Roman"/>
                <w:b w:val="false"/>
                <w:i w:val="false"/>
                <w:color w:val="000000"/>
                <w:vertAlign w:val="subscript"/>
              </w:rPr>
              <w:t>0</w:t>
            </w:r>
            <w:r>
              <w:rPr>
                <w:rFonts w:ascii="Times New Roman"/>
                <w:b w:val="false"/>
                <w:i w:val="false"/>
                <w:color w:val="000000"/>
                <w:sz w:val="20"/>
              </w:rPr>
              <w:t xml:space="preserve"> = 1,0.</w:t>
            </w:r>
            <w:r>
              <w:br/>
            </w:r>
            <w:r>
              <w:rPr>
                <w:rFonts w:ascii="Times New Roman"/>
                <w:b w:val="false"/>
                <w:i w:val="false"/>
                <w:color w:val="000000"/>
                <w:sz w:val="20"/>
              </w:rPr>
              <w:t>
3 Айтарлықтай аса нығыдалған топырақтар үшін (OCR&gt;4 кезде) k</w:t>
            </w:r>
            <w:r>
              <w:rPr>
                <w:rFonts w:ascii="Times New Roman"/>
                <w:b w:val="false"/>
                <w:i w:val="false"/>
                <w:color w:val="000000"/>
                <w:vertAlign w:val="subscript"/>
              </w:rPr>
              <w:t>0</w:t>
            </w:r>
            <w:r>
              <w:rPr>
                <w:rFonts w:ascii="Times New Roman"/>
                <w:b w:val="false"/>
                <w:i w:val="false"/>
                <w:color w:val="000000"/>
                <w:sz w:val="20"/>
              </w:rPr>
              <w:t xml:space="preserve"> </w:t>
            </w:r>
            <w:r>
              <w:rPr>
                <w:rFonts w:ascii="Times New Roman"/>
                <w:b w:val="false"/>
                <w:i w:val="false"/>
                <w:color w:val="000000"/>
                <w:sz w:val="20"/>
                <w:u w:val="single"/>
              </w:rPr>
              <w:t>&gt;</w:t>
            </w:r>
            <w:r>
              <w:rPr>
                <w:rFonts w:ascii="Times New Roman"/>
                <w:b w:val="false"/>
                <w:i w:val="false"/>
                <w:color w:val="000000"/>
                <w:sz w:val="20"/>
              </w:rPr>
              <w:t>1,0 деп қабылданады.</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А.2 Сынаманы қайта жүктеу кезеңі келесі түрде орындалады. </w:t>
      </w:r>
    </w:p>
    <w:p>
      <w:pPr>
        <w:spacing w:after="0"/>
        <w:ind w:left="0"/>
        <w:jc w:val="both"/>
      </w:pPr>
      <w:r>
        <w:rPr>
          <w:rFonts w:ascii="Times New Roman"/>
          <w:b w:val="false"/>
          <w:i w:val="false"/>
          <w:color w:val="000000"/>
          <w:sz w:val="28"/>
        </w:rPr>
        <w:t xml:space="preserve">
      А.2.1 Сынақтаулар жүргізу кезінде қарсы қысым жүйесінде ауасы кетірілген суды пайдаланған жөн. Сынаманы аспап камерасына орнату барысында, сынама беттері мен созылмалы қабықша, сондай-ақ, жоғарғы және төменгі штамптар араларындағы түйісулерде ауаның қысылып қалуын болдырмаған жөн. Бұл үшін, сынаманы орнатпас бұрын, штамптарға су жеткізетін құбырлар жүйесін және штамптардағы саңлауларды, штамп бетіне су шыққанша және ауа түйіршіктері ығыстырылғанша, ауасы кетірілген сумен толтыру керек. Сынама мен созылмалы қабықша арасына ауа қысылып қалмау үшін: </w:t>
      </w:r>
    </w:p>
    <w:p>
      <w:pPr>
        <w:spacing w:after="0"/>
        <w:ind w:left="0"/>
        <w:jc w:val="both"/>
      </w:pPr>
      <w:r>
        <w:rPr>
          <w:rFonts w:ascii="Times New Roman"/>
          <w:b w:val="false"/>
          <w:i w:val="false"/>
          <w:color w:val="000000"/>
          <w:sz w:val="28"/>
        </w:rPr>
        <w:t xml:space="preserve">
      а) былбырамайтын және ісінбейтін топырақтарды сынақтау кезінде, сынаманы ауасы </w:t>
      </w:r>
    </w:p>
    <w:p>
      <w:pPr>
        <w:spacing w:after="0"/>
        <w:ind w:left="0"/>
        <w:jc w:val="both"/>
      </w:pPr>
      <w:r>
        <w:rPr>
          <w:rFonts w:ascii="Times New Roman"/>
          <w:b w:val="false"/>
          <w:i w:val="false"/>
          <w:color w:val="000000"/>
          <w:sz w:val="28"/>
        </w:rPr>
        <w:t xml:space="preserve">
      кетірілген сумен толтырылған контейнерге 1-2 мин салып қою; </w:t>
      </w:r>
    </w:p>
    <w:p>
      <w:pPr>
        <w:spacing w:after="0"/>
        <w:ind w:left="0"/>
        <w:jc w:val="both"/>
      </w:pPr>
      <w:r>
        <w:rPr>
          <w:rFonts w:ascii="Times New Roman"/>
          <w:b w:val="false"/>
          <w:i w:val="false"/>
          <w:color w:val="000000"/>
          <w:sz w:val="28"/>
        </w:rPr>
        <w:t xml:space="preserve">
      б) осал немесе ісінгіш топырақтар сынамаларын сынақтау кезінде, резиналық қабықшаның, тура сынамаға кигізілер алдында, ауасы кетірілген контейнерге міндетті түрде салынып қойылуы; </w:t>
      </w:r>
    </w:p>
    <w:p>
      <w:pPr>
        <w:spacing w:after="0"/>
        <w:ind w:left="0"/>
        <w:jc w:val="both"/>
      </w:pPr>
      <w:r>
        <w:rPr>
          <w:rFonts w:ascii="Times New Roman"/>
          <w:b w:val="false"/>
          <w:i w:val="false"/>
          <w:color w:val="000000"/>
          <w:sz w:val="28"/>
        </w:rPr>
        <w:t xml:space="preserve">
      в) топырақтарды, созылмалы қабықшасы қоса дайындалған аспаптарда сынақтау кезінде, камера және топырақ пен қабықша арасындағы саңлаудың, ауасы кетірілген сумен толтырылуын қамтамасыз ету; ұсынылады. </w:t>
      </w:r>
    </w:p>
    <w:p>
      <w:pPr>
        <w:spacing w:after="0"/>
        <w:ind w:left="0"/>
        <w:jc w:val="both"/>
      </w:pPr>
      <w:r>
        <w:rPr>
          <w:rFonts w:ascii="Times New Roman"/>
          <w:b w:val="false"/>
          <w:i w:val="false"/>
          <w:color w:val="000000"/>
          <w:sz w:val="28"/>
        </w:rPr>
        <w:t xml:space="preserve">
      А.2.2 Сынаманы орнату, аспап камерасын орнату және толтыру, өлшеу жүйелерін орнату және қосу аяқталған сон, сынамадан су сығылу жолы жабылады да, аспап камерасындағы орташа қысымның </w:t>
      </w: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(А.4) формуласы бойынша А.1.2 сәйкес есептелінген мәніне дейін </w:t>
      </w: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val="false"/>
          <w:color w:val="000000"/>
          <w:vertAlign w:val="subscript"/>
        </w:rPr>
        <w:t>3,0</w:t>
      </w:r>
      <w:r>
        <w:rPr>
          <w:rFonts w:ascii="Times New Roman"/>
          <w:b w:val="false"/>
          <w:i w:val="false"/>
          <w:color w:val="000000"/>
          <w:sz w:val="28"/>
        </w:rPr>
        <w:t xml:space="preserve"> жоғарылатылуы жүргізіледі.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Аспап камерасындағы қысымның жоғарылатылуы сатылармен </w:t>
      </w:r>
    </w:p>
    <w:p>
      <w:pPr>
        <w:spacing w:after="0"/>
        <w:ind w:left="0"/>
        <w:jc w:val="both"/>
      </w:pPr>
      <w:r>
        <w:drawing>
          <wp:inline distT="0" distB="0" distL="0" distR="0">
            <wp:extent cx="342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342900" cy="431800"/>
                    </a:xfrm>
                    <a:prstGeom prst="rect">
                      <a:avLst/>
                    </a:prstGeom>
                  </pic:spPr>
                </pic:pic>
              </a:graphicData>
            </a:graphic>
          </wp:inline>
        </w:drawing>
      </w: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1 </w:t>
      </w:r>
      <w:r>
        <w:rPr>
          <w:rFonts w:ascii="Times New Roman"/>
          <w:b w:val="false"/>
          <w:i w:val="false"/>
          <w:color w:val="000000"/>
          <w:sz w:val="28"/>
        </w:rPr>
        <w:t xml:space="preserve">= </w:t>
      </w:r>
    </w:p>
    <w:p>
      <w:pPr>
        <w:spacing w:after="0"/>
        <w:ind w:left="0"/>
        <w:jc w:val="both"/>
      </w:pPr>
      <w:r>
        <w:drawing>
          <wp:inline distT="0" distB="0" distL="0" distR="0">
            <wp:extent cx="342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342900" cy="431800"/>
                    </a:xfrm>
                    <a:prstGeom prst="rect">
                      <a:avLst/>
                    </a:prstGeom>
                  </pic:spPr>
                </pic:pic>
              </a:graphicData>
            </a:graphic>
          </wp:inline>
        </w:drawing>
      </w:r>
    </w:p>
    <w:p>
      <w:pPr>
        <w:spacing w:after="0"/>
        <w:ind w:left="0"/>
        <w:jc w:val="left"/>
      </w:pP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vertAlign w:val="subscript"/>
        </w:rPr>
        <w:t>3</w:t>
      </w:r>
      <w:r>
        <w:rPr>
          <w:rFonts w:ascii="Times New Roman"/>
          <w:b w:val="false"/>
          <w:i w:val="false"/>
          <w:color w:val="000000"/>
          <w:sz w:val="28"/>
        </w:rPr>
        <w:t xml:space="preserve"> жүргізіледі. Сатылар шамасы әдетте 20-50 кПа аспайды (қатты күйдегі топырақтар үшін, негіздеме болған жағдайда, сатылар шамасы 100-200 кПа дейін өсірілуі мүмкін). Әр сатыда жүктемені ұстау уақыты 15 мин кем болмауға тиісті. Осы уақытта кеуектілік қысымның </w:t>
      </w:r>
      <w:r>
        <w:rPr>
          <w:rFonts w:ascii="Times New Roman"/>
          <w:b w:val="false"/>
          <w:i/>
          <w:color w:val="000000"/>
          <w:sz w:val="28"/>
        </w:rPr>
        <w:t>u</w:t>
      </w:r>
      <w:r>
        <w:rPr>
          <w:rFonts w:ascii="Times New Roman"/>
          <w:b w:val="false"/>
          <w:i w:val="false"/>
          <w:color w:val="000000"/>
          <w:sz w:val="28"/>
        </w:rPr>
        <w:t xml:space="preserve"> өлшенуі жүргізіледі. Жүктеменің әр сатысында B = </w:t>
      </w:r>
    </w:p>
    <w:p>
      <w:pPr>
        <w:spacing w:after="0"/>
        <w:ind w:left="0"/>
        <w:jc w:val="both"/>
      </w:pPr>
      <w:r>
        <w:drawing>
          <wp:inline distT="0" distB="0" distL="0" distR="0">
            <wp:extent cx="342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342900" cy="431800"/>
                    </a:xfrm>
                    <a:prstGeom prst="rect">
                      <a:avLst/>
                    </a:prstGeom>
                  </pic:spPr>
                </pic:pic>
              </a:graphicData>
            </a:graphic>
          </wp:inline>
        </w:drawing>
      </w:r>
    </w:p>
    <w:p>
      <w:pPr>
        <w:spacing w:after="0"/>
        <w:ind w:left="0"/>
        <w:jc w:val="left"/>
      </w:pPr>
      <w:r>
        <w:rPr>
          <w:rFonts w:ascii="Times New Roman"/>
          <w:b w:val="false"/>
          <w:i/>
          <w:color w:val="000000"/>
          <w:sz w:val="28"/>
        </w:rPr>
        <w:t>u</w:t>
      </w:r>
      <w:r>
        <w:rPr>
          <w:rFonts w:ascii="Times New Roman"/>
          <w:b w:val="false"/>
          <w:i w:val="false"/>
          <w:color w:val="000000"/>
          <w:sz w:val="28"/>
        </w:rPr>
        <w:t xml:space="preserve">/ </w:t>
      </w:r>
    </w:p>
    <w:p>
      <w:pPr>
        <w:spacing w:after="0"/>
        <w:ind w:left="0"/>
        <w:jc w:val="both"/>
      </w:pPr>
      <w:r>
        <w:drawing>
          <wp:inline distT="0" distB="0" distL="0" distR="0">
            <wp:extent cx="342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342900" cy="431800"/>
                    </a:xfrm>
                    <a:prstGeom prst="rect">
                      <a:avLst/>
                    </a:prstGeom>
                  </pic:spPr>
                </pic:pic>
              </a:graphicData>
            </a:graphic>
          </wp:inline>
        </w:drawing>
      </w:r>
    </w:p>
    <w:p>
      <w:pPr>
        <w:spacing w:after="0"/>
        <w:ind w:left="0"/>
        <w:jc w:val="left"/>
      </w:pP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өлшем шамасының мәндері анықталынады, мұндағы </w:t>
      </w:r>
    </w:p>
    <w:p>
      <w:pPr>
        <w:spacing w:after="0"/>
        <w:ind w:left="0"/>
        <w:jc w:val="both"/>
      </w:pPr>
      <w:r>
        <w:drawing>
          <wp:inline distT="0" distB="0" distL="0" distR="0">
            <wp:extent cx="342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342900" cy="431800"/>
                    </a:xfrm>
                    <a:prstGeom prst="rect">
                      <a:avLst/>
                    </a:prstGeom>
                  </pic:spPr>
                </pic:pic>
              </a:graphicData>
            </a:graphic>
          </wp:inline>
        </w:drawing>
      </w:r>
    </w:p>
    <w:p>
      <w:pPr>
        <w:spacing w:after="0"/>
        <w:ind w:left="0"/>
        <w:jc w:val="left"/>
      </w:pPr>
      <w:r>
        <w:rPr>
          <w:rFonts w:ascii="Times New Roman"/>
          <w:b w:val="false"/>
          <w:i/>
          <w:color w:val="000000"/>
          <w:sz w:val="28"/>
        </w:rPr>
        <w:t xml:space="preserve">u </w:t>
      </w:r>
      <w:r>
        <w:rPr>
          <w:rFonts w:ascii="Times New Roman"/>
          <w:b w:val="false"/>
          <w:i w:val="false"/>
          <w:color w:val="000000"/>
          <w:sz w:val="28"/>
        </w:rPr>
        <w:t xml:space="preserve">-орташа қысым, </w:t>
      </w:r>
    </w:p>
    <w:p>
      <w:pPr>
        <w:spacing w:after="0"/>
        <w:ind w:left="0"/>
        <w:jc w:val="both"/>
      </w:pPr>
      <w:r>
        <w:drawing>
          <wp:inline distT="0" distB="0" distL="0" distR="0">
            <wp:extent cx="342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342900" cy="431800"/>
                    </a:xfrm>
                    <a:prstGeom prst="rect">
                      <a:avLst/>
                    </a:prstGeom>
                  </pic:spPr>
                </pic:pic>
              </a:graphicData>
            </a:graphic>
          </wp:inline>
        </w:drawing>
      </w:r>
    </w:p>
    <w:p>
      <w:pPr>
        <w:spacing w:after="0"/>
        <w:ind w:left="0"/>
        <w:jc w:val="left"/>
      </w:pP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сатысына жоғарылағандағы кеуектілік судағы қысымның өсімшесі.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А.2.3 Толық кернеулердің </w:t>
      </w: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w:t>
      </w:r>
      <w:r>
        <w:rPr>
          <w:rFonts w:ascii="Times New Roman"/>
          <w:b w:val="false"/>
          <w:i w:val="false"/>
          <w:color w:val="000000"/>
          <w:vertAlign w:val="subscript"/>
        </w:rPr>
        <w:t xml:space="preserve"> </w:t>
      </w: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vertAlign w:val="subscript"/>
        </w:rPr>
        <w:t>3</w:t>
      </w:r>
      <w:r>
        <w:rPr>
          <w:rFonts w:ascii="Times New Roman"/>
          <w:b w:val="false"/>
          <w:i w:val="false"/>
          <w:color w:val="000000"/>
          <w:sz w:val="28"/>
        </w:rPr>
        <w:t xml:space="preserve"> мәні </w:t>
      </w: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val="false"/>
          <w:color w:val="000000"/>
          <w:vertAlign w:val="subscript"/>
        </w:rPr>
        <w:t>3,0</w:t>
      </w:r>
      <w:r>
        <w:rPr>
          <w:rFonts w:ascii="Times New Roman"/>
          <w:b w:val="false"/>
          <w:i w:val="false"/>
          <w:color w:val="000000"/>
          <w:sz w:val="28"/>
        </w:rPr>
        <w:t xml:space="preserve"> мәніне жетуі кезінде, кеуектілік қысым шамасына байланысты, А.2.3-А.2.6 көрсетілген әрекеттер жүргізіледі.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толық кернеулердің </w:t>
      </w: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1 </w:t>
      </w: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vertAlign w:val="subscript"/>
        </w:rPr>
        <w:t>3</w:t>
      </w:r>
      <w:r>
        <w:rPr>
          <w:rFonts w:ascii="Times New Roman"/>
          <w:b w:val="false"/>
          <w:i w:val="false"/>
          <w:color w:val="000000"/>
          <w:sz w:val="28"/>
        </w:rPr>
        <w:t xml:space="preserve"> мәндері, </w:t>
      </w: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val="false"/>
          <w:color w:val="000000"/>
          <w:vertAlign w:val="subscript"/>
        </w:rPr>
        <w:t>3,0</w:t>
      </w:r>
      <w:r>
        <w:rPr>
          <w:rFonts w:ascii="Times New Roman"/>
          <w:b w:val="false"/>
          <w:i w:val="false"/>
          <w:color w:val="000000"/>
          <w:sz w:val="28"/>
        </w:rPr>
        <w:t xml:space="preserve"> мәндеріне жеткеннен кейін, кеуектілік қысым іс жүзінде жоқ болса </w:t>
      </w:r>
      <w:r>
        <w:rPr>
          <w:rFonts w:ascii="Times New Roman"/>
          <w:b w:val="false"/>
          <w:i/>
          <w:color w:val="000000"/>
          <w:sz w:val="28"/>
        </w:rPr>
        <w:t xml:space="preserve">u </w:t>
      </w:r>
      <w:r>
        <w:rPr>
          <w:rFonts w:ascii="Times New Roman"/>
          <w:b w:val="false"/>
          <w:i w:val="false"/>
          <w:color w:val="000000"/>
          <w:sz w:val="28"/>
          <w:u w:val="single"/>
        </w:rPr>
        <w:t>&lt;</w:t>
      </w:r>
      <w:r>
        <w:rPr>
          <w:rFonts w:ascii="Times New Roman"/>
          <w:b w:val="false"/>
          <w:i w:val="false"/>
          <w:color w:val="000000"/>
          <w:sz w:val="28"/>
        </w:rPr>
        <w:t xml:space="preserve"> 0 (ақырғы сатыдағы B өлшемінің мәні &lt; 0,3 ), онда топырақтың суға қаңығу еселігінің </w:t>
      </w:r>
      <w:r>
        <w:rPr>
          <w:rFonts w:ascii="Times New Roman"/>
          <w:b w:val="false"/>
          <w:i/>
          <w:color w:val="000000"/>
          <w:sz w:val="28"/>
        </w:rPr>
        <w:t>S</w:t>
      </w:r>
      <w:r>
        <w:rPr>
          <w:rFonts w:ascii="Times New Roman"/>
          <w:b w:val="false"/>
          <w:i w:val="false"/>
          <w:color w:val="000000"/>
          <w:vertAlign w:val="subscript"/>
        </w:rPr>
        <w:t>r</w:t>
      </w:r>
      <w:r>
        <w:rPr>
          <w:rFonts w:ascii="Times New Roman"/>
          <w:b w:val="false"/>
          <w:i w:val="false"/>
          <w:color w:val="000000"/>
          <w:sz w:val="28"/>
        </w:rPr>
        <w:t xml:space="preserve"> есептік мәніне </w:t>
      </w:r>
      <w:r>
        <w:rPr>
          <w:rFonts w:ascii="Times New Roman"/>
          <w:b w:val="false"/>
          <w:i/>
          <w:color w:val="000000"/>
          <w:sz w:val="28"/>
        </w:rPr>
        <w:t>S</w:t>
      </w:r>
      <w:r>
        <w:rPr>
          <w:rFonts w:ascii="Times New Roman"/>
          <w:b w:val="false"/>
          <w:i w:val="false"/>
          <w:color w:val="000000"/>
          <w:vertAlign w:val="subscript"/>
        </w:rPr>
        <w:t>r</w:t>
      </w:r>
      <w:r>
        <w:rPr>
          <w:rFonts w:ascii="Times New Roman"/>
          <w:b w:val="false"/>
          <w:i w:val="false"/>
          <w:color w:val="000000"/>
          <w:vertAlign w:val="subscript"/>
        </w:rPr>
        <w:t xml:space="preserve">, </w:t>
      </w:r>
      <w:r>
        <w:rPr>
          <w:rFonts w:ascii="Times New Roman"/>
          <w:b w:val="false"/>
          <w:i w:val="false"/>
          <w:color w:val="000000"/>
          <w:vertAlign w:val="subscript"/>
        </w:rPr>
        <w:t>p</w:t>
      </w:r>
      <w:r>
        <w:rPr>
          <w:rFonts w:ascii="Times New Roman"/>
          <w:b w:val="false"/>
          <w:i w:val="false"/>
          <w:color w:val="000000"/>
          <w:sz w:val="28"/>
        </w:rPr>
        <w:t xml:space="preserve"> деген қатынасы анықталынады. Егер қатынас </w:t>
      </w:r>
      <w:r>
        <w:rPr>
          <w:rFonts w:ascii="Times New Roman"/>
          <w:b w:val="false"/>
          <w:i/>
          <w:color w:val="000000"/>
          <w:sz w:val="28"/>
        </w:rPr>
        <w:t>S</w:t>
      </w:r>
      <w:r>
        <w:rPr>
          <w:rFonts w:ascii="Times New Roman"/>
          <w:b w:val="false"/>
          <w:i w:val="false"/>
          <w:color w:val="000000"/>
          <w:vertAlign w:val="subscript"/>
        </w:rPr>
        <w:t xml:space="preserve">r </w:t>
      </w: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r</w:t>
      </w:r>
      <w:r>
        <w:rPr>
          <w:rFonts w:ascii="Times New Roman"/>
          <w:b w:val="false"/>
          <w:i w:val="false"/>
          <w:color w:val="000000"/>
          <w:vertAlign w:val="subscript"/>
        </w:rPr>
        <w:t xml:space="preserve">, </w:t>
      </w:r>
      <w:r>
        <w:rPr>
          <w:rFonts w:ascii="Times New Roman"/>
          <w:b w:val="false"/>
          <w:i w:val="false"/>
          <w:color w:val="000000"/>
          <w:vertAlign w:val="subscript"/>
        </w:rPr>
        <w:t xml:space="preserve">p </w:t>
      </w:r>
      <w:r>
        <w:rPr>
          <w:rFonts w:ascii="Times New Roman"/>
          <w:b w:val="false"/>
          <w:i w:val="false"/>
          <w:color w:val="000000"/>
          <w:sz w:val="28"/>
          <w:u w:val="single"/>
        </w:rPr>
        <w:t>&gt;</w:t>
      </w:r>
      <w:r>
        <w:rPr>
          <w:rFonts w:ascii="Times New Roman"/>
          <w:b w:val="false"/>
          <w:i w:val="false"/>
          <w:color w:val="000000"/>
          <w:sz w:val="28"/>
        </w:rPr>
        <w:t xml:space="preserve"> 0,95 болса, онда қайта жүктеу кезеңі аяқталған болып саналады.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w:t>
      </w:r>
      <w:r>
        <w:rPr>
          <w:rFonts w:ascii="Times New Roman"/>
          <w:b w:val="false"/>
          <w:i/>
          <w:color w:val="000000"/>
          <w:sz w:val="28"/>
        </w:rPr>
        <w:t>S</w:t>
      </w:r>
      <w:r>
        <w:rPr>
          <w:rFonts w:ascii="Times New Roman"/>
          <w:b w:val="false"/>
          <w:i w:val="false"/>
          <w:color w:val="000000"/>
          <w:vertAlign w:val="subscript"/>
        </w:rPr>
        <w:t xml:space="preserve">r </w:t>
      </w: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r</w:t>
      </w:r>
      <w:r>
        <w:rPr>
          <w:rFonts w:ascii="Times New Roman"/>
          <w:b w:val="false"/>
          <w:i w:val="false"/>
          <w:color w:val="000000"/>
          <w:vertAlign w:val="subscript"/>
        </w:rPr>
        <w:t xml:space="preserve">, </w:t>
      </w:r>
      <w:r>
        <w:rPr>
          <w:rFonts w:ascii="Times New Roman"/>
          <w:b w:val="false"/>
          <w:i w:val="false"/>
          <w:color w:val="000000"/>
          <w:vertAlign w:val="subscript"/>
        </w:rPr>
        <w:t>p</w:t>
      </w:r>
      <w:r>
        <w:rPr>
          <w:rFonts w:ascii="Times New Roman"/>
          <w:b w:val="false"/>
          <w:i/>
          <w:color w:val="000000"/>
          <w:sz w:val="28"/>
        </w:rPr>
        <w:t>&lt;</w:t>
      </w:r>
      <w:r>
        <w:rPr>
          <w:rFonts w:ascii="Times New Roman"/>
          <w:b w:val="false"/>
          <w:i w:val="false"/>
          <w:color w:val="000000"/>
          <w:sz w:val="28"/>
        </w:rPr>
        <w:t xml:space="preserve">0,95 болса, онда қайта жүктеу кезеңі қарсы қысым әдісі бойынша жалғасады. Қарсы қысым жүйесі ашылып, толық кернеулері </w:t>
      </w: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1 </w:t>
      </w: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vertAlign w:val="subscript"/>
        </w:rPr>
        <w:t>3</w:t>
      </w:r>
      <w:r>
        <w:rPr>
          <w:rFonts w:ascii="Times New Roman"/>
          <w:b w:val="false"/>
          <w:i w:val="false"/>
          <w:color w:val="000000"/>
          <w:sz w:val="28"/>
        </w:rPr>
        <w:t xml:space="preserve"> мен үлгілердегі кеуектілік қысым мәндерін (күштеп) </w:t>
      </w:r>
    </w:p>
    <w:p>
      <w:pPr>
        <w:spacing w:after="0"/>
        <w:ind w:left="0"/>
        <w:jc w:val="both"/>
      </w:pPr>
      <w:r>
        <w:drawing>
          <wp:inline distT="0" distB="0" distL="0" distR="0">
            <wp:extent cx="342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342900" cy="431800"/>
                    </a:xfrm>
                    <a:prstGeom prst="rect">
                      <a:avLst/>
                    </a:prstGeom>
                  </pic:spPr>
                </pic:pic>
              </a:graphicData>
            </a:graphic>
          </wp:inline>
        </w:drawing>
      </w:r>
    </w:p>
    <w:p>
      <w:pPr>
        <w:spacing w:after="0"/>
        <w:ind w:left="0"/>
        <w:jc w:val="left"/>
      </w:pP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342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342900" cy="431800"/>
                    </a:xfrm>
                    <a:prstGeom prst="rect">
                      <a:avLst/>
                    </a:prstGeom>
                  </pic:spPr>
                </pic:pic>
              </a:graphicData>
            </a:graphic>
          </wp:inline>
        </w:drawing>
      </w:r>
    </w:p>
    <w:p>
      <w:pPr>
        <w:spacing w:after="0"/>
        <w:ind w:left="0"/>
        <w:jc w:val="left"/>
      </w:pPr>
      <w:r>
        <w:rPr>
          <w:rFonts w:ascii="Times New Roman"/>
          <w:b w:val="false"/>
          <w:i/>
          <w:color w:val="000000"/>
          <w:sz w:val="28"/>
        </w:rPr>
        <w:t>u</w:t>
      </w:r>
      <w:r>
        <w:rPr>
          <w:rFonts w:ascii="Times New Roman"/>
          <w:b w:val="false"/>
          <w:i w:val="false"/>
          <w:color w:val="000000"/>
          <w:sz w:val="28"/>
        </w:rPr>
        <w:t xml:space="preserve"> саты шамасына жоғырылатады. Сынаманың қарама қарсы жағында кеуектілік сұйықтағы қысым </w:t>
      </w:r>
      <w:r>
        <w:rPr>
          <w:rFonts w:ascii="Times New Roman"/>
          <w:b w:val="false"/>
          <w:i/>
          <w:color w:val="000000"/>
          <w:sz w:val="28"/>
        </w:rPr>
        <w:t>u</w:t>
      </w:r>
      <w:r>
        <w:rPr>
          <w:rFonts w:ascii="Times New Roman"/>
          <w:b w:val="false"/>
          <w:i/>
          <w:color w:val="000000"/>
          <w:sz w:val="28"/>
        </w:rPr>
        <w:t>’</w:t>
      </w:r>
      <w:r>
        <w:rPr>
          <w:rFonts w:ascii="Times New Roman"/>
          <w:b w:val="false"/>
          <w:i w:val="false"/>
          <w:color w:val="000000"/>
          <w:sz w:val="28"/>
        </w:rPr>
        <w:t xml:space="preserve"> өлшеуі жүргізіледі. </w:t>
      </w: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және </w:t>
      </w:r>
      <w:r>
        <w:rPr>
          <w:rFonts w:ascii="Times New Roman"/>
          <w:b w:val="false"/>
          <w:i/>
          <w:color w:val="000000"/>
          <w:sz w:val="28"/>
        </w:rPr>
        <w:t>u</w:t>
      </w:r>
      <w:r>
        <w:rPr>
          <w:rFonts w:ascii="Times New Roman"/>
          <w:b w:val="false"/>
          <w:i w:val="false"/>
          <w:color w:val="000000"/>
          <w:sz w:val="28"/>
        </w:rPr>
        <w:t xml:space="preserve"> шамалары </w:t>
      </w:r>
      <w:r>
        <w:rPr>
          <w:rFonts w:ascii="Times New Roman"/>
          <w:b w:val="false"/>
          <w:i/>
          <w:color w:val="000000"/>
          <w:sz w:val="28"/>
        </w:rPr>
        <w:t>u</w:t>
      </w:r>
      <w:r>
        <w:rPr>
          <w:rFonts w:ascii="Times New Roman"/>
          <w:b w:val="false"/>
          <w:i/>
          <w:color w:val="000000"/>
          <w:sz w:val="28"/>
        </w:rPr>
        <w:t xml:space="preserve">’ - </w:t>
      </w:r>
      <w:r>
        <w:rPr>
          <w:rFonts w:ascii="Times New Roman"/>
          <w:b w:val="false"/>
          <w:i/>
          <w:color w:val="000000"/>
          <w:sz w:val="28"/>
        </w:rPr>
        <w:t>u</w:t>
      </w:r>
      <w:r>
        <w:rPr>
          <w:rFonts w:ascii="Times New Roman"/>
          <w:b w:val="false"/>
          <w:i w:val="false"/>
          <w:color w:val="000000"/>
          <w:sz w:val="28"/>
        </w:rPr>
        <w:t xml:space="preserve"> айырмасы </w:t>
      </w:r>
    </w:p>
    <w:p>
      <w:pPr>
        <w:spacing w:after="0"/>
        <w:ind w:left="0"/>
        <w:jc w:val="both"/>
      </w:pPr>
      <w:r>
        <w:drawing>
          <wp:inline distT="0" distB="0" distL="0" distR="0">
            <wp:extent cx="342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342900" cy="431800"/>
                    </a:xfrm>
                    <a:prstGeom prst="rect">
                      <a:avLst/>
                    </a:prstGeom>
                  </pic:spPr>
                </pic:pic>
              </a:graphicData>
            </a:graphic>
          </wp:inline>
        </w:drawing>
      </w:r>
    </w:p>
    <w:p>
      <w:pPr>
        <w:spacing w:after="0"/>
        <w:ind w:left="0"/>
        <w:jc w:val="left"/>
      </w:pPr>
      <w:r>
        <w:rPr>
          <w:rFonts w:ascii="Times New Roman"/>
          <w:b w:val="false"/>
          <w:i/>
          <w:color w:val="000000"/>
          <w:sz w:val="28"/>
        </w:rPr>
        <w:t>u</w:t>
      </w:r>
      <w:r>
        <w:rPr>
          <w:rFonts w:ascii="Times New Roman"/>
          <w:b w:val="false"/>
          <w:i w:val="false"/>
          <w:color w:val="000000"/>
          <w:sz w:val="28"/>
        </w:rPr>
        <w:t xml:space="preserve"> шамасынан 5% азаймағанша тұрақты күйде сақталады. Егер сынаманың қарама қарсы жағындағы кеуектілік қысым шамасын өлшеу мүмкін болмаса, онда СП 50–101 бойынша, жүктемені ұстап тұру уақыты қарсы қысым жүйесіндегі сұйықтың деңгейінің тұрақтануымен (немесе топырақ сынамасында сұйықтың ағыны болмауымен) анықталынады. Аспап камерасындағы толық және кеуектілік қысымдарды сатылы түрде жоғарылату рәсімі, кеуектілік қысым шамасы табиғи күйде жату жағдайларындағы </w:t>
      </w:r>
      <w:r>
        <w:rPr>
          <w:rFonts w:ascii="Times New Roman"/>
          <w:b w:val="false"/>
          <w:i/>
          <w:color w:val="000000"/>
          <w:sz w:val="28"/>
        </w:rPr>
        <w:t>u</w:t>
      </w:r>
      <w:r>
        <w:rPr>
          <w:rFonts w:ascii="Times New Roman"/>
          <w:b w:val="false"/>
          <w:i w:val="false"/>
          <w:color w:val="000000"/>
          <w:vertAlign w:val="subscript"/>
        </w:rPr>
        <w:t>0</w:t>
      </w:r>
      <w:r>
        <w:rPr>
          <w:rFonts w:ascii="Times New Roman"/>
          <w:b w:val="false"/>
          <w:i w:val="false"/>
          <w:color w:val="000000"/>
          <w:sz w:val="28"/>
        </w:rPr>
        <w:t xml:space="preserve"> шамасына жеткенге дейін жүргізіледі. Осы рәсімдегі сатылар шамасы </w:t>
      </w:r>
    </w:p>
    <w:p>
      <w:pPr>
        <w:spacing w:after="0"/>
        <w:ind w:left="0"/>
        <w:jc w:val="both"/>
      </w:pPr>
      <w:r>
        <w:drawing>
          <wp:inline distT="0" distB="0" distL="0" distR="0">
            <wp:extent cx="342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342900" cy="431800"/>
                    </a:xfrm>
                    <a:prstGeom prst="rect">
                      <a:avLst/>
                    </a:prstGeom>
                  </pic:spPr>
                </pic:pic>
              </a:graphicData>
            </a:graphic>
          </wp:inline>
        </w:drawing>
      </w:r>
    </w:p>
    <w:p>
      <w:pPr>
        <w:spacing w:after="0"/>
        <w:ind w:left="0"/>
        <w:jc w:val="left"/>
      </w:pPr>
      <w:r>
        <w:rPr>
          <w:rFonts w:ascii="Times New Roman"/>
          <w:b w:val="false"/>
          <w:i/>
          <w:color w:val="000000"/>
          <w:sz w:val="28"/>
        </w:rPr>
        <w:t xml:space="preserve">u </w:t>
      </w:r>
      <w:r>
        <w:rPr>
          <w:rFonts w:ascii="Times New Roman"/>
          <w:b w:val="false"/>
          <w:i/>
          <w:color w:val="000000"/>
          <w:sz w:val="28"/>
        </w:rPr>
        <w:t xml:space="preserve">= </w:t>
      </w:r>
    </w:p>
    <w:p>
      <w:pPr>
        <w:spacing w:after="0"/>
        <w:ind w:left="0"/>
        <w:jc w:val="both"/>
      </w:pPr>
      <w:r>
        <w:drawing>
          <wp:inline distT="0" distB="0" distL="0" distR="0">
            <wp:extent cx="342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342900" cy="431800"/>
                    </a:xfrm>
                    <a:prstGeom prst="rect">
                      <a:avLst/>
                    </a:prstGeom>
                  </pic:spPr>
                </pic:pic>
              </a:graphicData>
            </a:graphic>
          </wp:inline>
        </w:drawing>
      </w:r>
    </w:p>
    <w:p>
      <w:pPr>
        <w:spacing w:after="0"/>
        <w:ind w:left="0"/>
        <w:jc w:val="left"/>
      </w:pP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50 кПа аспауға тиісті. Осымен, қайта жүктеу кезеңі тәмәм деп саналады.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А.2.4 Егер толық кернеулердің </w:t>
      </w: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1 </w:t>
      </w: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vertAlign w:val="subscript"/>
        </w:rPr>
        <w:t>3</w:t>
      </w:r>
      <w:r>
        <w:rPr>
          <w:rFonts w:ascii="Times New Roman"/>
          <w:b w:val="false"/>
          <w:i w:val="false"/>
          <w:color w:val="000000"/>
          <w:sz w:val="28"/>
        </w:rPr>
        <w:t xml:space="preserve"> мәндері </w:t>
      </w: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val="false"/>
          <w:color w:val="000000"/>
          <w:vertAlign w:val="subscript"/>
        </w:rPr>
        <w:t>3,0</w:t>
      </w:r>
      <w:r>
        <w:rPr>
          <w:rFonts w:ascii="Times New Roman"/>
          <w:b w:val="false"/>
          <w:i w:val="false"/>
          <w:color w:val="000000"/>
          <w:sz w:val="28"/>
        </w:rPr>
        <w:t xml:space="preserve"> мәндеріне жеткеннен кейін, сынамада кеуектілік қысым 0&lt;</w:t>
      </w:r>
      <w:r>
        <w:rPr>
          <w:rFonts w:ascii="Times New Roman"/>
          <w:b w:val="false"/>
          <w:i/>
          <w:color w:val="000000"/>
          <w:sz w:val="28"/>
        </w:rPr>
        <w:t>u</w:t>
      </w:r>
      <w:r>
        <w:rPr>
          <w:rFonts w:ascii="Times New Roman"/>
          <w:b w:val="false"/>
          <w:i/>
          <w:color w:val="000000"/>
          <w:sz w:val="28"/>
        </w:rPr>
        <w:t>&lt;</w:t>
      </w:r>
      <w:r>
        <w:rPr>
          <w:rFonts w:ascii="Times New Roman"/>
          <w:b w:val="false"/>
          <w:i/>
          <w:color w:val="000000"/>
          <w:sz w:val="28"/>
        </w:rPr>
        <w:t>u</w:t>
      </w:r>
      <w:r>
        <w:rPr>
          <w:rFonts w:ascii="Times New Roman"/>
          <w:b w:val="false"/>
          <w:i w:val="false"/>
          <w:color w:val="000000"/>
          <w:vertAlign w:val="subscript"/>
        </w:rPr>
        <w:t>0</w:t>
      </w:r>
      <w:r>
        <w:rPr>
          <w:rFonts w:ascii="Times New Roman"/>
          <w:b w:val="false"/>
          <w:i w:val="false"/>
          <w:color w:val="000000"/>
          <w:sz w:val="28"/>
        </w:rPr>
        <w:t xml:space="preserve"> пайда болса және ақырғы сатыдағы B өлшемінің мәні &gt;0,3, онда орташа толық кернеулердің </w:t>
      </w: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w:t>
      </w:r>
      <w:r>
        <w:rPr>
          <w:rFonts w:ascii="Times New Roman"/>
          <w:b w:val="false"/>
          <w:i w:val="false"/>
          <w:color w:val="000000"/>
          <w:vertAlign w:val="subscript"/>
        </w:rPr>
        <w:t xml:space="preserve"> </w:t>
      </w: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vertAlign w:val="subscript"/>
        </w:rPr>
        <w:t>3</w:t>
      </w:r>
      <w:r>
        <w:rPr>
          <w:rFonts w:ascii="Times New Roman"/>
          <w:b w:val="false"/>
          <w:i w:val="false"/>
          <w:color w:val="000000"/>
          <w:sz w:val="28"/>
        </w:rPr>
        <w:t xml:space="preserve">)сатылы жоғарылатылуы, кеуектілік қысымның міндетті өлшенуімен, жабық жүйе жағдайларында жалғастырылады. Толық кернеулердің </w:t>
      </w: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1 </w:t>
      </w:r>
      <w:r>
        <w:rPr>
          <w:rFonts w:ascii="Times New Roman"/>
          <w:b w:val="false"/>
          <w:i w:val="false"/>
          <w:color w:val="000000"/>
          <w:sz w:val="28"/>
        </w:rPr>
        <w:t>=</w:t>
      </w: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vertAlign w:val="subscript"/>
        </w:rPr>
        <w:t>3</w:t>
      </w:r>
      <w:r>
        <w:rPr>
          <w:rFonts w:ascii="Times New Roman"/>
          <w:b w:val="false"/>
          <w:i w:val="false"/>
          <w:color w:val="000000"/>
          <w:sz w:val="28"/>
        </w:rPr>
        <w:t xml:space="preserve"> жоғарылатылуы келесі: а) сынамалардағы тиімді кернеулер </w:t>
      </w: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val="false"/>
          <w:color w:val="000000"/>
          <w:vertAlign w:val="subscript"/>
        </w:rPr>
        <w:t>1</w:t>
      </w:r>
      <w:r>
        <w:rPr>
          <w:rFonts w:ascii="Times New Roman"/>
          <w:b w:val="false"/>
          <w:i w:val="false"/>
          <w:color w:val="000000"/>
          <w:sz w:val="28"/>
        </w:rPr>
        <w:t>=</w:t>
      </w:r>
      <w:r>
        <w:rPr>
          <w:rFonts w:ascii="Times New Roman"/>
          <w:b w:val="false"/>
          <w:i w:val="false"/>
          <w:color w:val="000000"/>
          <w:vertAlign w:val="subscript"/>
        </w:rPr>
        <w:t xml:space="preserve"> </w:t>
      </w: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vertAlign w:val="superscript"/>
        </w:rPr>
        <w:t>’</w:t>
      </w:r>
      <w:r>
        <w:rPr>
          <w:rFonts w:ascii="Times New Roman"/>
          <w:b w:val="false"/>
          <w:i w:val="false"/>
          <w:color w:val="000000"/>
          <w:vertAlign w:val="subscript"/>
        </w:rPr>
        <w:t>3</w:t>
      </w:r>
      <w:r>
        <w:rPr>
          <w:rFonts w:ascii="Times New Roman"/>
          <w:b w:val="false"/>
          <w:i w:val="false"/>
          <w:color w:val="000000"/>
          <w:sz w:val="28"/>
        </w:rPr>
        <w:t>= (</w:t>
      </w: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3 </w:t>
      </w:r>
      <w:r>
        <w:rPr>
          <w:rFonts w:ascii="Times New Roman"/>
          <w:b w:val="false"/>
          <w:i w:val="false"/>
          <w:color w:val="000000"/>
          <w:sz w:val="28"/>
        </w:rPr>
        <w:t xml:space="preserve">- </w:t>
      </w:r>
      <w:r>
        <w:rPr>
          <w:rFonts w:ascii="Times New Roman"/>
          <w:b w:val="false"/>
          <w:i/>
          <w:color w:val="000000"/>
          <w:sz w:val="28"/>
        </w:rPr>
        <w:t>u</w:t>
      </w:r>
      <w:r>
        <w:rPr>
          <w:rFonts w:ascii="Times New Roman"/>
          <w:b w:val="false"/>
          <w:i w:val="false"/>
          <w:color w:val="000000"/>
          <w:sz w:val="28"/>
        </w:rPr>
        <w:t xml:space="preserve">) негіздегі тиімді көлденең кернеулерге </w:t>
      </w: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val="false"/>
          <w:color w:val="000000"/>
          <w:vertAlign w:val="subscript"/>
        </w:rPr>
        <w:t>3,0</w:t>
      </w:r>
      <w:r>
        <w:rPr>
          <w:rFonts w:ascii="Times New Roman"/>
          <w:b w:val="false"/>
          <w:i w:val="false"/>
          <w:color w:val="000000"/>
          <w:sz w:val="28"/>
        </w:rPr>
        <w:t xml:space="preserve"> тең және бұл жағдайдағы кеуектілік қысым </w:t>
      </w:r>
      <w:r>
        <w:rPr>
          <w:rFonts w:ascii="Times New Roman"/>
          <w:b w:val="false"/>
          <w:i/>
          <w:color w:val="000000"/>
          <w:sz w:val="28"/>
        </w:rPr>
        <w:t>u</w:t>
      </w:r>
      <w:r>
        <w:rPr>
          <w:rFonts w:ascii="Times New Roman"/>
          <w:b w:val="false"/>
          <w:i w:val="false"/>
          <w:color w:val="000000"/>
          <w:sz w:val="28"/>
        </w:rPr>
        <w:t xml:space="preserve"> есептік мәнінен </w:t>
      </w:r>
      <w:r>
        <w:rPr>
          <w:rFonts w:ascii="Times New Roman"/>
          <w:b w:val="false"/>
          <w:i/>
          <w:color w:val="000000"/>
          <w:sz w:val="28"/>
        </w:rPr>
        <w:t>u</w:t>
      </w:r>
      <w:r>
        <w:rPr>
          <w:rFonts w:ascii="Times New Roman"/>
          <w:b w:val="false"/>
          <w:i w:val="false"/>
          <w:color w:val="000000"/>
          <w:vertAlign w:val="subscript"/>
        </w:rPr>
        <w:t>0</w:t>
      </w:r>
      <w:r>
        <w:rPr>
          <w:rFonts w:ascii="Times New Roman"/>
          <w:b w:val="false"/>
          <w:i w:val="false"/>
          <w:color w:val="000000"/>
          <w:sz w:val="28"/>
        </w:rPr>
        <w:t xml:space="preserve"> аспайтын; б) кеуектілік қысым </w:t>
      </w:r>
      <w:r>
        <w:rPr>
          <w:rFonts w:ascii="Times New Roman"/>
          <w:b w:val="false"/>
          <w:i/>
          <w:color w:val="000000"/>
          <w:sz w:val="28"/>
        </w:rPr>
        <w:t>u</w:t>
      </w:r>
      <w:r>
        <w:rPr>
          <w:rFonts w:ascii="Times New Roman"/>
          <w:b w:val="false"/>
          <w:i w:val="false"/>
          <w:color w:val="000000"/>
          <w:sz w:val="28"/>
        </w:rPr>
        <w:t xml:space="preserve"> есептік мәніне </w:t>
      </w:r>
      <w:r>
        <w:rPr>
          <w:rFonts w:ascii="Times New Roman"/>
          <w:b w:val="false"/>
          <w:i/>
          <w:color w:val="000000"/>
          <w:sz w:val="28"/>
        </w:rPr>
        <w:t>u</w:t>
      </w:r>
      <w:r>
        <w:rPr>
          <w:rFonts w:ascii="Times New Roman"/>
          <w:b w:val="false"/>
          <w:i w:val="false"/>
          <w:color w:val="000000"/>
          <w:vertAlign w:val="subscript"/>
        </w:rPr>
        <w:t>0</w:t>
      </w:r>
      <w:r>
        <w:rPr>
          <w:rFonts w:ascii="Times New Roman"/>
          <w:b w:val="false"/>
          <w:i w:val="false"/>
          <w:color w:val="000000"/>
          <w:sz w:val="28"/>
        </w:rPr>
        <w:t xml:space="preserve"> жеткен уақытта (бұл кезде тиімді кернеулер </w:t>
      </w: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val="false"/>
          <w:color w:val="000000"/>
          <w:vertAlign w:val="subscript"/>
        </w:rPr>
        <w:t>1</w:t>
      </w:r>
      <w:r>
        <w:rPr>
          <w:rFonts w:ascii="Times New Roman"/>
          <w:b w:val="false"/>
          <w:i w:val="false"/>
          <w:color w:val="000000"/>
          <w:vertAlign w:val="subscript"/>
        </w:rPr>
        <w:t xml:space="preserve"> </w:t>
      </w:r>
      <w:r>
        <w:rPr>
          <w:rFonts w:ascii="Times New Roman"/>
          <w:b w:val="false"/>
          <w:i w:val="false"/>
          <w:color w:val="000000"/>
          <w:sz w:val="28"/>
        </w:rPr>
        <w:t>=</w:t>
      </w:r>
      <w:r>
        <w:rPr>
          <w:rFonts w:ascii="Times New Roman"/>
          <w:b w:val="false"/>
          <w:i w:val="false"/>
          <w:color w:val="000000"/>
          <w:vertAlign w:val="subscript"/>
        </w:rPr>
        <w:t xml:space="preserve"> </w:t>
      </w: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vertAlign w:val="superscript"/>
        </w:rPr>
        <w:t>’</w:t>
      </w:r>
      <w:r>
        <w:rPr>
          <w:rFonts w:ascii="Times New Roman"/>
          <w:b w:val="false"/>
          <w:i w:val="false"/>
          <w:color w:val="000000"/>
          <w:vertAlign w:val="subscript"/>
        </w:rPr>
        <w:t>3</w:t>
      </w:r>
      <w:r>
        <w:rPr>
          <w:rFonts w:ascii="Times New Roman"/>
          <w:b w:val="false"/>
          <w:i w:val="false"/>
          <w:color w:val="000000"/>
          <w:sz w:val="28"/>
        </w:rPr>
        <w:t xml:space="preserve">, </w:t>
      </w: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val="false"/>
          <w:color w:val="000000"/>
          <w:vertAlign w:val="subscript"/>
        </w:rPr>
        <w:t>3,0</w:t>
      </w:r>
      <w:r>
        <w:rPr>
          <w:rFonts w:ascii="Times New Roman"/>
          <w:b w:val="false"/>
          <w:i w:val="false"/>
          <w:color w:val="000000"/>
          <w:sz w:val="28"/>
        </w:rPr>
        <w:t xml:space="preserve"> есептік мәнінен асады).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Сатылар шамасы </w:t>
      </w:r>
    </w:p>
    <w:p>
      <w:pPr>
        <w:spacing w:after="0"/>
        <w:ind w:left="0"/>
        <w:jc w:val="both"/>
      </w:pPr>
      <w:r>
        <w:drawing>
          <wp:inline distT="0" distB="0" distL="0" distR="0">
            <wp:extent cx="342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342900" cy="431800"/>
                    </a:xfrm>
                    <a:prstGeom prst="rect">
                      <a:avLst/>
                    </a:prstGeom>
                  </pic:spPr>
                </pic:pic>
              </a:graphicData>
            </a:graphic>
          </wp:inline>
        </w:drawing>
      </w: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vertAlign w:val="subscript"/>
        </w:rPr>
        <w:t xml:space="preserve"> </w:t>
      </w:r>
      <w:r>
        <w:rPr>
          <w:rFonts w:ascii="Times New Roman"/>
          <w:b w:val="false"/>
          <w:i w:val="false"/>
          <w:color w:val="000000"/>
          <w:sz w:val="28"/>
        </w:rPr>
        <w:t>=</w:t>
      </w:r>
      <w:r>
        <w:rPr>
          <w:rFonts w:ascii="Times New Roman"/>
          <w:b w:val="false"/>
          <w:i w:val="false"/>
          <w:color w:val="000000"/>
          <w:vertAlign w:val="subscript"/>
        </w:rPr>
        <w:t xml:space="preserve"> </w:t>
      </w:r>
    </w:p>
    <w:p>
      <w:pPr>
        <w:spacing w:after="0"/>
        <w:ind w:left="0"/>
        <w:jc w:val="both"/>
      </w:pPr>
      <w:r>
        <w:drawing>
          <wp:inline distT="0" distB="0" distL="0" distR="0">
            <wp:extent cx="342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342900" cy="431800"/>
                    </a:xfrm>
                    <a:prstGeom prst="rect">
                      <a:avLst/>
                    </a:prstGeom>
                  </pic:spPr>
                </pic:pic>
              </a:graphicData>
            </a:graphic>
          </wp:inline>
        </w:drawing>
      </w:r>
    </w:p>
    <w:p>
      <w:pPr>
        <w:spacing w:after="0"/>
        <w:ind w:left="0"/>
        <w:jc w:val="left"/>
      </w:pP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vertAlign w:val="subscript"/>
        </w:rPr>
        <w:t>3</w:t>
      </w:r>
      <w:r>
        <w:rPr>
          <w:rFonts w:ascii="Times New Roman"/>
          <w:b w:val="false"/>
          <w:i w:val="false"/>
          <w:color w:val="000000"/>
          <w:sz w:val="28"/>
        </w:rPr>
        <w:t xml:space="preserve"> 50 кПа аспайды (қатты күйдегі топырақтар үшін сатылар шамасы 100-200 кПа дейін өсірілуі мүмкін ), әр сатыдағы кернеулердің өсімшесін ұстау уақыты 15 мин кем болмауға тиісті жағдайлар орындалмағанша жүреді.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А.2.5 Егер А.2.4 бойынша амалдар нәтижесінде </w:t>
      </w: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val="false"/>
          <w:color w:val="000000"/>
          <w:vertAlign w:val="subscript"/>
        </w:rPr>
        <w:t>1</w:t>
      </w:r>
      <w:r>
        <w:rPr>
          <w:rFonts w:ascii="Times New Roman"/>
          <w:b w:val="false"/>
          <w:i w:val="false"/>
          <w:color w:val="000000"/>
          <w:vertAlign w:val="subscript"/>
        </w:rPr>
        <w:t xml:space="preserve"> </w:t>
      </w:r>
      <w:r>
        <w:rPr>
          <w:rFonts w:ascii="Times New Roman"/>
          <w:b w:val="false"/>
          <w:i w:val="false"/>
          <w:color w:val="000000"/>
          <w:sz w:val="28"/>
        </w:rPr>
        <w:t>=</w:t>
      </w:r>
      <w:r>
        <w:rPr>
          <w:rFonts w:ascii="Times New Roman"/>
          <w:b w:val="false"/>
          <w:i w:val="false"/>
          <w:color w:val="000000"/>
          <w:vertAlign w:val="subscript"/>
        </w:rPr>
        <w:t xml:space="preserve"> </w:t>
      </w: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vertAlign w:val="superscript"/>
        </w:rPr>
        <w:t>’</w:t>
      </w:r>
      <w:r>
        <w:rPr>
          <w:rFonts w:ascii="Times New Roman"/>
          <w:b w:val="false"/>
          <w:i w:val="false"/>
          <w:color w:val="000000"/>
          <w:vertAlign w:val="subscript"/>
        </w:rPr>
        <w:t>3</w:t>
      </w:r>
      <w:r>
        <w:rPr>
          <w:rFonts w:ascii="Times New Roman"/>
          <w:b w:val="false"/>
          <w:i w:val="false"/>
          <w:color w:val="000000"/>
          <w:sz w:val="28"/>
        </w:rPr>
        <w:t xml:space="preserve">, </w:t>
      </w: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val="false"/>
          <w:color w:val="000000"/>
          <w:vertAlign w:val="subscript"/>
        </w:rPr>
        <w:t>3,0</w:t>
      </w:r>
      <w:r>
        <w:rPr>
          <w:rFonts w:ascii="Times New Roman"/>
          <w:b w:val="false"/>
          <w:i w:val="false"/>
          <w:color w:val="000000"/>
          <w:sz w:val="28"/>
        </w:rPr>
        <w:t xml:space="preserve"> болса, </w:t>
      </w:r>
      <w:r>
        <w:rPr>
          <w:rFonts w:ascii="Times New Roman"/>
          <w:b w:val="false"/>
          <w:i/>
          <w:color w:val="000000"/>
          <w:sz w:val="28"/>
        </w:rPr>
        <w:t>u</w:t>
      </w:r>
      <w:r>
        <w:rPr>
          <w:rFonts w:ascii="Times New Roman"/>
          <w:b w:val="false"/>
          <w:i w:val="false"/>
          <w:color w:val="000000"/>
          <w:sz w:val="28"/>
        </w:rPr>
        <w:t>&lt;</w:t>
      </w:r>
      <w:r>
        <w:rPr>
          <w:rFonts w:ascii="Times New Roman"/>
          <w:b w:val="false"/>
          <w:i/>
          <w:color w:val="000000"/>
          <w:sz w:val="28"/>
        </w:rPr>
        <w:t>u</w:t>
      </w:r>
      <w:r>
        <w:rPr>
          <w:rFonts w:ascii="Times New Roman"/>
          <w:b w:val="false"/>
          <w:i w:val="false"/>
          <w:color w:val="000000"/>
          <w:vertAlign w:val="subscript"/>
        </w:rPr>
        <w:t xml:space="preserve">0 </w:t>
      </w:r>
      <w:r>
        <w:rPr>
          <w:rFonts w:ascii="Times New Roman"/>
          <w:b w:val="false"/>
          <w:i w:val="false"/>
          <w:color w:val="000000"/>
          <w:sz w:val="28"/>
        </w:rPr>
        <w:t xml:space="preserve">, онда қарсы қысым жүйесінде </w:t>
      </w:r>
      <w:r>
        <w:rPr>
          <w:rFonts w:ascii="Times New Roman"/>
          <w:b w:val="false"/>
          <w:i/>
          <w:color w:val="000000"/>
          <w:sz w:val="28"/>
        </w:rPr>
        <w:t>u</w:t>
      </w:r>
      <w:r>
        <w:rPr>
          <w:rFonts w:ascii="Times New Roman"/>
          <w:b w:val="false"/>
          <w:i w:val="false"/>
          <w:color w:val="000000"/>
          <w:vertAlign w:val="subscript"/>
        </w:rPr>
        <w:t>0</w:t>
      </w:r>
      <w:r>
        <w:rPr>
          <w:rFonts w:ascii="Times New Roman"/>
          <w:b w:val="false"/>
          <w:i w:val="false"/>
          <w:color w:val="000000"/>
          <w:sz w:val="28"/>
        </w:rPr>
        <w:t xml:space="preserve"> қысымы туғызылады да, су сығылу жолы ашылады, қайта жүктеу А.2.3 жазылғандай, қайта жүктеу кезеңі аяқталғанша, қарсы қысым әдісі бойынша орындалады (</w:t>
      </w: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val="false"/>
          <w:color w:val="000000"/>
          <w:vertAlign w:val="subscript"/>
        </w:rPr>
        <w:t>1</w:t>
      </w:r>
      <w:r>
        <w:rPr>
          <w:rFonts w:ascii="Times New Roman"/>
          <w:b w:val="false"/>
          <w:i w:val="false"/>
          <w:color w:val="000000"/>
          <w:vertAlign w:val="subscript"/>
        </w:rPr>
        <w:t xml:space="preserve"> </w:t>
      </w:r>
      <w:r>
        <w:rPr>
          <w:rFonts w:ascii="Times New Roman"/>
          <w:b w:val="false"/>
          <w:i w:val="false"/>
          <w:color w:val="000000"/>
          <w:sz w:val="28"/>
        </w:rPr>
        <w:t>=</w:t>
      </w:r>
      <w:r>
        <w:rPr>
          <w:rFonts w:ascii="Times New Roman"/>
          <w:b w:val="false"/>
          <w:i w:val="false"/>
          <w:color w:val="000000"/>
          <w:vertAlign w:val="subscript"/>
        </w:rPr>
        <w:t xml:space="preserve"> </w:t>
      </w: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vertAlign w:val="superscript"/>
        </w:rPr>
        <w:t>’</w:t>
      </w:r>
      <w:r>
        <w:rPr>
          <w:rFonts w:ascii="Times New Roman"/>
          <w:b w:val="false"/>
          <w:i w:val="false"/>
          <w:color w:val="000000"/>
          <w:vertAlign w:val="subscript"/>
        </w:rPr>
        <w:t>3</w:t>
      </w:r>
      <w:r>
        <w:rPr>
          <w:rFonts w:ascii="Times New Roman"/>
          <w:b w:val="false"/>
          <w:i w:val="false"/>
          <w:color w:val="000000"/>
          <w:sz w:val="28"/>
        </w:rPr>
        <w:t xml:space="preserve">, </w:t>
      </w: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val="false"/>
          <w:color w:val="000000"/>
          <w:vertAlign w:val="subscript"/>
        </w:rPr>
        <w:t>3,0</w:t>
      </w:r>
      <w:r>
        <w:rPr>
          <w:rFonts w:ascii="Times New Roman"/>
          <w:b w:val="false"/>
          <w:i w:val="false"/>
          <w:color w:val="000000"/>
          <w:vertAlign w:val="subscript"/>
        </w:rPr>
        <w:t xml:space="preserve"> </w:t>
      </w:r>
      <w:r>
        <w:rPr>
          <w:rFonts w:ascii="Times New Roman"/>
          <w:b w:val="false"/>
          <w:i w:val="false"/>
          <w:color w:val="000000"/>
          <w:sz w:val="28"/>
        </w:rPr>
        <w:t xml:space="preserve">; </w:t>
      </w:r>
      <w:r>
        <w:rPr>
          <w:rFonts w:ascii="Times New Roman"/>
          <w:b w:val="false"/>
          <w:i/>
          <w:color w:val="000000"/>
          <w:sz w:val="28"/>
        </w:rPr>
        <w:t xml:space="preserve">u </w:t>
      </w:r>
      <w:r>
        <w:rPr>
          <w:rFonts w:ascii="Times New Roman"/>
          <w:b w:val="false"/>
          <w:i/>
          <w:color w:val="000000"/>
          <w:sz w:val="28"/>
        </w:rPr>
        <w:t xml:space="preserve">= </w:t>
      </w:r>
      <w:r>
        <w:rPr>
          <w:rFonts w:ascii="Times New Roman"/>
          <w:b w:val="false"/>
          <w:i/>
          <w:color w:val="000000"/>
          <w:sz w:val="28"/>
        </w:rPr>
        <w:t>u</w:t>
      </w:r>
      <w:r>
        <w:rPr>
          <w:rFonts w:ascii="Times New Roman"/>
          <w:b w:val="false"/>
          <w:i w:val="false"/>
          <w:color w:val="000000"/>
          <w:vertAlign w:val="subscript"/>
        </w:rPr>
        <w:t>0</w:t>
      </w:r>
      <w:r>
        <w:rPr>
          <w:rFonts w:ascii="Times New Roman"/>
          <w:b w:val="false"/>
          <w:i w:val="false"/>
          <w:color w:val="000000"/>
          <w:sz w:val="28"/>
        </w:rPr>
        <w:t xml:space="preserve">; </w:t>
      </w: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val="false"/>
          <w:color w:val="000000"/>
          <w:vertAlign w:val="subscript"/>
        </w:rPr>
        <w:t>1</w:t>
      </w:r>
      <w:r>
        <w:rPr>
          <w:rFonts w:ascii="Times New Roman"/>
          <w:b w:val="false"/>
          <w:i w:val="false"/>
          <w:color w:val="000000"/>
          <w:vertAlign w:val="subscript"/>
        </w:rPr>
        <w:t xml:space="preserve"> </w:t>
      </w:r>
      <w:r>
        <w:rPr>
          <w:rFonts w:ascii="Times New Roman"/>
          <w:b w:val="false"/>
          <w:i w:val="false"/>
          <w:color w:val="000000"/>
          <w:sz w:val="28"/>
        </w:rPr>
        <w:t>=</w:t>
      </w:r>
      <w:r>
        <w:rPr>
          <w:rFonts w:ascii="Times New Roman"/>
          <w:b w:val="false"/>
          <w:i w:val="false"/>
          <w:color w:val="000000"/>
          <w:vertAlign w:val="subscript"/>
        </w:rPr>
        <w:t xml:space="preserve"> </w:t>
      </w: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vertAlign w:val="superscript"/>
        </w:rPr>
        <w:t>’</w:t>
      </w:r>
      <w:r>
        <w:rPr>
          <w:rFonts w:ascii="Times New Roman"/>
          <w:b w:val="false"/>
          <w:i w:val="false"/>
          <w:color w:val="000000"/>
          <w:vertAlign w:val="subscript"/>
        </w:rPr>
        <w:t>3</w:t>
      </w:r>
      <w:r>
        <w:rPr>
          <w:rFonts w:ascii="Times New Roman"/>
          <w:b w:val="false"/>
          <w:i w:val="false"/>
          <w:color w:val="000000"/>
          <w:sz w:val="28"/>
        </w:rPr>
        <w:t xml:space="preserve">, </w:t>
      </w: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val="false"/>
          <w:color w:val="000000"/>
          <w:vertAlign w:val="subscript"/>
        </w:rPr>
        <w:t>3,0</w:t>
      </w:r>
      <w:r>
        <w:rPr>
          <w:rFonts w:ascii="Times New Roman"/>
          <w:b w:val="false"/>
          <w:i w:val="false"/>
          <w:color w:val="000000"/>
          <w:sz w:val="28"/>
        </w:rPr>
        <w:t xml:space="preserve"> + </w:t>
      </w:r>
      <w:r>
        <w:rPr>
          <w:rFonts w:ascii="Times New Roman"/>
          <w:b w:val="false"/>
          <w:i/>
          <w:color w:val="000000"/>
          <w:sz w:val="28"/>
        </w:rPr>
        <w:t>u</w:t>
      </w:r>
      <w:r>
        <w:rPr>
          <w:rFonts w:ascii="Times New Roman"/>
          <w:b w:val="false"/>
          <w:i w:val="false"/>
          <w:color w:val="000000"/>
          <w:vertAlign w:val="subscript"/>
        </w:rPr>
        <w:t xml:space="preserve">0 </w:t>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А.2.4 бойынша жағдайлар кезінде </w:t>
      </w:r>
      <w:r>
        <w:rPr>
          <w:rFonts w:ascii="Times New Roman"/>
          <w:b w:val="false"/>
          <w:i/>
          <w:color w:val="000000"/>
          <w:sz w:val="28"/>
        </w:rPr>
        <w:t xml:space="preserve">u </w:t>
      </w:r>
      <w:r>
        <w:rPr>
          <w:rFonts w:ascii="Times New Roman"/>
          <w:b w:val="false"/>
          <w:i/>
          <w:color w:val="000000"/>
          <w:sz w:val="28"/>
        </w:rPr>
        <w:t xml:space="preserve">= </w:t>
      </w:r>
      <w:r>
        <w:rPr>
          <w:rFonts w:ascii="Times New Roman"/>
          <w:b w:val="false"/>
          <w:i/>
          <w:color w:val="000000"/>
          <w:sz w:val="28"/>
        </w:rPr>
        <w:t>u</w:t>
      </w:r>
      <w:r>
        <w:rPr>
          <w:rFonts w:ascii="Times New Roman"/>
          <w:b w:val="false"/>
          <w:i w:val="false"/>
          <w:color w:val="000000"/>
          <w:vertAlign w:val="subscript"/>
        </w:rPr>
        <w:t>0</w:t>
      </w:r>
      <w:r>
        <w:rPr>
          <w:rFonts w:ascii="Times New Roman"/>
          <w:b w:val="false"/>
          <w:i w:val="false"/>
          <w:color w:val="000000"/>
          <w:sz w:val="28"/>
        </w:rPr>
        <w:t xml:space="preserve">, </w:t>
      </w: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val="false"/>
          <w:color w:val="000000"/>
          <w:vertAlign w:val="subscript"/>
        </w:rPr>
        <w:t>1</w:t>
      </w:r>
      <w:r>
        <w:rPr>
          <w:rFonts w:ascii="Times New Roman"/>
          <w:b w:val="false"/>
          <w:i w:val="false"/>
          <w:color w:val="000000"/>
          <w:vertAlign w:val="subscript"/>
        </w:rPr>
        <w:t xml:space="preserve"> </w:t>
      </w:r>
      <w:r>
        <w:rPr>
          <w:rFonts w:ascii="Times New Roman"/>
          <w:b w:val="false"/>
          <w:i w:val="false"/>
          <w:color w:val="000000"/>
          <w:sz w:val="28"/>
        </w:rPr>
        <w:t xml:space="preserve">= </w:t>
      </w: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val="false"/>
          <w:color w:val="000000"/>
          <w:vertAlign w:val="subscript"/>
        </w:rPr>
        <w:t>3</w:t>
      </w:r>
      <w:r>
        <w:rPr>
          <w:rFonts w:ascii="Times New Roman"/>
          <w:b w:val="false"/>
          <w:i w:val="false"/>
          <w:color w:val="000000"/>
          <w:sz w:val="28"/>
        </w:rPr>
        <w:t>&lt;</w:t>
      </w: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val="false"/>
          <w:color w:val="000000"/>
          <w:vertAlign w:val="subscript"/>
        </w:rPr>
        <w:t>3,0</w:t>
      </w:r>
      <w:r>
        <w:rPr>
          <w:rFonts w:ascii="Times New Roman"/>
          <w:b w:val="false"/>
          <w:i w:val="false"/>
          <w:color w:val="000000"/>
          <w:sz w:val="28"/>
        </w:rPr>
        <w:t xml:space="preserve"> болса, онда қарсы қысым жүйесінде </w:t>
      </w:r>
      <w:r>
        <w:rPr>
          <w:rFonts w:ascii="Times New Roman"/>
          <w:b w:val="false"/>
          <w:i/>
          <w:color w:val="000000"/>
          <w:sz w:val="28"/>
        </w:rPr>
        <w:t>u</w:t>
      </w:r>
      <w:r>
        <w:rPr>
          <w:rFonts w:ascii="Times New Roman"/>
          <w:b w:val="false"/>
          <w:i w:val="false"/>
          <w:color w:val="000000"/>
          <w:vertAlign w:val="subscript"/>
        </w:rPr>
        <w:t>0</w:t>
      </w:r>
      <w:r>
        <w:rPr>
          <w:rFonts w:ascii="Times New Roman"/>
          <w:b w:val="false"/>
          <w:i w:val="false"/>
          <w:color w:val="000000"/>
          <w:sz w:val="28"/>
        </w:rPr>
        <w:t xml:space="preserve"> қысымы туғызылады да, су сығылу жолы ашылады. Толық кернеулердің ; </w:t>
      </w: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vertAlign w:val="subscript"/>
        </w:rPr>
        <w:t xml:space="preserve"> </w:t>
      </w:r>
      <w:r>
        <w:rPr>
          <w:rFonts w:ascii="Times New Roman"/>
          <w:b w:val="false"/>
          <w:i w:val="false"/>
          <w:color w:val="000000"/>
          <w:sz w:val="28"/>
        </w:rPr>
        <w:t>=</w:t>
      </w:r>
      <w:r>
        <w:rPr>
          <w:rFonts w:ascii="Times New Roman"/>
          <w:b w:val="false"/>
          <w:i w:val="false"/>
          <w:color w:val="000000"/>
          <w:vertAlign w:val="subscript"/>
        </w:rPr>
        <w:t xml:space="preserve"> </w:t>
      </w: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vertAlign w:val="subscript"/>
        </w:rPr>
        <w:t>3</w:t>
      </w:r>
      <w:r>
        <w:rPr>
          <w:rFonts w:ascii="Times New Roman"/>
          <w:b w:val="false"/>
          <w:i w:val="false"/>
          <w:color w:val="000000"/>
          <w:sz w:val="28"/>
        </w:rPr>
        <w:t xml:space="preserve">, </w:t>
      </w: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val="false"/>
          <w:color w:val="000000"/>
          <w:vertAlign w:val="subscript"/>
        </w:rPr>
        <w:t>3,0</w:t>
      </w:r>
      <w:r>
        <w:rPr>
          <w:rFonts w:ascii="Times New Roman"/>
          <w:b w:val="false"/>
          <w:i w:val="false"/>
          <w:color w:val="000000"/>
          <w:sz w:val="28"/>
        </w:rPr>
        <w:t xml:space="preserve"> + </w:t>
      </w:r>
      <w:r>
        <w:rPr>
          <w:rFonts w:ascii="Times New Roman"/>
          <w:b w:val="false"/>
          <w:i/>
          <w:color w:val="000000"/>
          <w:sz w:val="28"/>
        </w:rPr>
        <w:t>u</w:t>
      </w:r>
      <w:r>
        <w:rPr>
          <w:rFonts w:ascii="Times New Roman"/>
          <w:b w:val="false"/>
          <w:i w:val="false"/>
          <w:color w:val="000000"/>
          <w:vertAlign w:val="subscript"/>
        </w:rPr>
        <w:t>0</w:t>
      </w:r>
      <w:r>
        <w:rPr>
          <w:rFonts w:ascii="Times New Roman"/>
          <w:b w:val="false"/>
          <w:i w:val="false"/>
          <w:color w:val="000000"/>
          <w:sz w:val="28"/>
        </w:rPr>
        <w:t xml:space="preserve"> мәндеріне дейін жоғарылатылуы жүргізіледі. Сатылар шамасы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342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342900" cy="431800"/>
                    </a:xfrm>
                    <a:prstGeom prst="rect">
                      <a:avLst/>
                    </a:prstGeom>
                  </pic:spPr>
                </pic:pic>
              </a:graphicData>
            </a:graphic>
          </wp:inline>
        </w:drawing>
      </w: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vertAlign w:val="subscript"/>
        </w:rPr>
        <w:t xml:space="preserve"> </w:t>
      </w:r>
      <w:r>
        <w:rPr>
          <w:rFonts w:ascii="Times New Roman"/>
          <w:b w:val="false"/>
          <w:i w:val="false"/>
          <w:color w:val="000000"/>
          <w:sz w:val="28"/>
        </w:rPr>
        <w:t>=</w:t>
      </w:r>
      <w:r>
        <w:rPr>
          <w:rFonts w:ascii="Times New Roman"/>
          <w:b w:val="false"/>
          <w:i w:val="false"/>
          <w:color w:val="000000"/>
          <w:vertAlign w:val="subscript"/>
        </w:rPr>
        <w:t xml:space="preserve"> </w:t>
      </w:r>
    </w:p>
    <w:p>
      <w:pPr>
        <w:spacing w:after="0"/>
        <w:ind w:left="0"/>
        <w:jc w:val="both"/>
      </w:pPr>
      <w:r>
        <w:drawing>
          <wp:inline distT="0" distB="0" distL="0" distR="0">
            <wp:extent cx="342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342900" cy="431800"/>
                    </a:xfrm>
                    <a:prstGeom prst="rect">
                      <a:avLst/>
                    </a:prstGeom>
                  </pic:spPr>
                </pic:pic>
              </a:graphicData>
            </a:graphic>
          </wp:inline>
        </w:drawing>
      </w:r>
    </w:p>
    <w:p>
      <w:pPr>
        <w:spacing w:after="0"/>
        <w:ind w:left="0"/>
        <w:jc w:val="left"/>
      </w:pP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vertAlign w:val="subscript"/>
        </w:rPr>
        <w:t>3</w:t>
      </w:r>
      <w:r>
        <w:rPr>
          <w:rFonts w:ascii="Times New Roman"/>
          <w:b w:val="false"/>
          <w:i w:val="false"/>
          <w:color w:val="000000"/>
          <w:sz w:val="28"/>
        </w:rPr>
        <w:t xml:space="preserve"> 50 кПа аспайды. Әр сатыдағы қысымды ұстап тұру уақыты сынамадағы деформацияның тұрақтануы бойынша анықталынады  (қарсы қысым жүйесіндегі сұйықтық деңгейінің (ағынның) тұрақтануы бойынша бақылануы мүмкін).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А.2.6 Тоңазытылған топырақтардың сынақталу кезінде, тиімді кернеулер мен кеуектілік қысым бойынша қайта жүктеу үрдісі, температураның берілген мәніндегі жылулық күйдің тұрақтандырылуымен қоса жүргізіледі.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Су сығыла алмайтын нығая сығылу сынақтары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А.3 Су сығыла алмайтын нығая сығылу сынақтары келесі мәндерді анықтау үшін жүргізіледі: </w:t>
      </w:r>
    </w:p>
    <w:p>
      <w:pPr>
        <w:spacing w:after="0"/>
        <w:ind w:left="0"/>
        <w:jc w:val="both"/>
      </w:pPr>
      <w:r>
        <w:rPr>
          <w:rFonts w:ascii="Times New Roman"/>
          <w:b w:val="false"/>
          <w:i w:val="false"/>
          <w:color w:val="000000"/>
          <w:sz w:val="28"/>
        </w:rPr>
        <w:t xml:space="preserve">
      тиімді ішкі үйкеліс бұрышын </w:t>
      </w:r>
    </w:p>
    <w:p>
      <w:pPr>
        <w:spacing w:after="0"/>
        <w:ind w:left="0"/>
        <w:jc w:val="both"/>
      </w:pPr>
      <w:r>
        <w:drawing>
          <wp:inline distT="0" distB="0" distL="0" distR="0">
            <wp:extent cx="317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3175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тиімді ілініс күшін </w:t>
      </w:r>
      <w:r>
        <w:rPr>
          <w:rFonts w:ascii="Times New Roman"/>
          <w:b w:val="false"/>
          <w:i/>
          <w:color w:val="000000"/>
          <w:sz w:val="28"/>
        </w:rPr>
        <w:t>c</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нығая сығылудың сүзілу еселігін </w:t>
      </w:r>
      <w:r>
        <w:rPr>
          <w:rFonts w:ascii="Times New Roman"/>
          <w:b w:val="false"/>
          <w:i/>
          <w:color w:val="000000"/>
          <w:sz w:val="28"/>
        </w:rPr>
        <w:t>c</w:t>
      </w:r>
      <w:r>
        <w:rPr>
          <w:rFonts w:ascii="Times New Roman"/>
          <w:b w:val="false"/>
          <w:i w:val="false"/>
          <w:color w:val="000000"/>
          <w:vertAlign w:val="subscript"/>
        </w:rPr>
        <w:t xml:space="preserve">v </w:t>
      </w:r>
      <w:r>
        <w:rPr>
          <w:rFonts w:ascii="Times New Roman"/>
          <w:b w:val="false"/>
          <w:i w:val="false"/>
          <w:color w:val="000000"/>
          <w:sz w:val="28"/>
        </w:rPr>
        <w:t xml:space="preserve">; бастапқы кеуектілік қысым еселігін </w:t>
      </w:r>
      <w:r>
        <w:rPr>
          <w:rFonts w:ascii="Times New Roman"/>
          <w:b w:val="false"/>
          <w:i/>
          <w:color w:val="000000"/>
          <w:sz w:val="28"/>
        </w:rPr>
        <w:t>K</w:t>
      </w:r>
      <w:r>
        <w:rPr>
          <w:rFonts w:ascii="Times New Roman"/>
          <w:b w:val="false"/>
          <w:i w:val="false"/>
          <w:color w:val="000000"/>
          <w:vertAlign w:val="subscript"/>
        </w:rPr>
        <w:t xml:space="preserve">u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Барлық сынақталатын топырақтар үшін, олардың физикалық сипаттамалары мен түйіршіктік құрамы анықталынады. </w:t>
      </w:r>
    </w:p>
    <w:p>
      <w:pPr>
        <w:spacing w:after="0"/>
        <w:ind w:left="0"/>
        <w:jc w:val="both"/>
      </w:pPr>
      <w:r>
        <w:rPr>
          <w:rFonts w:ascii="Times New Roman"/>
          <w:b w:val="false"/>
          <w:i w:val="false"/>
          <w:color w:val="000000"/>
          <w:sz w:val="28"/>
        </w:rPr>
        <w:t xml:space="preserve">
      А.4 Нығая сығылу, қайта жүктеу кезеңінде анықталған тұрақты қарсы қысым кезінде жүргізіледі. Нығая сығылу қысымдарына (камерадағы және қарсы қысымдар айырымы), нығая сығылу аяқталған кездегі </w:t>
      </w: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val="false"/>
          <w:color w:val="000000"/>
          <w:vertAlign w:val="subscript"/>
        </w:rPr>
        <w:t>3</w:t>
      </w:r>
      <w:r>
        <w:rPr>
          <w:rFonts w:ascii="Times New Roman"/>
          <w:b w:val="false"/>
          <w:i w:val="false"/>
          <w:color w:val="000000"/>
          <w:sz w:val="28"/>
        </w:rPr>
        <w:t xml:space="preserve"> қысым мәндерінің бір бірінен айырмашылығы, сынама алынған нүктедегі </w:t>
      </w: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val="false"/>
          <w:color w:val="000000"/>
          <w:vertAlign w:val="subscript"/>
        </w:rPr>
        <w:t>3,0</w:t>
      </w:r>
      <w:r>
        <w:rPr>
          <w:rFonts w:ascii="Times New Roman"/>
          <w:b w:val="false"/>
          <w:i w:val="false"/>
          <w:color w:val="000000"/>
          <w:sz w:val="28"/>
        </w:rPr>
        <w:t xml:space="preserve"> қысым шамасының 40-50% тең, бірақ оңай иленгіш және аққыш саздар (0,5&lt;</w:t>
      </w:r>
      <w:r>
        <w:rPr>
          <w:rFonts w:ascii="Times New Roman"/>
          <w:b w:val="false"/>
          <w:i/>
          <w:color w:val="000000"/>
          <w:sz w:val="28"/>
        </w:rPr>
        <w:t>I</w:t>
      </w:r>
      <w:r>
        <w:rPr>
          <w:rFonts w:ascii="Times New Roman"/>
          <w:b w:val="false"/>
          <w:i w:val="false"/>
          <w:color w:val="000000"/>
          <w:vertAlign w:val="subscript"/>
        </w:rPr>
        <w:t>L</w:t>
      </w:r>
      <w:r>
        <w:rPr>
          <w:rFonts w:ascii="Times New Roman"/>
          <w:b w:val="false"/>
          <w:i/>
          <w:color w:val="000000"/>
          <w:sz w:val="28"/>
        </w:rPr>
        <w:t>&lt;</w:t>
      </w:r>
      <w:r>
        <w:rPr>
          <w:rFonts w:ascii="Times New Roman"/>
          <w:b w:val="false"/>
          <w:i w:val="false"/>
          <w:color w:val="000000"/>
          <w:sz w:val="28"/>
        </w:rPr>
        <w:t xml:space="preserve">1) үшін 20 кПа, ал, иленгіштік көрсеткіші қаттылау топырақтар үшін 50 кПа кем емес етіліп таңдалатын бір монолиттің топырақ сынамалары үшін тапсырмада көрсетілген құрылыс жүктемелерінің аралығы енеді. Нығая сығылу кезіндегі қысым аспап камера конструкциясының рауалы қысым шамасынан асып кетпес үшін қарсы қысым </w:t>
      </w:r>
      <w:r>
        <w:rPr>
          <w:rFonts w:ascii="Times New Roman"/>
          <w:b w:val="false"/>
          <w:i/>
          <w:color w:val="000000"/>
          <w:sz w:val="28"/>
        </w:rPr>
        <w:t xml:space="preserve">u </w:t>
      </w:r>
      <w:r>
        <w:rPr>
          <w:rFonts w:ascii="Times New Roman"/>
          <w:b w:val="false"/>
          <w:i/>
          <w:color w:val="000000"/>
          <w:sz w:val="28"/>
        </w:rPr>
        <w:t xml:space="preserve">= </w:t>
      </w:r>
      <w:r>
        <w:rPr>
          <w:rFonts w:ascii="Times New Roman"/>
          <w:b w:val="false"/>
          <w:i/>
          <w:color w:val="000000"/>
          <w:sz w:val="28"/>
        </w:rPr>
        <w:t>u</w:t>
      </w:r>
      <w:r>
        <w:rPr>
          <w:rFonts w:ascii="Times New Roman"/>
          <w:b w:val="false"/>
          <w:i w:val="false"/>
          <w:color w:val="000000"/>
          <w:vertAlign w:val="subscript"/>
        </w:rPr>
        <w:t>0</w:t>
      </w:r>
      <w:r>
        <w:rPr>
          <w:rFonts w:ascii="Times New Roman"/>
          <w:b w:val="false"/>
          <w:i w:val="false"/>
          <w:color w:val="000000"/>
          <w:sz w:val="28"/>
        </w:rPr>
        <w:t xml:space="preserve"> немесе төменірек етіліп алынады.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Қарсы қысымның рауалы төмендетілуі, қайта жүктеу кезеңіндегі B өлшемі 0,95 жоғары болу (сынаманың суға толық қаныққанын және газ фазасының ерігенін білдіреді) кезіндегі кеуектілік қысым шамасымен шектеледі. </w:t>
      </w:r>
    </w:p>
    <w:p>
      <w:pPr>
        <w:spacing w:after="0"/>
        <w:ind w:left="0"/>
        <w:jc w:val="both"/>
      </w:pPr>
      <w:r>
        <w:rPr>
          <w:rFonts w:ascii="Times New Roman"/>
          <w:b w:val="false"/>
          <w:i w:val="false"/>
          <w:color w:val="000000"/>
          <w:sz w:val="28"/>
        </w:rPr>
        <w:t xml:space="preserve">
      А.5 Сынақтауың басында (қайта жүктеу кезеңі аяқталғаннан кейін) сынамадан су сығылу жолы жабылады да, сынамаға түсірілетін орташа толық кернеудің </w:t>
      </w:r>
    </w:p>
    <w:p>
      <w:pPr>
        <w:spacing w:after="0"/>
        <w:ind w:left="0"/>
        <w:jc w:val="both"/>
      </w:pPr>
      <w:r>
        <w:drawing>
          <wp:inline distT="0" distB="0" distL="0" distR="0">
            <wp:extent cx="342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342900" cy="431800"/>
                    </a:xfrm>
                    <a:prstGeom prst="rect">
                      <a:avLst/>
                    </a:prstGeom>
                  </pic:spPr>
                </pic:pic>
              </a:graphicData>
            </a:graphic>
          </wp:inline>
        </w:drawing>
      </w: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1 </w:t>
      </w:r>
      <w:r>
        <w:rPr>
          <w:rFonts w:ascii="Times New Roman"/>
          <w:b w:val="false"/>
          <w:i w:val="false"/>
          <w:color w:val="000000"/>
          <w:vertAlign w:val="subscript"/>
        </w:rPr>
        <w:t>=</w:t>
      </w:r>
      <w:r>
        <w:rPr>
          <w:rFonts w:ascii="Times New Roman"/>
          <w:b w:val="false"/>
          <w:i w:val="false"/>
          <w:color w:val="000000"/>
          <w:sz w:val="28"/>
        </w:rPr>
        <w:t xml:space="preserve"> </w:t>
      </w:r>
    </w:p>
    <w:p>
      <w:pPr>
        <w:spacing w:after="0"/>
        <w:ind w:left="0"/>
        <w:jc w:val="both"/>
      </w:pPr>
      <w:r>
        <w:drawing>
          <wp:inline distT="0" distB="0" distL="0" distR="0">
            <wp:extent cx="342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342900" cy="431800"/>
                    </a:xfrm>
                    <a:prstGeom prst="rect">
                      <a:avLst/>
                    </a:prstGeom>
                  </pic:spPr>
                </pic:pic>
              </a:graphicData>
            </a:graphic>
          </wp:inline>
        </w:drawing>
      </w:r>
    </w:p>
    <w:p>
      <w:pPr>
        <w:spacing w:after="0"/>
        <w:ind w:left="0"/>
        <w:jc w:val="left"/>
      </w:pP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vertAlign w:val="subscript"/>
        </w:rPr>
        <w:t>3</w:t>
      </w:r>
      <w:r>
        <w:rPr>
          <w:rFonts w:ascii="Times New Roman"/>
          <w:b w:val="false"/>
          <w:i w:val="false"/>
          <w:color w:val="000000"/>
          <w:sz w:val="28"/>
        </w:rPr>
        <w:t xml:space="preserve"> жоғарылатылуы, 50 кПа аспайтындай сатылармен жүргізіледі. Толық кернеулердің соңғы мәні </w:t>
      </w: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val="false"/>
          <w:color w:val="000000"/>
          <w:vertAlign w:val="subscript"/>
        </w:rPr>
        <w:t xml:space="preserve">1,0 </w:t>
      </w:r>
      <w:r>
        <w:rPr>
          <w:rFonts w:ascii="Times New Roman"/>
          <w:b w:val="false"/>
          <w:i w:val="false"/>
          <w:color w:val="000000"/>
          <w:sz w:val="28"/>
        </w:rPr>
        <w:t xml:space="preserve">+ </w:t>
      </w: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vertAlign w:val="subscript"/>
        </w:rPr>
        <w:t>’</w:t>
      </w:r>
      <w:r>
        <w:rPr>
          <w:rFonts w:ascii="Times New Roman"/>
          <w:b w:val="false"/>
          <w:i w:val="false"/>
          <w:color w:val="000000"/>
          <w:vertAlign w:val="subscript"/>
        </w:rPr>
        <w:t>c</w:t>
      </w:r>
      <w:r>
        <w:rPr>
          <w:rFonts w:ascii="Times New Roman"/>
          <w:b w:val="false"/>
          <w:i w:val="false"/>
          <w:color w:val="000000"/>
          <w:sz w:val="28"/>
        </w:rPr>
        <w:t xml:space="preserve"> шамасымен анықталынады, мұнда </w:t>
      </w: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val="false"/>
          <w:color w:val="000000"/>
          <w:vertAlign w:val="subscript"/>
        </w:rPr>
        <w:t>c</w:t>
      </w:r>
      <w:r>
        <w:rPr>
          <w:rFonts w:ascii="Times New Roman"/>
          <w:b w:val="false"/>
          <w:i w:val="false"/>
          <w:color w:val="000000"/>
          <w:sz w:val="28"/>
        </w:rPr>
        <w:t xml:space="preserve"> - монолит алынған тереңдікте, ғимараттан түсетін құрылыстық қатарлас жүктен пайда болған тік кернеу. </w:t>
      </w: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val="false"/>
          <w:color w:val="000000"/>
          <w:vertAlign w:val="subscript"/>
        </w:rPr>
        <w:t>c</w:t>
      </w:r>
      <w:r>
        <w:rPr>
          <w:rFonts w:ascii="Times New Roman"/>
          <w:b w:val="false"/>
          <w:i w:val="false"/>
          <w:color w:val="000000"/>
          <w:sz w:val="28"/>
        </w:rPr>
        <w:t xml:space="preserve"> мәні, сынақтаулар кезінде А.4 талаптарын қаңағаттандыру үшін, не ұлғайтылуы, не азайтылуы мүмкін. Жүктеудің әр сатысында 15 мин кем емес уақыт бойынша ұстау жүргізіледі және кеуектілік қысым өлшенеді. Толық суға қаңықпаған топырақтар үшін (B&lt;0,95,құрамында ерітілмеген газ бар) қайта жүктеу кезеңінен кейін және А.5 талаптарының орындалу нәтижелері бойынша әр сынақтауда бастапқы кеуектілік қысым еселігінің </w:t>
      </w:r>
      <w:r>
        <w:rPr>
          <w:rFonts w:ascii="Times New Roman"/>
          <w:b w:val="false"/>
          <w:i/>
          <w:color w:val="000000"/>
          <w:sz w:val="28"/>
        </w:rPr>
        <w:t>K</w:t>
      </w:r>
      <w:r>
        <w:rPr>
          <w:rFonts w:ascii="Times New Roman"/>
          <w:b w:val="false"/>
          <w:i w:val="false"/>
          <w:color w:val="000000"/>
          <w:vertAlign w:val="subscript"/>
        </w:rPr>
        <w:t>u</w:t>
      </w:r>
      <w:r>
        <w:rPr>
          <w:rFonts w:ascii="Times New Roman"/>
          <w:b w:val="false"/>
          <w:i w:val="false"/>
          <w:color w:val="000000"/>
          <w:sz w:val="28"/>
        </w:rPr>
        <w:t xml:space="preserve"> жеке мәндері кеуектілік қысымның </w:t>
      </w:r>
    </w:p>
    <w:p>
      <w:pPr>
        <w:spacing w:after="0"/>
        <w:ind w:left="0"/>
        <w:jc w:val="both"/>
      </w:pPr>
      <w:r>
        <w:drawing>
          <wp:inline distT="0" distB="0" distL="0" distR="0">
            <wp:extent cx="342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342900" cy="431800"/>
                    </a:xfrm>
                    <a:prstGeom prst="rect">
                      <a:avLst/>
                    </a:prstGeom>
                  </pic:spPr>
                </pic:pic>
              </a:graphicData>
            </a:graphic>
          </wp:inline>
        </w:drawing>
      </w:r>
    </w:p>
    <w:p>
      <w:pPr>
        <w:spacing w:after="0"/>
        <w:ind w:left="0"/>
        <w:jc w:val="left"/>
      </w:pPr>
      <w:r>
        <w:rPr>
          <w:rFonts w:ascii="Times New Roman"/>
          <w:b w:val="false"/>
          <w:i/>
          <w:color w:val="000000"/>
          <w:sz w:val="28"/>
        </w:rPr>
        <w:t>u</w:t>
      </w:r>
      <w:r>
        <w:rPr>
          <w:rFonts w:ascii="Times New Roman"/>
          <w:b w:val="false"/>
          <w:i w:val="false"/>
          <w:color w:val="000000"/>
          <w:sz w:val="28"/>
        </w:rPr>
        <w:t xml:space="preserve"> уақыт бойынша әсер етуші кернеулердің </w:t>
      </w: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vertAlign w:val="subscript"/>
        </w:rPr>
        <w:t>0</w:t>
      </w:r>
      <w:r>
        <w:rPr>
          <w:rFonts w:ascii="Times New Roman"/>
          <w:b w:val="false"/>
          <w:i w:val="false"/>
          <w:color w:val="000000"/>
          <w:vertAlign w:val="subscript"/>
        </w:rPr>
        <w:t xml:space="preserve"> </w:t>
      </w:r>
      <w:r>
        <w:rPr>
          <w:rFonts w:ascii="Times New Roman"/>
          <w:b w:val="false"/>
          <w:i w:val="false"/>
          <w:color w:val="000000"/>
          <w:sz w:val="28"/>
        </w:rPr>
        <w:t>= (</w:t>
      </w: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vertAlign w:val="superscript"/>
        </w:rPr>
        <w:t>’</w:t>
      </w:r>
      <w:r>
        <w:rPr>
          <w:rFonts w:ascii="Times New Roman"/>
          <w:b w:val="false"/>
          <w:i w:val="false"/>
          <w:color w:val="000000"/>
          <w:vertAlign w:val="subscript"/>
        </w:rPr>
        <w:t xml:space="preserve">1,0 </w:t>
      </w:r>
      <w:r>
        <w:rPr>
          <w:rFonts w:ascii="Times New Roman"/>
          <w:b w:val="false"/>
          <w:i w:val="false"/>
          <w:color w:val="000000"/>
          <w:sz w:val="28"/>
        </w:rPr>
        <w:t>+</w:t>
      </w: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val="false"/>
          <w:color w:val="000000"/>
          <w:vertAlign w:val="subscript"/>
        </w:rPr>
        <w:t>c</w:t>
      </w:r>
      <w:r>
        <w:rPr>
          <w:rFonts w:ascii="Times New Roman"/>
          <w:b w:val="false"/>
          <w:i w:val="false"/>
          <w:color w:val="000000"/>
          <w:sz w:val="28"/>
        </w:rPr>
        <w:t xml:space="preserve">)түсетін кернеуге </w:t>
      </w: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vertAlign w:val="subscript"/>
        </w:rPr>
        <w:t>0</w:t>
      </w:r>
      <w:r>
        <w:rPr>
          <w:rFonts w:ascii="Times New Roman"/>
          <w:b w:val="false"/>
          <w:i w:val="false"/>
          <w:color w:val="000000"/>
          <w:sz w:val="28"/>
        </w:rPr>
        <w:t xml:space="preserve"> қатынасы ретінде анықталынады </w:t>
      </w:r>
      <w:r>
        <w:br/>
      </w:r>
      <w:r>
        <w:rPr>
          <w:rFonts w:ascii="Times New Roman"/>
          <w:b w:val="false"/>
          <w:i w:val="false"/>
          <w:color w:val="000000"/>
          <w:sz w:val="28"/>
        </w:rPr>
        <w:t>
</w:t>
      </w:r>
      <w:r>
        <w:br/>
      </w:r>
    </w:p>
    <w:p>
      <w:pPr>
        <w:spacing w:after="0"/>
        <w:ind w:left="0"/>
        <w:jc w:val="both"/>
      </w:pPr>
      <w:r>
        <w:drawing>
          <wp:inline distT="0" distB="0" distL="0" distR="0">
            <wp:extent cx="4546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45466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Кеуектілік қысым еселігінің нормативтік және оған тең есептік мәні (</w:t>
      </w:r>
      <w:r>
        <w:rPr>
          <w:rFonts w:ascii="Times New Roman"/>
          <w:b w:val="false"/>
          <w:i/>
          <w:color w:val="000000"/>
          <w:sz w:val="28"/>
        </w:rPr>
        <w:t>K</w:t>
      </w:r>
      <w:r>
        <w:rPr>
          <w:rFonts w:ascii="Times New Roman"/>
          <w:b w:val="false"/>
          <w:i w:val="false"/>
          <w:color w:val="000000"/>
          <w:vertAlign w:val="subscript"/>
        </w:rPr>
        <w:t>u</w:t>
      </w:r>
      <w:r>
        <w:rPr>
          <w:rFonts w:ascii="Times New Roman"/>
          <w:b w:val="false"/>
          <w:i w:val="false"/>
          <w:color w:val="000000"/>
          <w:vertAlign w:val="superscript"/>
        </w:rPr>
        <w:t xml:space="preserve">n </w:t>
      </w: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 xml:space="preserve">u </w:t>
      </w:r>
      <w:r>
        <w:rPr>
          <w:rFonts w:ascii="Times New Roman"/>
          <w:b w:val="false"/>
          <w:i w:val="false"/>
          <w:color w:val="000000"/>
          <w:sz w:val="28"/>
        </w:rPr>
        <w:t xml:space="preserve">) олардың жеке мәндерінің орташа арифметикалық өлшемі ретінде анықталынады. </w:t>
      </w:r>
    </w:p>
    <w:p>
      <w:pPr>
        <w:spacing w:after="0"/>
        <w:ind w:left="0"/>
        <w:jc w:val="both"/>
      </w:pPr>
      <w:r>
        <w:rPr>
          <w:rFonts w:ascii="Times New Roman"/>
          <w:b w:val="false"/>
          <w:i w:val="false"/>
          <w:color w:val="000000"/>
          <w:sz w:val="28"/>
        </w:rPr>
        <w:t xml:space="preserve">
      А.6 Нығая сығылу кезеңінің мақсаты – сынаманы, су сығылу жолы ашық кезде, беріктік қасиеттері, сондай-ақ, деформациялық көлемдік сығылу модулі анықталуға тиіс, тиімді кернеулер бойынша тепе-теңдік жағдайға келтіру. Сазбалшықты топырақтар үшін осы кезеңде алынған мәліметтер, сүзілулік нығая сығылу еселігін </w:t>
      </w:r>
      <w:r>
        <w:rPr>
          <w:rFonts w:ascii="Times New Roman"/>
          <w:b w:val="false"/>
          <w:i/>
          <w:color w:val="000000"/>
          <w:sz w:val="28"/>
        </w:rPr>
        <w:t>c</w:t>
      </w:r>
      <w:r>
        <w:rPr>
          <w:rFonts w:ascii="Times New Roman"/>
          <w:b w:val="false"/>
          <w:i w:val="false"/>
          <w:color w:val="000000"/>
          <w:vertAlign w:val="subscript"/>
        </w:rPr>
        <w:t>v</w:t>
      </w:r>
      <w:r>
        <w:rPr>
          <w:rFonts w:ascii="Times New Roman"/>
          <w:b w:val="false"/>
          <w:i w:val="false"/>
          <w:color w:val="000000"/>
          <w:sz w:val="28"/>
        </w:rPr>
        <w:t xml:space="preserve"> анықтау, сонымен қатар, қирау (ығысу) кезеңінде сынаманың деформациялану жылдамдығын есептеу үшін қолданылады. Нығая сығылу, топырақтың табиғи күйде жату жағдайларына сәйкес, мәні тұрақты қарсы қысым кезінде жүргізіледі (егер сынақтау бағдарламасында басқа нұсқаулар болмаса). </w:t>
      </w:r>
    </w:p>
    <w:p>
      <w:pPr>
        <w:spacing w:after="0"/>
        <w:ind w:left="0"/>
        <w:jc w:val="both"/>
      </w:pPr>
      <w:r>
        <w:rPr>
          <w:rFonts w:ascii="Times New Roman"/>
          <w:b w:val="false"/>
          <w:i w:val="false"/>
          <w:color w:val="000000"/>
          <w:sz w:val="28"/>
        </w:rPr>
        <w:t xml:space="preserve">
      А.7 Нығая сығылу кезеңі қарсы қысым жүйесінің ашылуымен орындала басталады. Сынаманың көлемдік деформациясы нығая сығылу барысында қарсы қысым жүйесі көмегімен сынамадан шыққан кеуектілік сұйықтықты өлшеу арқылы орындалады. Шыққан сұйықтықтың көлемін өлшеу (ал қажет болғанда, кеуектілік қысым шамасын да) кезінде өлшеу аралығы біртіндеп ұзартылады, мысалы, әр 0,2, 0,5, 1, 2, 5, 10, 15 және 30 мин, әр 1, 2, 4 және 8 сағ. және әрі қарай әр жұмыс уақытының басы мен соңында. </w:t>
      </w:r>
    </w:p>
    <w:p>
      <w:pPr>
        <w:spacing w:after="0"/>
        <w:ind w:left="0"/>
        <w:jc w:val="both"/>
      </w:pPr>
      <w:r>
        <w:rPr>
          <w:rFonts w:ascii="Times New Roman"/>
          <w:b w:val="false"/>
          <w:i w:val="false"/>
          <w:color w:val="000000"/>
          <w:sz w:val="28"/>
        </w:rPr>
        <w:t xml:space="preserve">
      Нығая сығылуды жүргізу кезінде, аспаптардың конструкциялық мүмкіншіліктері мен сынақтар бағдарламаларын ескеріп, сынамадан бір немесе екі жақты су сығылу сұлбаларын пайдалану ұсынылады. </w:t>
      </w:r>
    </w:p>
    <w:p>
      <w:pPr>
        <w:spacing w:after="0"/>
        <w:ind w:left="0"/>
        <w:jc w:val="both"/>
      </w:pPr>
      <w:r>
        <w:rPr>
          <w:rFonts w:ascii="Times New Roman"/>
          <w:b w:val="false"/>
          <w:i w:val="false"/>
          <w:color w:val="000000"/>
          <w:sz w:val="28"/>
        </w:rPr>
        <w:t xml:space="preserve">
      Бір жақты су сығылу сұлбасы және су сығылатын жаққа қарама қарсы жағынан кеуектілік қысым өлшейтін датчик қолданылғанда, нығая сығылу үрдісін бақылауды кеуектілік қысым бойынша жүргізуге болады. Бұл жағдайда, қарсы қысым мен кеуекті қысымды теңестіру, шартты тұрақтану сынақтағышы болып табылады. </w:t>
      </w:r>
    </w:p>
    <w:p>
      <w:pPr>
        <w:spacing w:after="0"/>
        <w:ind w:left="0"/>
        <w:jc w:val="both"/>
      </w:pPr>
      <w:r>
        <w:rPr>
          <w:rFonts w:ascii="Times New Roman"/>
          <w:b w:val="false"/>
          <w:i w:val="false"/>
          <w:color w:val="000000"/>
          <w:sz w:val="28"/>
        </w:rPr>
        <w:t xml:space="preserve">
      А.8 Өлшеулер нәтижелері бойынша, 90%, 100% және 50% нығая сығылулардың уақыттары </w:t>
      </w:r>
      <w:r>
        <w:rPr>
          <w:rFonts w:ascii="Times New Roman"/>
          <w:b w:val="false"/>
          <w:i/>
          <w:color w:val="000000"/>
          <w:sz w:val="28"/>
        </w:rPr>
        <w:t>t</w:t>
      </w:r>
      <w:r>
        <w:rPr>
          <w:rFonts w:ascii="Times New Roman"/>
          <w:b w:val="false"/>
          <w:i w:val="false"/>
          <w:color w:val="000000"/>
          <w:vertAlign w:val="subscript"/>
        </w:rPr>
        <w:t>90</w:t>
      </w: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vertAlign w:val="subscript"/>
        </w:rPr>
        <w:t xml:space="preserve">100 </w:t>
      </w:r>
      <w:r>
        <w:rPr>
          <w:rFonts w:ascii="Times New Roman"/>
          <w:b w:val="false"/>
          <w:i/>
          <w:color w:val="000000"/>
          <w:sz w:val="28"/>
        </w:rPr>
        <w:t>t</w:t>
      </w:r>
      <w:r>
        <w:rPr>
          <w:rFonts w:ascii="Times New Roman"/>
          <w:b w:val="false"/>
          <w:i w:val="false"/>
          <w:color w:val="000000"/>
          <w:vertAlign w:val="subscript"/>
        </w:rPr>
        <w:t>50</w:t>
      </w:r>
      <w:r>
        <w:rPr>
          <w:rFonts w:ascii="Times New Roman"/>
          <w:b w:val="false"/>
          <w:i w:val="false"/>
          <w:color w:val="000000"/>
          <w:sz w:val="28"/>
        </w:rPr>
        <w:t xml:space="preserve"> анықталынатын графиктер салынады </w:t>
      </w:r>
    </w:p>
    <w:p>
      <w:pPr>
        <w:spacing w:after="0"/>
        <w:ind w:left="0"/>
        <w:jc w:val="both"/>
      </w:pPr>
      <w:r>
        <w:drawing>
          <wp:inline distT="0" distB="0" distL="0" distR="0">
            <wp:extent cx="342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342900" cy="431800"/>
                    </a:xfrm>
                    <a:prstGeom prst="rect">
                      <a:avLst/>
                    </a:prstGeom>
                  </pic:spPr>
                </pic:pic>
              </a:graphicData>
            </a:graphic>
          </wp:inline>
        </w:drawing>
      </w:r>
    </w:p>
    <w:p>
      <w:pPr>
        <w:spacing w:after="0"/>
        <w:ind w:left="0"/>
        <w:jc w:val="left"/>
      </w:pPr>
      <w:r>
        <w:rPr>
          <w:rFonts w:ascii="Times New Roman"/>
          <w:b w:val="false"/>
          <w:i/>
          <w:color w:val="000000"/>
          <w:sz w:val="28"/>
        </w:rPr>
        <w:t xml:space="preserve">V </w:t>
      </w:r>
      <w:r>
        <w:rPr>
          <w:rFonts w:ascii="Times New Roman"/>
          <w:b w:val="false"/>
          <w:i w:val="false"/>
          <w:color w:val="000000"/>
          <w:sz w:val="28"/>
        </w:rPr>
        <w:t>= lg(</w:t>
      </w:r>
      <w:r>
        <w:rPr>
          <w:rFonts w:ascii="Times New Roman"/>
          <w:b w:val="false"/>
          <w:i/>
          <w:color w:val="000000"/>
          <w:sz w:val="28"/>
        </w:rPr>
        <w:t>t</w:t>
      </w:r>
      <w:r>
        <w:rPr>
          <w:rFonts w:ascii="Times New Roman"/>
          <w:b w:val="false"/>
          <w:i w:val="false"/>
          <w:color w:val="000000"/>
          <w:sz w:val="28"/>
        </w:rPr>
        <w:t>)және кеуектілік қысым өлшенген жағдайда -</w:t>
      </w:r>
      <w:r>
        <w:rPr>
          <w:rFonts w:ascii="Times New Roman"/>
          <w:b w:val="false"/>
          <w:i/>
          <w:color w:val="000000"/>
          <w:sz w:val="28"/>
        </w:rPr>
        <w:t xml:space="preserve">u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f</w:t>
      </w:r>
      <w:r>
        <w:rPr>
          <w:rFonts w:ascii="Times New Roman"/>
          <w:b w:val="false"/>
          <w:i/>
          <w:color w:val="000000"/>
          <w:sz w:val="28"/>
        </w:rPr>
        <w:t>(</w:t>
      </w:r>
      <w:r>
        <w:rPr>
          <w:rFonts w:ascii="Times New Roman"/>
          <w:b w:val="false"/>
          <w:i/>
          <w:color w:val="000000"/>
          <w:sz w:val="28"/>
        </w:rPr>
        <w:t>t</w:t>
      </w:r>
      <w:r>
        <w:rPr>
          <w:rFonts w:ascii="Times New Roman"/>
          <w:b w:val="false"/>
          <w:i/>
          <w:color w:val="000000"/>
          <w:sz w:val="28"/>
        </w:rPr>
        <w:t>)</w:t>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Нығая сығылуды, графиктер бойынша анықталған 100% сүзілулік нығая сығылу уақытынан кейін, кемі бір тәулік жалғастырған жөн. </w:t>
      </w:r>
    </w:p>
    <w:p>
      <w:pPr>
        <w:spacing w:after="0"/>
        <w:ind w:left="0"/>
        <w:jc w:val="both"/>
      </w:pPr>
      <w:r>
        <w:rPr>
          <w:rFonts w:ascii="Times New Roman"/>
          <w:b w:val="false"/>
          <w:i w:val="false"/>
          <w:color w:val="000000"/>
          <w:sz w:val="28"/>
        </w:rPr>
        <w:t xml:space="preserve">
      А.9 Сүзілулік нығая сығылу еселігінің жеке мәндерін </w:t>
      </w:r>
      <w:r>
        <w:rPr>
          <w:rFonts w:ascii="Times New Roman"/>
          <w:b w:val="false"/>
          <w:i/>
          <w:color w:val="000000"/>
          <w:sz w:val="28"/>
        </w:rPr>
        <w:t>c</w:t>
      </w:r>
      <w:r>
        <w:rPr>
          <w:rFonts w:ascii="Times New Roman"/>
          <w:b w:val="false"/>
          <w:i w:val="false"/>
          <w:color w:val="000000"/>
          <w:vertAlign w:val="subscript"/>
        </w:rPr>
        <w:t>v</w:t>
      </w:r>
      <w:r>
        <w:rPr>
          <w:rFonts w:ascii="Times New Roman"/>
          <w:b w:val="false"/>
          <w:i w:val="false"/>
          <w:color w:val="000000"/>
          <w:vertAlign w:val="subscript"/>
        </w:rPr>
        <w:t>,</w:t>
      </w:r>
      <w:r>
        <w:rPr>
          <w:rFonts w:ascii="Times New Roman"/>
          <w:b w:val="false"/>
          <w:i w:val="false"/>
          <w:color w:val="000000"/>
          <w:vertAlign w:val="subscript"/>
        </w:rPr>
        <w:t>i</w:t>
      </w:r>
      <w:r>
        <w:rPr>
          <w:rFonts w:ascii="Times New Roman"/>
          <w:b w:val="false"/>
          <w:i w:val="false"/>
          <w:color w:val="000000"/>
          <w:sz w:val="28"/>
        </w:rPr>
        <w:t xml:space="preserve"> "уақыттан шаршы түбір асты" әдісі арқылы келесі формула бойынша есептейді: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958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44958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T</w:t>
      </w:r>
      <w:r>
        <w:rPr>
          <w:rFonts w:ascii="Times New Roman"/>
          <w:b w:val="false"/>
          <w:i w:val="false"/>
          <w:color w:val="000000"/>
          <w:vertAlign w:val="subscript"/>
        </w:rPr>
        <w:t>90</w:t>
      </w:r>
      <w:r>
        <w:rPr>
          <w:rFonts w:ascii="Times New Roman"/>
          <w:b w:val="false"/>
          <w:i w:val="false"/>
          <w:color w:val="000000"/>
          <w:sz w:val="28"/>
        </w:rPr>
        <w:t xml:space="preserve">- нығая сығылу дәрежесіне сәйкес 0,90, 0,848 тең еселік (уақыт факторы); </w:t>
      </w:r>
      <w:r>
        <w:rPr>
          <w:rFonts w:ascii="Times New Roman"/>
          <w:b w:val="false"/>
          <w:i/>
          <w:color w:val="000000"/>
          <w:sz w:val="28"/>
        </w:rPr>
        <w:t>h</w:t>
      </w:r>
      <w:r>
        <w:rPr>
          <w:rFonts w:ascii="Times New Roman"/>
          <w:b w:val="false"/>
          <w:i w:val="false"/>
          <w:color w:val="000000"/>
          <w:sz w:val="28"/>
        </w:rPr>
        <w:t xml:space="preserve"> - сынама биіктігі (бастапқы биіктік пен нығая сығылу сынағы аяқталғаннан кейінгі </w:t>
      </w:r>
    </w:p>
    <w:p>
      <w:pPr>
        <w:spacing w:after="0"/>
        <w:ind w:left="0"/>
        <w:jc w:val="both"/>
      </w:pPr>
      <w:r>
        <w:rPr>
          <w:rFonts w:ascii="Times New Roman"/>
          <w:b w:val="false"/>
          <w:i w:val="false"/>
          <w:color w:val="000000"/>
          <w:sz w:val="28"/>
        </w:rPr>
        <w:t xml:space="preserve">
      биіктік арасындағы орташасы), екі жақты сүзілу кезінде, </w:t>
      </w:r>
      <w:r>
        <w:rPr>
          <w:rFonts w:ascii="Times New Roman"/>
          <w:b w:val="false"/>
          <w:i/>
          <w:color w:val="000000"/>
          <w:sz w:val="28"/>
        </w:rPr>
        <w:t>h</w:t>
      </w:r>
      <w:r>
        <w:rPr>
          <w:rFonts w:ascii="Times New Roman"/>
          <w:b w:val="false"/>
          <w:i w:val="false"/>
          <w:color w:val="000000"/>
          <w:sz w:val="28"/>
        </w:rPr>
        <w:t xml:space="preserve">/2 тең етіліп қабылданады; </w:t>
      </w:r>
      <w:r>
        <w:rPr>
          <w:rFonts w:ascii="Times New Roman"/>
          <w:b w:val="false"/>
          <w:i/>
          <w:color w:val="000000"/>
          <w:sz w:val="28"/>
        </w:rPr>
        <w:t>t</w:t>
      </w:r>
      <w:r>
        <w:rPr>
          <w:rFonts w:ascii="Times New Roman"/>
          <w:b w:val="false"/>
          <w:i w:val="false"/>
          <w:color w:val="000000"/>
          <w:vertAlign w:val="subscript"/>
        </w:rPr>
        <w:t>90</w:t>
      </w:r>
      <w:r>
        <w:rPr>
          <w:rFonts w:ascii="Times New Roman"/>
          <w:b w:val="false"/>
          <w:i w:val="false"/>
          <w:color w:val="000000"/>
          <w:sz w:val="28"/>
        </w:rPr>
        <w:t xml:space="preserve">- уақыт, мин. </w:t>
      </w:r>
    </w:p>
    <w:p>
      <w:pPr>
        <w:spacing w:after="0"/>
        <w:ind w:left="0"/>
        <w:jc w:val="both"/>
      </w:pPr>
      <w:r>
        <w:rPr>
          <w:rFonts w:ascii="Times New Roman"/>
          <w:b w:val="false"/>
          <w:i w:val="false"/>
          <w:color w:val="000000"/>
          <w:sz w:val="28"/>
        </w:rPr>
        <w:t xml:space="preserve">
      90%-дық нығая сығылудың уақыты келесі түрде анықталынады (Сурет А.1).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721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5372100" cy="628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Сурет А.1 –90% бастапқы нығая сығылуды графикалық тәсілмен анықтау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Нығыздалу қисығының бастапқы сызықты жеріне жанама түзуін жүргізеді, содан кейін, абсциссалары түзуінің абсциссаларынан 15% артық түзуі жүргізіледі. түзуінің нығыздалу қисығымен қиылысуы, бастапқы нығая сығылудың 90% сәйкес келетін нүктені береді.</w:t>
      </w:r>
    </w:p>
    <w:p>
      <w:pPr>
        <w:spacing w:after="0"/>
        <w:ind w:left="0"/>
        <w:jc w:val="both"/>
      </w:pPr>
      <w:r>
        <w:rPr>
          <w:rFonts w:ascii="Times New Roman"/>
          <w:b w:val="false"/>
          <w:i w:val="false"/>
          <w:color w:val="000000"/>
          <w:sz w:val="28"/>
        </w:rPr>
        <w:t xml:space="preserve">
      100%-ды сүзілулік нығая сығылудың уақыты, </w:t>
      </w:r>
    </w:p>
    <w:p>
      <w:pPr>
        <w:spacing w:after="0"/>
        <w:ind w:left="0"/>
        <w:jc w:val="both"/>
      </w:pPr>
      <w:r>
        <w:drawing>
          <wp:inline distT="0" distB="0" distL="0" distR="0">
            <wp:extent cx="596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5969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шамасынан табылады, ол </w:t>
      </w:r>
    </w:p>
    <w:p>
      <w:pPr>
        <w:spacing w:after="0"/>
        <w:ind w:left="0"/>
        <w:jc w:val="both"/>
      </w:pPr>
      <w:r>
        <w:drawing>
          <wp:inline distT="0" distB="0" distL="0" distR="0">
            <wp:extent cx="2171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21717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сәйкес келетін көлденең түзу сызықтың нығыздалу қисығымен қиылысу нүктесі түрінде анықталынады.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А.10 c</w:t>
      </w:r>
      <w:r>
        <w:rPr>
          <w:rFonts w:ascii="Times New Roman"/>
          <w:b w:val="false"/>
          <w:i w:val="false"/>
          <w:color w:val="000000"/>
          <w:vertAlign w:val="subscript"/>
        </w:rPr>
        <w:t>v, i</w:t>
      </w:r>
      <w:r>
        <w:rPr>
          <w:rFonts w:ascii="Times New Roman"/>
          <w:b w:val="false"/>
          <w:i w:val="false"/>
          <w:color w:val="000000"/>
          <w:sz w:val="28"/>
        </w:rPr>
        <w:t xml:space="preserve"> "уақыт логарифмі" әдісі арқылы анықталынады. </w:t>
      </w:r>
    </w:p>
    <w:p>
      <w:pPr>
        <w:spacing w:after="0"/>
        <w:ind w:left="0"/>
        <w:jc w:val="both"/>
      </w:pPr>
      <w:r>
        <w:rPr>
          <w:rFonts w:ascii="Times New Roman"/>
          <w:b w:val="false"/>
          <w:i w:val="false"/>
          <w:color w:val="000000"/>
          <w:sz w:val="28"/>
        </w:rPr>
        <w:t>
      А.11 Нығая сығылу еселіктерінің нормативті және оған тең есептік мәндері (c</w:t>
      </w:r>
      <w:r>
        <w:rPr>
          <w:rFonts w:ascii="Times New Roman"/>
          <w:b w:val="false"/>
          <w:i w:val="false"/>
          <w:color w:val="000000"/>
          <w:vertAlign w:val="subscript"/>
        </w:rPr>
        <w:t>v,n</w:t>
      </w:r>
      <w:r>
        <w:rPr>
          <w:rFonts w:ascii="Times New Roman"/>
          <w:b w:val="false"/>
          <w:i w:val="false"/>
          <w:color w:val="000000"/>
          <w:sz w:val="28"/>
        </w:rPr>
        <w:t xml:space="preserve"> және c</w:t>
      </w:r>
      <w:r>
        <w:rPr>
          <w:rFonts w:ascii="Times New Roman"/>
          <w:b w:val="false"/>
          <w:i w:val="false"/>
          <w:color w:val="000000"/>
          <w:vertAlign w:val="subscript"/>
        </w:rPr>
        <w:t>v</w:t>
      </w:r>
      <w:r>
        <w:rPr>
          <w:rFonts w:ascii="Times New Roman"/>
          <w:b w:val="false"/>
          <w:i w:val="false"/>
          <w:color w:val="000000"/>
          <w:sz w:val="28"/>
        </w:rPr>
        <w:t>) жеке мәндерінің орташа арифметикалық өлшем ретінде анықталынады.</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v</w:t>
      </w:r>
      <w:r>
        <w:rPr>
          <w:rFonts w:ascii="Times New Roman"/>
          <w:b w:val="false"/>
          <w:i w:val="false"/>
          <w:color w:val="000000"/>
          <w:sz w:val="28"/>
        </w:rPr>
        <w:t xml:space="preserve"> мәндері, зертханалық сынақтауларға берілген тапсырмада көрсетілген жүктемелер аралығында анықталады. Егер, аралық нығая сығылу кезіндегі жүктемелер шегінен шығатын болса, онда ақырғы жүктемелер сәйкесінше жылжытылады.</w:t>
      </w:r>
    </w:p>
    <w:p>
      <w:pPr>
        <w:spacing w:after="0"/>
        <w:ind w:left="0"/>
        <w:jc w:val="both"/>
      </w:pPr>
      <w:r>
        <w:rPr>
          <w:rFonts w:ascii="Times New Roman"/>
          <w:b w:val="false"/>
          <w:i w:val="false"/>
          <w:color w:val="000000"/>
          <w:sz w:val="28"/>
        </w:rPr>
        <w:t xml:space="preserve">
      А.12 Нығая сығылу аяқталғаннан кейін су сығылу жүйесі жабылып, топырақ сынамасы қирағанша тік жүктемелермен жүктеледі. Жүктеу, сынаманың тік деформациясының </w:t>
      </w:r>
    </w:p>
    <w:p>
      <w:pPr>
        <w:spacing w:after="0"/>
        <w:ind w:left="0"/>
        <w:jc w:val="both"/>
      </w:pPr>
      <w:r>
        <w:drawing>
          <wp:inline distT="0" distB="0" distL="0" distR="0">
            <wp:extent cx="228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228600" cy="3683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xml:space="preserve"> тұрақты жылдамдығымен немесе </w:t>
      </w: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vertAlign w:val="subscript"/>
        </w:rPr>
        <w:t>3</w:t>
      </w:r>
      <w:r>
        <w:rPr>
          <w:rFonts w:ascii="Times New Roman"/>
          <w:b w:val="false"/>
          <w:i w:val="false"/>
          <w:color w:val="000000"/>
          <w:sz w:val="28"/>
        </w:rPr>
        <w:t xml:space="preserve"> = const кезінде тік жүктемені сатылы түрде жоғарылатылуымен жүзеге асырылады.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Тік деформация жылдамдығы </w:t>
      </w:r>
    </w:p>
    <w:p>
      <w:pPr>
        <w:spacing w:after="0"/>
        <w:ind w:left="0"/>
        <w:jc w:val="both"/>
      </w:pPr>
      <w:r>
        <w:drawing>
          <wp:inline distT="0" distB="0" distL="0" distR="0">
            <wp:extent cx="228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228600" cy="3683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xml:space="preserve">  келесі түрде тандалады.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А.8, А.9 сілтемелеріне сәйкес 100% дық сүзілулік нығая сығылудың уақыты t</w:t>
      </w:r>
      <w:r>
        <w:rPr>
          <w:rFonts w:ascii="Times New Roman"/>
          <w:b w:val="false"/>
          <w:i w:val="false"/>
          <w:color w:val="000000"/>
          <w:vertAlign w:val="subscript"/>
        </w:rPr>
        <w:t>100</w:t>
      </w:r>
      <w:r>
        <w:rPr>
          <w:rFonts w:ascii="Times New Roman"/>
          <w:b w:val="false"/>
          <w:i w:val="false"/>
          <w:color w:val="000000"/>
          <w:sz w:val="28"/>
        </w:rPr>
        <w:t xml:space="preserve"> анықталынады. Тік деформациялар жылдамдығы, осы топырақ сынамаларының бұрыңғы сынақтау кезінде алынған шекті тік деформациялар </w:t>
      </w:r>
    </w:p>
    <w:p>
      <w:pPr>
        <w:spacing w:after="0"/>
        <w:ind w:left="0"/>
        <w:jc w:val="both"/>
      </w:pPr>
      <w:r>
        <w:drawing>
          <wp:inline distT="0" distB="0" distL="0" distR="0">
            <wp:extent cx="228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228600" cy="3683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vertAlign w:val="superscript"/>
        </w:rPr>
        <w:t>p</w:t>
      </w:r>
      <w:r>
        <w:rPr>
          <w:rFonts w:ascii="Times New Roman"/>
          <w:b w:val="false"/>
          <w:i w:val="false"/>
          <w:color w:val="000000"/>
          <w:sz w:val="28"/>
        </w:rPr>
        <w:t xml:space="preserve"> мәндерін немесе құмайттар үшін - 0,10, саздақтар үшін - 0,15, сазбалшықтар үшін - 0,20, t100 шамасына бөлу арқылы табылады </w:t>
      </w:r>
      <w:r>
        <w:br/>
      </w:r>
      <w:r>
        <w:rPr>
          <w:rFonts w:ascii="Times New Roman"/>
          <w:b w:val="false"/>
          <w:i w:val="false"/>
          <w:color w:val="000000"/>
          <w:sz w:val="28"/>
        </w:rPr>
        <w:t>
</w:t>
      </w:r>
      <w:r>
        <w:br/>
      </w:r>
    </w:p>
    <w:p>
      <w:pPr>
        <w:spacing w:after="0"/>
        <w:ind w:left="0"/>
        <w:jc w:val="both"/>
      </w:pPr>
      <w:r>
        <w:drawing>
          <wp:inline distT="0" distB="0" distL="0" distR="0">
            <wp:extent cx="450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45085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228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228600" cy="3683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xml:space="preserve">  - тік деформациялар жылдамдығы.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Күштеулік жүктеу әдісі кезінде сатылар шамасы, қирауға дейін жүктеменің 8-10 сатыларын алу қажеттілігі бойынша анықталынады. Әр сатыдағы уақыт бойынша ұстау, уақыт шамасын t</w:t>
      </w:r>
      <w:r>
        <w:rPr>
          <w:rFonts w:ascii="Times New Roman"/>
          <w:b w:val="false"/>
          <w:i w:val="false"/>
          <w:color w:val="000000"/>
          <w:vertAlign w:val="subscript"/>
        </w:rPr>
        <w:t>100</w:t>
      </w:r>
      <w:r>
        <w:rPr>
          <w:rFonts w:ascii="Times New Roman"/>
          <w:b w:val="false"/>
          <w:i w:val="false"/>
          <w:color w:val="000000"/>
          <w:sz w:val="28"/>
        </w:rPr>
        <w:t xml:space="preserve"> саты санына бөлу арқылы табылады. </w:t>
      </w:r>
    </w:p>
    <w:p>
      <w:pPr>
        <w:spacing w:after="0"/>
        <w:ind w:left="0"/>
        <w:jc w:val="both"/>
      </w:pPr>
      <w:r>
        <w:rPr>
          <w:rFonts w:ascii="Times New Roman"/>
          <w:b w:val="false"/>
          <w:i w:val="false"/>
          <w:color w:val="000000"/>
          <w:sz w:val="28"/>
        </w:rPr>
        <w:t xml:space="preserve">
      Сынақтау үрдісі кезінде аспап камерасындағы қысым, топырақ сынамасына түсетін тік жүктеме, тік ауытқулар, кеуектілік қысым мәндерін жазып алады. </w:t>
      </w:r>
    </w:p>
    <w:p>
      <w:pPr>
        <w:spacing w:after="0"/>
        <w:ind w:left="0"/>
        <w:jc w:val="both"/>
      </w:pPr>
      <w:r>
        <w:rPr>
          <w:rFonts w:ascii="Times New Roman"/>
          <w:b w:val="false"/>
          <w:i w:val="false"/>
          <w:color w:val="000000"/>
          <w:sz w:val="28"/>
        </w:rPr>
        <w:t xml:space="preserve">
      Сынақтаулар орнатылған сынақтағыштарының біреуі орындалғанда аяқталады. </w:t>
      </w:r>
    </w:p>
    <w:p>
      <w:pPr>
        <w:spacing w:after="0"/>
        <w:ind w:left="0"/>
        <w:jc w:val="both"/>
      </w:pPr>
      <w:r>
        <w:rPr>
          <w:rFonts w:ascii="Times New Roman"/>
          <w:b w:val="false"/>
          <w:i w:val="false"/>
          <w:color w:val="000000"/>
          <w:sz w:val="28"/>
        </w:rPr>
        <w:t xml:space="preserve">
      А.13 Сынақтаулар нәтижелері бойынша шекті тепе-теңдікке сәйкес келетін тиімді кернеулердің жеке мәндері </w:t>
      </w: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val="false"/>
          <w:color w:val="000000"/>
          <w:vertAlign w:val="subscript"/>
        </w:rPr>
        <w:t>1,1tm</w:t>
      </w:r>
      <w:r>
        <w:rPr>
          <w:rFonts w:ascii="Times New Roman"/>
          <w:b w:val="false"/>
          <w:i w:val="false"/>
          <w:color w:val="000000"/>
          <w:sz w:val="28"/>
        </w:rPr>
        <w:t xml:space="preserve"> және </w:t>
      </w: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val="false"/>
          <w:color w:val="000000"/>
          <w:vertAlign w:val="subscript"/>
        </w:rPr>
        <w:t>3,1tm</w:t>
      </w:r>
      <w:r>
        <w:rPr>
          <w:rFonts w:ascii="Times New Roman"/>
          <w:b w:val="false"/>
          <w:i w:val="false"/>
          <w:color w:val="000000"/>
          <w:sz w:val="28"/>
        </w:rPr>
        <w:t xml:space="preserve"> анықталынады. Бір топырақ түрі үшін әр түрлі сынақтардан алынған бұл мәндердің жиынтығы статистикалық әдістер арқылы беріктік қасиеттерінің нормативтік (tg</w:t>
      </w:r>
    </w:p>
    <w:p>
      <w:pPr>
        <w:spacing w:after="0"/>
        <w:ind w:left="0"/>
        <w:jc w:val="both"/>
      </w:pPr>
      <w:r>
        <w:drawing>
          <wp:inline distT="0" distB="0" distL="0" distR="0">
            <wp:extent cx="355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355600" cy="457200"/>
                    </a:xfrm>
                    <a:prstGeom prst="rect">
                      <a:avLst/>
                    </a:prstGeom>
                  </pic:spPr>
                </pic:pic>
              </a:graphicData>
            </a:graphic>
          </wp:inline>
        </w:drawing>
      </w:r>
    </w:p>
    <w:p>
      <w:pPr>
        <w:spacing w:after="0"/>
        <w:ind w:left="0"/>
        <w:jc w:val="left"/>
      </w:pPr>
      <w:r>
        <w:rPr>
          <w:rFonts w:ascii="Times New Roman"/>
          <w:b w:val="false"/>
          <w:i w:val="false"/>
          <w:color w:val="000000"/>
          <w:vertAlign w:val="subscript"/>
        </w:rPr>
        <w:t>n</w:t>
      </w:r>
      <w:r>
        <w:rPr>
          <w:rFonts w:ascii="Times New Roman"/>
          <w:b w:val="false"/>
          <w:i w:val="false"/>
          <w:color w:val="000000"/>
          <w:sz w:val="28"/>
        </w:rPr>
        <w:t xml:space="preserve"> ,c’</w:t>
      </w:r>
      <w:r>
        <w:rPr>
          <w:rFonts w:ascii="Times New Roman"/>
          <w:b w:val="false"/>
          <w:i w:val="false"/>
          <w:color w:val="000000"/>
          <w:vertAlign w:val="subscript"/>
        </w:rPr>
        <w:t>n</w:t>
      </w:r>
      <w:r>
        <w:rPr>
          <w:rFonts w:ascii="Times New Roman"/>
          <w:b w:val="false"/>
          <w:i w:val="false"/>
          <w:color w:val="000000"/>
          <w:sz w:val="28"/>
        </w:rPr>
        <w:t>) және есептік (tg</w:t>
      </w:r>
    </w:p>
    <w:p>
      <w:pPr>
        <w:spacing w:after="0"/>
        <w:ind w:left="0"/>
        <w:jc w:val="both"/>
      </w:pPr>
      <w:r>
        <w:drawing>
          <wp:inline distT="0" distB="0" distL="0" distR="0">
            <wp:extent cx="355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355600" cy="457200"/>
                    </a:xfrm>
                    <a:prstGeom prst="rect">
                      <a:avLst/>
                    </a:prstGeom>
                  </pic:spPr>
                </pic:pic>
              </a:graphicData>
            </a:graphic>
          </wp:inline>
        </w:drawing>
      </w:r>
    </w:p>
    <w:p>
      <w:pPr>
        <w:spacing w:after="0"/>
        <w:ind w:left="0"/>
        <w:jc w:val="left"/>
      </w:pPr>
      <w:r>
        <w:rPr>
          <w:rFonts w:ascii="Times New Roman"/>
          <w:b w:val="false"/>
          <w:i w:val="false"/>
          <w:color w:val="000000"/>
          <w:vertAlign w:val="subscript"/>
        </w:rPr>
        <w:t>I,II</w:t>
      </w:r>
      <w:r>
        <w:rPr>
          <w:rFonts w:ascii="Times New Roman"/>
          <w:b w:val="false"/>
          <w:i w:val="false"/>
          <w:color w:val="000000"/>
          <w:sz w:val="28"/>
        </w:rPr>
        <w:t xml:space="preserve"> ,c’</w:t>
      </w:r>
      <w:r>
        <w:rPr>
          <w:rFonts w:ascii="Times New Roman"/>
          <w:b w:val="false"/>
          <w:i w:val="false"/>
          <w:color w:val="000000"/>
          <w:vertAlign w:val="subscript"/>
        </w:rPr>
        <w:t>I,II</w:t>
      </w:r>
      <w:r>
        <w:rPr>
          <w:rFonts w:ascii="Times New Roman"/>
          <w:b w:val="false"/>
          <w:i w:val="false"/>
          <w:color w:val="000000"/>
          <w:sz w:val="28"/>
        </w:rPr>
        <w:t xml:space="preserve">) мәндерін анықтауға қолданылады.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Тығыздалу алдындағы қысымды p’</w:t>
      </w:r>
      <w:r>
        <w:rPr>
          <w:rFonts w:ascii="Times New Roman"/>
          <w:b w:val="false"/>
          <w:i w:val="false"/>
          <w:color w:val="000000"/>
          <w:vertAlign w:val="subscript"/>
        </w:rPr>
        <w:t>c</w:t>
      </w:r>
      <w:r>
        <w:rPr>
          <w:rFonts w:ascii="Times New Roman"/>
          <w:b w:val="false"/>
          <w:i w:val="false"/>
          <w:color w:val="000000"/>
          <w:sz w:val="28"/>
        </w:rPr>
        <w:t xml:space="preserve"> компрессиялық сығу және аса тығыздалу еселігі OCR әдісімен анықтау </w:t>
      </w:r>
    </w:p>
    <w:p>
      <w:pPr>
        <w:spacing w:after="0"/>
        <w:ind w:left="0"/>
        <w:jc w:val="both"/>
      </w:pPr>
      <w:r>
        <w:rPr>
          <w:rFonts w:ascii="Times New Roman"/>
          <w:b w:val="false"/>
          <w:i w:val="false"/>
          <w:color w:val="000000"/>
          <w:sz w:val="28"/>
        </w:rPr>
        <w:t>
      А.14 p’</w:t>
      </w:r>
      <w:r>
        <w:rPr>
          <w:rFonts w:ascii="Times New Roman"/>
          <w:b w:val="false"/>
          <w:i w:val="false"/>
          <w:color w:val="000000"/>
          <w:vertAlign w:val="subscript"/>
        </w:rPr>
        <w:t>c</w:t>
      </w:r>
      <w:r>
        <w:rPr>
          <w:rFonts w:ascii="Times New Roman"/>
          <w:b w:val="false"/>
          <w:i w:val="false"/>
          <w:color w:val="000000"/>
          <w:sz w:val="28"/>
        </w:rPr>
        <w:t xml:space="preserve"> мәнін анықтау диаметрі 50 және/немесе 70 мм, биіктігі 20±2 мм сынамаға </w:t>
      </w:r>
    </w:p>
    <w:p>
      <w:pPr>
        <w:spacing w:after="0"/>
        <w:ind w:left="0"/>
        <w:jc w:val="both"/>
      </w:pPr>
      <w:r>
        <w:rPr>
          <w:rFonts w:ascii="Times New Roman"/>
          <w:b w:val="false"/>
          <w:i w:val="false"/>
          <w:color w:val="000000"/>
          <w:sz w:val="28"/>
        </w:rPr>
        <w:t xml:space="preserve">
      0,006-1,0 МПа дейін тік кернеулердің түсірілуін қамтамасыз ететін, компрессиялық аспаптарда орындалады. </w:t>
      </w:r>
    </w:p>
    <w:p>
      <w:pPr>
        <w:spacing w:after="0"/>
        <w:ind w:left="0"/>
        <w:jc w:val="both"/>
      </w:pPr>
      <w:r>
        <w:rPr>
          <w:rFonts w:ascii="Times New Roman"/>
          <w:b w:val="false"/>
          <w:i w:val="false"/>
          <w:color w:val="000000"/>
          <w:sz w:val="28"/>
        </w:rPr>
        <w:t>
      А.15 Сынамаларды жүктеу 0,006-1,0 МПа кернеулерге дейін сатылармен жүргізіледі (сынаманың жату тереңдігіне және алдын ала нығыздалу қысым шамасына байланысты). Әр сатыдағы жүктемені алдынғы саты жүктемесінің екі еселенген мәніне тең етіп қабылдаған жөн, мысалы: 0,012; 0,025; 0,05; 0,1; 0,2 және т.т, МПа. Күтілетін p’</w:t>
      </w:r>
      <w:r>
        <w:rPr>
          <w:rFonts w:ascii="Times New Roman"/>
          <w:b w:val="false"/>
          <w:i w:val="false"/>
          <w:color w:val="000000"/>
          <w:vertAlign w:val="subscript"/>
        </w:rPr>
        <w:t>c</w:t>
      </w:r>
      <w:r>
        <w:rPr>
          <w:rFonts w:ascii="Times New Roman"/>
          <w:b w:val="false"/>
          <w:i w:val="false"/>
          <w:color w:val="000000"/>
          <w:sz w:val="28"/>
        </w:rPr>
        <w:t xml:space="preserve"> мәндер шектерінде жүктемелердің қосымша сатыларын қарастыру ұсынылады. Әр сатыдағы жүктемені ұстаудың қажетті уақыты кемі 24 сағатты құрайды. </w:t>
      </w:r>
    </w:p>
    <w:p>
      <w:pPr>
        <w:spacing w:after="0"/>
        <w:ind w:left="0"/>
        <w:jc w:val="both"/>
      </w:pPr>
      <w:r>
        <w:rPr>
          <w:rFonts w:ascii="Times New Roman"/>
          <w:b w:val="false"/>
          <w:i w:val="false"/>
          <w:color w:val="000000"/>
          <w:sz w:val="28"/>
        </w:rPr>
        <w:t xml:space="preserve">
      А.16 Барлық сынақталатын топырақтардың физикалық қасиеттері мен түйіршіктік құрамын анықтау керек. </w:t>
      </w:r>
    </w:p>
    <w:p>
      <w:pPr>
        <w:spacing w:after="0"/>
        <w:ind w:left="0"/>
        <w:jc w:val="both"/>
      </w:pPr>
      <w:r>
        <w:rPr>
          <w:rFonts w:ascii="Times New Roman"/>
          <w:b w:val="false"/>
          <w:i w:val="false"/>
          <w:color w:val="000000"/>
          <w:sz w:val="28"/>
        </w:rPr>
        <w:t>
      А.17 p’</w:t>
      </w:r>
      <w:r>
        <w:rPr>
          <w:rFonts w:ascii="Times New Roman"/>
          <w:b w:val="false"/>
          <w:i w:val="false"/>
          <w:color w:val="000000"/>
          <w:vertAlign w:val="subscript"/>
        </w:rPr>
        <w:t>c</w:t>
      </w:r>
      <w:r>
        <w:rPr>
          <w:rFonts w:ascii="Times New Roman"/>
          <w:b w:val="false"/>
          <w:i w:val="false"/>
          <w:color w:val="000000"/>
          <w:sz w:val="28"/>
        </w:rPr>
        <w:t xml:space="preserve"> жеке мәндерін анықтау Казагранде әдісімен компрессиялық қисықтар бойынша анықталынады, ол үшін келесі құрылуларды орындау қажет. Әр сынақ бойынша алынған мәліметтер арқылы жартылай логарифмдік масштабта компрессиялық қисық салынады (Сурет А.2). Графикте, қисықтың ең үлкен қисықтығына сәйкес келетін нүкте анықталынады да, осы нүкте арқылы қисыққа көлденең сызық пен жанама жүргізіледі, одан кейін, олардың арасынан </w:t>
      </w:r>
    </w:p>
    <w:p>
      <w:pPr>
        <w:spacing w:after="0"/>
        <w:ind w:left="0"/>
        <w:jc w:val="both"/>
      </w:pPr>
      <w:r>
        <w:drawing>
          <wp:inline distT="0" distB="0" distL="0" distR="0">
            <wp:extent cx="457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4572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бұрышының биссектрисасы өткізіледі. </w:t>
      </w:r>
    </w:p>
    <w:p>
      <w:pPr>
        <w:spacing w:after="0"/>
        <w:ind w:left="0"/>
        <w:jc w:val="both"/>
      </w:pPr>
      <w:r>
        <w:drawing>
          <wp:inline distT="0" distB="0" distL="0" distR="0">
            <wp:extent cx="457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4572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бұрышы биссектрисасының, компрессиялық қисықтың түзу сызықты жерінің ұзартылуымен қиылысқан нүкте анықталынады, оның қысым абсциссанына p’ түсетін проекциясы тығыздалу алдындағы қысым шамасын p’</w:t>
      </w:r>
      <w:r>
        <w:rPr>
          <w:rFonts w:ascii="Times New Roman"/>
          <w:b w:val="false"/>
          <w:i w:val="false"/>
          <w:color w:val="000000"/>
          <w:vertAlign w:val="subscript"/>
        </w:rPr>
        <w:t>c</w:t>
      </w:r>
      <w:r>
        <w:rPr>
          <w:rFonts w:ascii="Times New Roman"/>
          <w:b w:val="false"/>
          <w:i w:val="false"/>
          <w:color w:val="000000"/>
          <w:sz w:val="28"/>
        </w:rPr>
        <w:t xml:space="preserve"> береді (Сурет А.2).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А.18 Аса тығыздалу еселігі келесі формула бойынша анықталынады: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70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44704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p’</w:t>
      </w:r>
      <w:r>
        <w:rPr>
          <w:rFonts w:ascii="Times New Roman"/>
          <w:b w:val="false"/>
          <w:i w:val="false"/>
          <w:color w:val="000000"/>
          <w:vertAlign w:val="subscript"/>
        </w:rPr>
        <w:t>c</w:t>
      </w:r>
      <w:r>
        <w:rPr>
          <w:rFonts w:ascii="Times New Roman"/>
          <w:b w:val="false"/>
          <w:i w:val="false"/>
          <w:color w:val="000000"/>
          <w:sz w:val="28"/>
        </w:rPr>
        <w:t xml:space="preserve"> және p’</w:t>
      </w:r>
      <w:r>
        <w:rPr>
          <w:rFonts w:ascii="Times New Roman"/>
          <w:b w:val="false"/>
          <w:i w:val="false"/>
          <w:color w:val="000000"/>
          <w:vertAlign w:val="subscript"/>
        </w:rPr>
        <w:t>0</w:t>
      </w:r>
      <w:r>
        <w:rPr>
          <w:rFonts w:ascii="Times New Roman"/>
          <w:b w:val="false"/>
          <w:i w:val="false"/>
          <w:color w:val="000000"/>
          <w:vertAlign w:val="subscript"/>
        </w:rPr>
        <w:t xml:space="preserve"> </w:t>
      </w:r>
      <w:r>
        <w:rPr>
          <w:rFonts w:ascii="Times New Roman"/>
          <w:b w:val="false"/>
          <w:i w:val="false"/>
          <w:color w:val="000000"/>
          <w:sz w:val="28"/>
        </w:rPr>
        <w:t>- топырақ сынамасының жату тереңдігіндегі тиімді тығыздалу алдындағы қысым және тиімді табиғи қысым.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7810500" cy="633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Сурет А.2 – Тығыздалу алдындағы қысымды p’c Казагранде әдісі бойынша анықтау</w:t>
      </w:r>
    </w:p>
    <w:p>
      <w:pPr>
        <w:spacing w:after="0"/>
        <w:ind w:left="0"/>
        <w:jc w:val="both"/>
      </w:pPr>
      <w:r>
        <w:rPr>
          <w:rFonts w:ascii="Times New Roman"/>
          <w:b w:val="false"/>
          <w:i w:val="false"/>
          <w:color w:val="000000"/>
          <w:sz w:val="28"/>
        </w:rPr>
        <w:t>
      А.19 Әр инженерлік-геологиялық элемент үшін әдетте, сынақтар нәтижелері, компрессиялық қисықтар графиктары енген сынақтар паспорттарымен көрсетіледі де, тереңдік бойынша бекітіле, арнайы кестеге жинақталады. Әр ИГЭ бойынша тығыздалу алдындағы қысым p’</w:t>
      </w:r>
      <w:r>
        <w:rPr>
          <w:rFonts w:ascii="Times New Roman"/>
          <w:b w:val="false"/>
          <w:i w:val="false"/>
          <w:color w:val="000000"/>
          <w:vertAlign w:val="subscript"/>
        </w:rPr>
        <w:t>c</w:t>
      </w:r>
      <w:r>
        <w:rPr>
          <w:rFonts w:ascii="Times New Roman"/>
          <w:b w:val="false"/>
          <w:i w:val="false"/>
          <w:color w:val="000000"/>
          <w:sz w:val="28"/>
        </w:rPr>
        <w:t xml:space="preserve"> мен аса тығыздалу еселігінің OCR орташа мәндері есептелінуі мүмкін. </w:t>
      </w:r>
    </w:p>
    <w:p>
      <w:pPr>
        <w:spacing w:after="0"/>
        <w:ind w:left="0"/>
        <w:jc w:val="both"/>
      </w:pPr>
      <w:r>
        <w:rPr>
          <w:rFonts w:ascii="Times New Roman"/>
          <w:b w:val="false"/>
          <w:i w:val="false"/>
          <w:color w:val="000000"/>
          <w:sz w:val="28"/>
        </w:rPr>
        <w:t xml:space="preserve">
      Динамикалық әсерлер кезінде топырақтардың беріктігінің және деформациялануының өлшемдерін анықтау ерекшеліктері </w:t>
      </w:r>
    </w:p>
    <w:p>
      <w:pPr>
        <w:spacing w:after="0"/>
        <w:ind w:left="0"/>
        <w:jc w:val="both"/>
      </w:pPr>
      <w:r>
        <w:rPr>
          <w:rFonts w:ascii="Times New Roman"/>
          <w:b w:val="false"/>
          <w:i w:val="false"/>
          <w:color w:val="000000"/>
          <w:sz w:val="28"/>
        </w:rPr>
        <w:t xml:space="preserve">
      А.20 Топырақтың ығысуға деген динамикалық беріктігі, ығысу кернеулерінің статикалық </w:t>
      </w:r>
    </w:p>
    <w:p>
      <w:pPr>
        <w:spacing w:after="0"/>
        <w:ind w:left="0"/>
        <w:jc w:val="both"/>
      </w:pPr>
      <w:r>
        <w:drawing>
          <wp:inline distT="0" distB="0" distL="0" distR="0">
            <wp:extent cx="355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355600" cy="558800"/>
                    </a:xfrm>
                    <a:prstGeom prst="rect">
                      <a:avLst/>
                    </a:prstGeom>
                  </pic:spPr>
                </pic:pic>
              </a:graphicData>
            </a:graphic>
          </wp:inline>
        </w:drawing>
      </w:r>
    </w:p>
    <w:p>
      <w:pPr>
        <w:spacing w:after="0"/>
        <w:ind w:left="0"/>
        <w:jc w:val="left"/>
      </w:pPr>
      <w:r>
        <w:rPr>
          <w:rFonts w:ascii="Times New Roman"/>
          <w:b w:val="false"/>
          <w:i w:val="false"/>
          <w:color w:val="000000"/>
          <w:vertAlign w:val="subscript"/>
        </w:rPr>
        <w:t>a</w:t>
      </w:r>
      <w:r>
        <w:rPr>
          <w:rFonts w:ascii="Times New Roman"/>
          <w:b w:val="false"/>
          <w:i w:val="false"/>
          <w:color w:val="000000"/>
          <w:sz w:val="28"/>
        </w:rPr>
        <w:t xml:space="preserve"> және цикликалық </w:t>
      </w:r>
    </w:p>
    <w:p>
      <w:pPr>
        <w:spacing w:after="0"/>
        <w:ind w:left="0"/>
        <w:jc w:val="both"/>
      </w:pPr>
      <w:r>
        <w:drawing>
          <wp:inline distT="0" distB="0" distL="0" distR="0">
            <wp:extent cx="355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355600" cy="558800"/>
                    </a:xfrm>
                    <a:prstGeom prst="rect">
                      <a:avLst/>
                    </a:prstGeom>
                  </pic:spPr>
                </pic:pic>
              </a:graphicData>
            </a:graphic>
          </wp:inline>
        </w:drawing>
      </w:r>
    </w:p>
    <w:p>
      <w:pPr>
        <w:spacing w:after="0"/>
        <w:ind w:left="0"/>
        <w:jc w:val="left"/>
      </w:pPr>
      <w:r>
        <w:rPr>
          <w:rFonts w:ascii="Times New Roman"/>
          <w:b w:val="false"/>
          <w:i w:val="false"/>
          <w:color w:val="000000"/>
          <w:vertAlign w:val="subscript"/>
        </w:rPr>
        <w:t>cy</w:t>
      </w:r>
      <w:r>
        <w:rPr>
          <w:rFonts w:ascii="Times New Roman"/>
          <w:b w:val="false"/>
          <w:i w:val="false"/>
          <w:color w:val="000000"/>
          <w:sz w:val="28"/>
        </w:rPr>
        <w:t xml:space="preserve"> құрамдастарының шекті мәндерінің қирау бетіндегі қосындысы ретінде анықталынады </w:t>
      </w:r>
      <w:r>
        <w:br/>
      </w:r>
      <w:r>
        <w:rPr>
          <w:rFonts w:ascii="Times New Roman"/>
          <w:b w:val="false"/>
          <w:i w:val="false"/>
          <w:color w:val="000000"/>
          <w:sz w:val="28"/>
        </w:rPr>
        <w:t>
</w:t>
      </w:r>
      <w:r>
        <w:br/>
      </w:r>
    </w:p>
    <w:p>
      <w:pPr>
        <w:spacing w:after="0"/>
        <w:ind w:left="0"/>
        <w:jc w:val="both"/>
      </w:pPr>
      <w:r>
        <w:drawing>
          <wp:inline distT="0" distB="0" distL="0" distR="0">
            <wp:extent cx="5981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59817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 xml:space="preserve">N </w:t>
      </w:r>
      <w:r>
        <w:rPr>
          <w:rFonts w:ascii="Times New Roman"/>
          <w:b w:val="false"/>
          <w:i w:val="false"/>
          <w:color w:val="000000"/>
          <w:sz w:val="28"/>
        </w:rPr>
        <w:t xml:space="preserve">- жүктелу циклдарының саны;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50</w:t>
      </w:r>
      <w:r>
        <w:rPr>
          <w:rFonts w:ascii="Times New Roman"/>
          <w:b w:val="false"/>
          <w:i w:val="false"/>
          <w:color w:val="000000"/>
          <w:sz w:val="28"/>
        </w:rPr>
        <w:t xml:space="preserve">- топырақтың түйіршіктік құрамының сипаттамасы;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8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368300" cy="482600"/>
                    </a:xfrm>
                    <a:prstGeom prst="rect">
                      <a:avLst/>
                    </a:prstGeom>
                  </pic:spPr>
                </pic:pic>
              </a:graphicData>
            </a:graphic>
          </wp:inline>
        </w:drawing>
      </w:r>
    </w:p>
    <w:p>
      <w:pPr>
        <w:spacing w:after="0"/>
        <w:ind w:left="0"/>
        <w:jc w:val="both"/>
      </w:pPr>
      <w:r>
        <w:drawing>
          <wp:inline distT="0" distB="0" distL="0" distR="0">
            <wp:extent cx="317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3175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Лоде өлшемі;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355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355600" cy="2794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w:t>
      </w:r>
      <w:r>
        <w:rPr>
          <w:rFonts w:ascii="Times New Roman"/>
          <w:b w:val="false"/>
          <w:i w:val="false"/>
          <w:color w:val="000000"/>
          <w:vertAlign w:val="subscript"/>
        </w:rPr>
        <w:t xml:space="preserve"> </w:t>
      </w:r>
    </w:p>
    <w:p>
      <w:pPr>
        <w:spacing w:after="0"/>
        <w:ind w:left="0"/>
        <w:jc w:val="both"/>
      </w:pPr>
      <w:r>
        <w:drawing>
          <wp:inline distT="0" distB="0" distL="0" distR="0">
            <wp:extent cx="355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355600" cy="279400"/>
                    </a:xfrm>
                    <a:prstGeom prst="rect">
                      <a:avLst/>
                    </a:prstGeom>
                  </pic:spPr>
                </pic:pic>
              </a:graphicData>
            </a:graphic>
          </wp:inline>
        </w:drawing>
      </w:r>
    </w:p>
    <w:p>
      <w:pPr>
        <w:spacing w:after="0"/>
        <w:ind w:left="0"/>
        <w:jc w:val="left"/>
      </w:pPr>
      <w:r>
        <w:rPr>
          <w:rFonts w:ascii="Times New Roman"/>
          <w:b w:val="false"/>
          <w:i w:val="false"/>
          <w:color w:val="000000"/>
          <w:vertAlign w:val="subscript"/>
        </w:rPr>
        <w:t>n</w:t>
      </w:r>
      <w:r>
        <w:rPr>
          <w:rFonts w:ascii="Times New Roman"/>
          <w:b w:val="false"/>
          <w:i w:val="false"/>
          <w:color w:val="000000"/>
          <w:sz w:val="28"/>
        </w:rPr>
        <w:t xml:space="preserve"> - басқа анықтауыш өлшемдер; </w:t>
      </w:r>
      <w:r>
        <w:br/>
      </w:r>
      <w:r>
        <w:rPr>
          <w:rFonts w:ascii="Times New Roman"/>
          <w:b w:val="false"/>
          <w:i w:val="false"/>
          <w:color w:val="000000"/>
          <w:sz w:val="28"/>
        </w:rPr>
        <w:t>
</w:t>
      </w:r>
      <w:r>
        <w:br/>
      </w:r>
    </w:p>
    <w:p>
      <w:pPr>
        <w:spacing w:after="0"/>
        <w:ind w:left="0"/>
        <w:jc w:val="both"/>
      </w:pPr>
      <w:r>
        <w:drawing>
          <wp:inline distT="0" distB="0" distL="0" distR="0">
            <wp:extent cx="825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8255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динамикалық ығыстыру кернеулерінің үдеу мәндері.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ГТҒ негізіндегі топырақ элементтерінің кернеулік-деформациялық күйін зертханалық сұлбалау, әдетте гармониялық сыртқы әсерлердің жағдайларын ғана қамтиды (Сурет А.3). Сынақтар, үш бағытта сығу немесе су сығыла алатын немесе сығыла алмайтын қарапайым ығыстыру жағдайларында жүргізіледі.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Сурет А.3 – Жанама кернеулердің цикликалық және статикалық құрамдастарының мүмкін деген арақатыстары</w:t>
      </w:r>
    </w:p>
    <w:p>
      <w:pPr>
        <w:spacing w:after="0"/>
        <w:ind w:left="0"/>
        <w:jc w:val="both"/>
      </w:pPr>
      <w:r>
        <w:rPr>
          <w:rFonts w:ascii="Times New Roman"/>
          <w:b w:val="false"/>
          <w:i w:val="false"/>
          <w:color w:val="000000"/>
          <w:sz w:val="28"/>
        </w:rPr>
        <w:t xml:space="preserve">
      А.21 Топырақ беріктігінің динамикалық өлшемдері топырақтардың физикалық қасиеттеріне мен сыртқы әсерлердің өлшемдеріне тәуелді бола тұра, интегралды сипаттамалар болып табылады. Топырақтардың динамикалық беріктігі, әсерлердің әр түріне қатысты, статикалық беріктіктің бөлігі ретінде жеке анықталынады. Деформациялық сипаттамалар – ығысудың динамикалық модулі мен демпферлік еселігі – циклдық үрдістер ішіндегі сараптау негізінде анықталынады (жүктеу ілгектерін). </w:t>
      </w:r>
    </w:p>
    <w:p>
      <w:pPr>
        <w:spacing w:after="0"/>
        <w:ind w:left="0"/>
        <w:jc w:val="both"/>
      </w:pPr>
      <w:r>
        <w:rPr>
          <w:rFonts w:ascii="Times New Roman"/>
          <w:b w:val="false"/>
          <w:i w:val="false"/>
          <w:color w:val="000000"/>
          <w:sz w:val="28"/>
        </w:rPr>
        <w:t xml:space="preserve">
      А.22 Динамикалық әсерлер кезінде топырақтардың беріктігін сыртқы әсерлер нәтижелерінің (зақымдардың жиналуын) сызықты жеке-жеке жинақтау мүмкіндігін Палмгрен-Майнер болжамының негізінде анықтау ұсынылады. Зақымдардың жиналу болжамына сәйкес, әр қарқыңдылықтағы жүктеу циклдарының қосынды әсері сызықты суперпозициямен анықталынады және жеке циклдар ретттілігіне байланысты болмайды. Сондықтан, динамикалық әсердің ықпалы, нақты сыртқы әсерге сәйкес келетін зақымдар жинақталуының бағытталған әсерімен, жүктеу циклдарының парапар саны </w:t>
      </w:r>
      <w:r>
        <w:rPr>
          <w:rFonts w:ascii="Times New Roman"/>
          <w:b w:val="false"/>
          <w:i/>
          <w:color w:val="000000"/>
          <w:sz w:val="28"/>
        </w:rPr>
        <w:t>N</w:t>
      </w:r>
      <w:r>
        <w:rPr>
          <w:rFonts w:ascii="Times New Roman"/>
          <w:b w:val="false"/>
          <w:i w:val="false"/>
          <w:color w:val="000000"/>
          <w:vertAlign w:val="subscript"/>
        </w:rPr>
        <w:t>экв</w:t>
      </w:r>
      <w:r>
        <w:rPr>
          <w:rFonts w:ascii="Times New Roman"/>
          <w:b w:val="false"/>
          <w:i w:val="false"/>
          <w:color w:val="000000"/>
          <w:sz w:val="28"/>
        </w:rPr>
        <w:t xml:space="preserve"> түрінде, сипатталуы мүмкін. Сонымен, кернеулердің небір деңгейіндегі динамикалық зақымдар, кернеулердің басқа кез-келген деңгейіндегі зақымдарды сипаттайды. </w:t>
      </w:r>
    </w:p>
    <w:p>
      <w:pPr>
        <w:spacing w:after="0"/>
        <w:ind w:left="0"/>
        <w:jc w:val="both"/>
      </w:pPr>
      <w:r>
        <w:rPr>
          <w:rFonts w:ascii="Times New Roman"/>
          <w:b w:val="false"/>
          <w:i w:val="false"/>
          <w:color w:val="000000"/>
          <w:sz w:val="28"/>
        </w:rPr>
        <w:t xml:space="preserve">
      Нақты әсерлер тұрақсыз болып саналады, сондықтан, топырақтардың зақымдалуын бағалау, қарастырылатын пайдалану жағдайына тән, әр топтағы әсер деңгейіне сәйкес синусоида тәрізді толқындардың (немесе толқындар тобының) реттілігі түрінде көрсетілуі мүмкін. Мұндай сараптау жүктеу циклдар санының өсуіндегі ығысу деформациясының цикликалық және статикалық құрамдастарының немесе кеуектілік қысымның жинақталу үрдісін сипаттайтын тәжірибелік мәліметтерге негізделеді. </w:t>
      </w:r>
    </w:p>
    <w:p>
      <w:pPr>
        <w:spacing w:after="0"/>
        <w:ind w:left="0"/>
        <w:jc w:val="both"/>
      </w:pPr>
      <w:r>
        <w:rPr>
          <w:rFonts w:ascii="Times New Roman"/>
          <w:b w:val="false"/>
          <w:i w:val="false"/>
          <w:color w:val="000000"/>
          <w:sz w:val="28"/>
        </w:rPr>
        <w:t xml:space="preserve">
      А.23 Динамикалық әсерлер кезінде беріктік өлшемдерін анықтау әдісі – ретті жуықтау әдісіне негізделген есептік-тәжірибелік әдіс. Сынақтау бағдарламасы "ғимаратнегіз" жүйесінің әр түрлі мүмкін деген орнықтылықты жоғалту түрлерін, сонымен қатар, негіздегі статикалық және цикликалық кернеулердің болжамды деңгейлерін ескереді. Зертханалық сынақтар бағдарламасын құру барысында, сыртқы әсерлердің барлық түрлерін емес, тек ғимарат орнықтылығын жоғалту тұрғысынан ең нашарларын қарастыруға болады. </w:t>
      </w:r>
    </w:p>
    <w:p>
      <w:pPr>
        <w:spacing w:after="0"/>
        <w:ind w:left="0"/>
        <w:jc w:val="both"/>
      </w:pPr>
      <w:r>
        <w:rPr>
          <w:rFonts w:ascii="Times New Roman"/>
          <w:b w:val="false"/>
          <w:i w:val="false"/>
          <w:color w:val="000000"/>
          <w:sz w:val="28"/>
        </w:rPr>
        <w:t xml:space="preserve">
      А.24 Тәжірибелік зертханалық зерттеулердің негізгі мақсаты, цикликалық жүктемелердің статикалық және динамикалық құрамдастарының әр түрлі арақатыстары кезінде топырақты қиратуға қажетті жүктеу циклдарының санын </w:t>
      </w:r>
      <w:r>
        <w:rPr>
          <w:rFonts w:ascii="Times New Roman"/>
          <w:b w:val="false"/>
          <w:i/>
          <w:color w:val="000000"/>
          <w:sz w:val="28"/>
        </w:rPr>
        <w:t>N</w:t>
      </w:r>
      <w:r>
        <w:rPr>
          <w:rFonts w:ascii="Times New Roman"/>
          <w:b w:val="false"/>
          <w:i w:val="false"/>
          <w:color w:val="000000"/>
          <w:sz w:val="28"/>
        </w:rPr>
        <w:t xml:space="preserve"> анықтау болып табылады. Орындалатын сынақтар – су сығыла алмайтын жағдайда, кернеулері немесе деформациялары бақылауға алынатын сынақтар. Статикалық ығыстырушы кернеулердің деңгейі қарастырылатын қабаттың тереңдігіне, ғимараттан түсетін қосымша қатарлас жүкке, сыртқы динамикалық әсерлердің деңгейіне байланысты ұсынылады. </w:t>
      </w:r>
    </w:p>
    <w:p>
      <w:pPr>
        <w:spacing w:after="0"/>
        <w:ind w:left="0"/>
        <w:jc w:val="both"/>
      </w:pPr>
      <w:r>
        <w:rPr>
          <w:rFonts w:ascii="Times New Roman"/>
          <w:b w:val="false"/>
          <w:i w:val="false"/>
          <w:color w:val="000000"/>
          <w:sz w:val="28"/>
        </w:rPr>
        <w:t xml:space="preserve">
      Алдын ала, иленгіш топырақтар үшін, су сығыла алмайтын ығысу кедергісі </w:t>
      </w:r>
      <w:r>
        <w:rPr>
          <w:rFonts w:ascii="Times New Roman"/>
          <w:b w:val="false"/>
          <w:i/>
          <w:color w:val="000000"/>
          <w:sz w:val="28"/>
        </w:rPr>
        <w:t>s</w:t>
      </w:r>
      <w:r>
        <w:rPr>
          <w:rFonts w:ascii="Times New Roman"/>
          <w:b w:val="false"/>
          <w:i w:val="false"/>
          <w:color w:val="000000"/>
          <w:vertAlign w:val="subscript"/>
        </w:rPr>
        <w:t xml:space="preserve">u </w:t>
      </w:r>
      <w:r>
        <w:rPr>
          <w:rFonts w:ascii="Times New Roman"/>
          <w:b w:val="false"/>
          <w:i w:val="false"/>
          <w:color w:val="000000"/>
          <w:sz w:val="28"/>
        </w:rPr>
        <w:t xml:space="preserve">, ал сусымалы топырақтар үшін, квазистатикалық жүктеу жағдайларындағы үйкеліс өлшемдері анықталынады. Сонан соң, кернеулердің әр түрлі қисындасуларда қалыптастырылған статикалық құрамдасының </w:t>
      </w:r>
    </w:p>
    <w:p>
      <w:pPr>
        <w:spacing w:after="0"/>
        <w:ind w:left="0"/>
        <w:jc w:val="both"/>
      </w:pPr>
      <w:r>
        <w:drawing>
          <wp:inline distT="0" distB="0" distL="0" distR="0">
            <wp:extent cx="5372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53721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су сығылу жолы "жабық" жүйе жағдайында, топырақтың қирауына әкелетін, ығысу кезінде суға толық қаныққан сынама көлемінің тұрақтылығына сәйкес, жүктеу циклдар саны белгілеп алынады.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Динамикалық беріктікті бағалау, эмпирикалық жолмен алынған қирау қисықтарына </w:t>
      </w:r>
    </w:p>
    <w:p>
      <w:pPr>
        <w:spacing w:after="0"/>
        <w:ind w:left="0"/>
        <w:jc w:val="both"/>
      </w:pPr>
      <w:r>
        <w:rPr>
          <w:rFonts w:ascii="Times New Roman"/>
          <w:b w:val="false"/>
          <w:i w:val="false"/>
          <w:color w:val="000000"/>
          <w:sz w:val="28"/>
        </w:rPr>
        <w:t xml:space="preserve">
      негізделеді </w:t>
      </w:r>
    </w:p>
    <w:p>
      <w:pPr>
        <w:spacing w:after="0"/>
        <w:ind w:left="0"/>
        <w:jc w:val="both"/>
      </w:pPr>
      <w:r>
        <w:drawing>
          <wp:inline distT="0" distB="0" distL="0" distR="0">
            <wp:extent cx="7810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78105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иленгіш топырақтар үшін. Мұндағы </w:t>
      </w:r>
      <w:r>
        <w:rPr>
          <w:rFonts w:ascii="Times New Roman"/>
          <w:b w:val="false"/>
          <w:i/>
          <w:color w:val="000000"/>
          <w:sz w:val="28"/>
        </w:rPr>
        <w:t xml:space="preserve">N </w:t>
      </w:r>
      <w:r>
        <w:rPr>
          <w:rFonts w:ascii="Times New Roman"/>
          <w:b w:val="false"/>
          <w:i w:val="false"/>
          <w:color w:val="000000"/>
          <w:sz w:val="28"/>
        </w:rPr>
        <w:t xml:space="preserve">- сынаманың қирау кезіндегі циклдардың шекті саны, </w:t>
      </w: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val="false"/>
          <w:color w:val="000000"/>
          <w:vertAlign w:val="subscript"/>
        </w:rPr>
        <w:t>vo</w:t>
      </w:r>
      <w:r>
        <w:rPr>
          <w:rFonts w:ascii="Times New Roman"/>
          <w:b w:val="false"/>
          <w:i w:val="false"/>
          <w:color w:val="000000"/>
          <w:vertAlign w:val="subscript"/>
        </w:rPr>
        <w:t xml:space="preserve"> </w:t>
      </w:r>
      <w:r>
        <w:rPr>
          <w:rFonts w:ascii="Times New Roman"/>
          <w:b w:val="false"/>
          <w:i w:val="false"/>
          <w:color w:val="000000"/>
          <w:sz w:val="28"/>
        </w:rPr>
        <w:t xml:space="preserve">- нығая сығылу кезіндегі тиімді кернеу, </w:t>
      </w:r>
    </w:p>
    <w:p>
      <w:pPr>
        <w:spacing w:after="0"/>
        <w:ind w:left="0"/>
        <w:jc w:val="both"/>
      </w:pPr>
      <w:r>
        <w:drawing>
          <wp:inline distT="0" distB="0" distL="0" distR="0">
            <wp:extent cx="279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279400" cy="444500"/>
                    </a:xfrm>
                    <a:prstGeom prst="rect">
                      <a:avLst/>
                    </a:prstGeom>
                  </pic:spPr>
                </pic:pic>
              </a:graphicData>
            </a:graphic>
          </wp:inline>
        </w:drawing>
      </w:r>
    </w:p>
    <w:p>
      <w:pPr>
        <w:spacing w:after="0"/>
        <w:ind w:left="0"/>
        <w:jc w:val="left"/>
      </w:pPr>
      <w:r>
        <w:rPr>
          <w:rFonts w:ascii="Times New Roman"/>
          <w:b w:val="false"/>
          <w:i w:val="false"/>
          <w:color w:val="000000"/>
          <w:vertAlign w:val="subscript"/>
        </w:rPr>
        <w:t>a</w:t>
      </w:r>
      <w:r>
        <w:rPr>
          <w:rFonts w:ascii="Times New Roman"/>
          <w:b w:val="false"/>
          <w:i w:val="false"/>
          <w:color w:val="000000"/>
          <w:sz w:val="28"/>
        </w:rPr>
        <w:t xml:space="preserve"> - ығысу кернеулерінің статикалық құрамдасы, </w:t>
      </w:r>
    </w:p>
    <w:p>
      <w:pPr>
        <w:spacing w:after="0"/>
        <w:ind w:left="0"/>
        <w:jc w:val="both"/>
      </w:pPr>
      <w:r>
        <w:drawing>
          <wp:inline distT="0" distB="0" distL="0" distR="0">
            <wp:extent cx="279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279400" cy="4445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cy </w:t>
      </w:r>
      <w:r>
        <w:rPr>
          <w:rFonts w:ascii="Times New Roman"/>
          <w:b w:val="false"/>
          <w:i w:val="false"/>
          <w:color w:val="000000"/>
          <w:sz w:val="28"/>
        </w:rPr>
        <w:t xml:space="preserve">- ығысу кернеулерінің циклдық құрамдасы, </w:t>
      </w:r>
      <w:r>
        <w:rPr>
          <w:rFonts w:ascii="Times New Roman"/>
          <w:b w:val="false"/>
          <w:i/>
          <w:color w:val="000000"/>
          <w:sz w:val="28"/>
        </w:rPr>
        <w:t>s</w:t>
      </w:r>
      <w:r>
        <w:rPr>
          <w:rFonts w:ascii="Times New Roman"/>
          <w:b w:val="false"/>
          <w:i w:val="false"/>
          <w:color w:val="000000"/>
          <w:vertAlign w:val="subscript"/>
        </w:rPr>
        <w:t xml:space="preserve">u </w:t>
      </w:r>
      <w:r>
        <w:rPr>
          <w:rFonts w:ascii="Times New Roman"/>
          <w:b w:val="false"/>
          <w:i w:val="false"/>
          <w:color w:val="000000"/>
          <w:sz w:val="28"/>
        </w:rPr>
        <w:t>- су сығыла алмайтын ығысуға кедергі. Сынаманың қирауы–берілген статикалық (</w:t>
      </w:r>
    </w:p>
    <w:p>
      <w:pPr>
        <w:spacing w:after="0"/>
        <w:ind w:left="0"/>
        <w:jc w:val="both"/>
      </w:pPr>
      <w:r>
        <w:drawing>
          <wp:inline distT="0" distB="0" distL="0" distR="0">
            <wp:extent cx="330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330200" cy="4699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228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228600" cy="368300"/>
                    </a:xfrm>
                    <a:prstGeom prst="rect">
                      <a:avLst/>
                    </a:prstGeom>
                  </pic:spPr>
                </pic:pic>
              </a:graphicData>
            </a:graphic>
          </wp:inline>
        </w:drawing>
      </w:r>
    </w:p>
    <w:p>
      <w:pPr>
        <w:spacing w:after="0"/>
        <w:ind w:left="0"/>
        <w:jc w:val="left"/>
      </w:pPr>
      <w:r>
        <w:rPr>
          <w:rFonts w:ascii="Times New Roman"/>
          <w:b w:val="false"/>
          <w:i w:val="false"/>
          <w:color w:val="000000"/>
          <w:vertAlign w:val="subscript"/>
        </w:rPr>
        <w:t>a</w:t>
      </w:r>
      <w:r>
        <w:rPr>
          <w:rFonts w:ascii="Times New Roman"/>
          <w:b w:val="false"/>
          <w:i w:val="false"/>
          <w:color w:val="000000"/>
          <w:sz w:val="28"/>
        </w:rPr>
        <w:t>) немесе циклдық (</w:t>
      </w:r>
    </w:p>
    <w:p>
      <w:pPr>
        <w:spacing w:after="0"/>
        <w:ind w:left="0"/>
        <w:jc w:val="both"/>
      </w:pPr>
      <w:r>
        <w:drawing>
          <wp:inline distT="0" distB="0" distL="0" distR="0">
            <wp:extent cx="330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330200" cy="4699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cy </w:t>
      </w:r>
      <w:r>
        <w:rPr>
          <w:rFonts w:ascii="Times New Roman"/>
          <w:b w:val="false"/>
          <w:i w:val="false"/>
          <w:color w:val="000000"/>
          <w:sz w:val="28"/>
        </w:rPr>
        <w:t>,</w:t>
      </w:r>
      <w:r>
        <w:rPr>
          <w:rFonts w:ascii="Times New Roman"/>
          <w:b w:val="false"/>
          <w:i w:val="false"/>
          <w:color w:val="000000"/>
          <w:vertAlign w:val="subscript"/>
        </w:rPr>
        <w:t xml:space="preserve"> </w:t>
      </w:r>
    </w:p>
    <w:p>
      <w:pPr>
        <w:spacing w:after="0"/>
        <w:ind w:left="0"/>
        <w:jc w:val="both"/>
      </w:pPr>
      <w:r>
        <w:drawing>
          <wp:inline distT="0" distB="0" distL="0" distR="0">
            <wp:extent cx="228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228600" cy="3683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cy </w:t>
      </w:r>
      <w:r>
        <w:rPr>
          <w:rFonts w:ascii="Times New Roman"/>
          <w:b w:val="false"/>
          <w:i w:val="false"/>
          <w:color w:val="000000"/>
          <w:sz w:val="28"/>
        </w:rPr>
        <w:t xml:space="preserve">) деформациялардың, артық кеуектілік қысымның деңгейлеріне жету деп түсінеді. Тәжірибелер жүргізілу кезінде, сынақтың тоқтатылу белгілері ретінде келесі шарттардың бірінші орындалатынын қабылдау ұсынылады: ығысу деформацияларының статикалық құрамдасының 20% ; цикликалық деформацияның ауытқу ені 10%; кеуектілік қысым деңгейі 95% </w:t>
      </w: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val="false"/>
          <w:color w:val="000000"/>
          <w:vertAlign w:val="subscript"/>
        </w:rPr>
        <w:t>vo</w:t>
      </w:r>
      <w:r>
        <w:rPr>
          <w:rFonts w:ascii="Times New Roman"/>
          <w:b w:val="false"/>
          <w:i w:val="false"/>
          <w:color w:val="000000"/>
          <w:sz w:val="28"/>
        </w:rPr>
        <w:t xml:space="preserve"> жеткенде;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N </w:t>
      </w:r>
      <w:r>
        <w:rPr>
          <w:rFonts w:ascii="Times New Roman"/>
          <w:b w:val="false"/>
          <w:i/>
          <w:color w:val="000000"/>
          <w:sz w:val="28"/>
        </w:rPr>
        <w:t xml:space="preserve">= </w:t>
      </w:r>
      <w:r>
        <w:rPr>
          <w:rFonts w:ascii="Times New Roman"/>
          <w:b w:val="false"/>
          <w:i/>
          <w:color w:val="000000"/>
          <w:sz w:val="28"/>
        </w:rPr>
        <w:t xml:space="preserve">1500 </w:t>
      </w:r>
      <w:r>
        <w:rPr>
          <w:rFonts w:ascii="Times New Roman"/>
          <w:b w:val="false"/>
          <w:i w:val="false"/>
          <w:color w:val="000000"/>
          <w:sz w:val="28"/>
        </w:rPr>
        <w:t xml:space="preserve">жеткенде (сұлбаланатын әсердің түріне байланысты деңгей өзгеріп отыруы мүмкін). </w:t>
      </w:r>
    </w:p>
    <w:p>
      <w:pPr>
        <w:spacing w:after="0"/>
        <w:ind w:left="0"/>
        <w:jc w:val="both"/>
      </w:pPr>
      <w:r>
        <w:rPr>
          <w:rFonts w:ascii="Times New Roman"/>
          <w:b w:val="false"/>
          <w:i w:val="false"/>
          <w:color w:val="000000"/>
          <w:sz w:val="28"/>
        </w:rPr>
        <w:t xml:space="preserve">
      Сусымалы топырақтар сынамалары үшін сынақтар нәтижелері келесі тәуелділіктер түрінде көрсетілуі мүмкін </w:t>
      </w:r>
    </w:p>
    <w:p>
      <w:pPr>
        <w:spacing w:after="0"/>
        <w:ind w:left="0"/>
        <w:jc w:val="both"/>
      </w:pPr>
      <w:r>
        <w:drawing>
          <wp:inline distT="0" distB="0" distL="0" distR="0">
            <wp:extent cx="25273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2527300" cy="977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олар бойынша қарастырылып отырған әсерлер кезінде, топырақтағы сұйықта артық кеуектілік қысымның қосындылық жиналуы анықталынады.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А.25 Динамикалық әсерлер кезінде топырақтардың деформациялық сипаттамаларын бағалау далалық және зертханалық сынақтар негізінде жүргізіледі. </w:t>
      </w:r>
    </w:p>
    <w:p>
      <w:pPr>
        <w:spacing w:after="0"/>
        <w:ind w:left="0"/>
        <w:jc w:val="both"/>
      </w:pPr>
      <w:r>
        <w:rPr>
          <w:rFonts w:ascii="Times New Roman"/>
          <w:b w:val="false"/>
          <w:i w:val="false"/>
          <w:color w:val="000000"/>
          <w:sz w:val="28"/>
        </w:rPr>
        <w:t xml:space="preserve">
      Ығысудың динамикалық модулін </w:t>
      </w:r>
      <w:r>
        <w:rPr>
          <w:rFonts w:ascii="Times New Roman"/>
          <w:b w:val="false"/>
          <w:i/>
          <w:color w:val="000000"/>
          <w:sz w:val="28"/>
        </w:rPr>
        <w:t>G</w:t>
      </w:r>
      <w:r>
        <w:rPr>
          <w:rFonts w:ascii="Times New Roman"/>
          <w:b w:val="false"/>
          <w:i w:val="false"/>
          <w:color w:val="000000"/>
          <w:vertAlign w:val="superscript"/>
        </w:rPr>
        <w:t>d</w:t>
      </w:r>
      <w:r>
        <w:rPr>
          <w:rFonts w:ascii="Times New Roman"/>
          <w:b w:val="false"/>
          <w:i w:val="false"/>
          <w:color w:val="000000"/>
          <w:sz w:val="28"/>
        </w:rPr>
        <w:t xml:space="preserve"> және демпферлік еселігін </w:t>
      </w:r>
      <w:r>
        <w:rPr>
          <w:rFonts w:ascii="Times New Roman"/>
          <w:b w:val="false"/>
          <w:i/>
          <w:color w:val="000000"/>
          <w:sz w:val="28"/>
        </w:rPr>
        <w:t>D</w:t>
      </w:r>
      <w:r>
        <w:rPr>
          <w:rFonts w:ascii="Times New Roman"/>
          <w:b w:val="false"/>
          <w:i w:val="false"/>
          <w:color w:val="000000"/>
          <w:vertAlign w:val="superscript"/>
        </w:rPr>
        <w:t>d</w:t>
      </w:r>
      <w:r>
        <w:rPr>
          <w:rFonts w:ascii="Times New Roman"/>
          <w:b w:val="false"/>
          <w:i w:val="false"/>
          <w:color w:val="000000"/>
          <w:sz w:val="28"/>
        </w:rPr>
        <w:t xml:space="preserve"> деформациялық сипаттамалар деп түсіну керек. Деформациялар 10</w:t>
      </w:r>
      <w:r>
        <w:rPr>
          <w:rFonts w:ascii="Times New Roman"/>
          <w:b w:val="false"/>
          <w:i w:val="false"/>
          <w:color w:val="000000"/>
          <w:vertAlign w:val="superscript"/>
        </w:rPr>
        <w:t>-6</w:t>
      </w:r>
      <w:r>
        <w:rPr>
          <w:rFonts w:ascii="Times New Roman"/>
          <w:b w:val="false"/>
          <w:i w:val="false"/>
          <w:color w:val="000000"/>
          <w:sz w:val="28"/>
        </w:rPr>
        <w:t>-10</w:t>
      </w:r>
      <w:r>
        <w:rPr>
          <w:rFonts w:ascii="Times New Roman"/>
          <w:b w:val="false"/>
          <w:i w:val="false"/>
          <w:color w:val="000000"/>
          <w:vertAlign w:val="superscript"/>
        </w:rPr>
        <w:t>-5</w:t>
      </w:r>
      <w:r>
        <w:rPr>
          <w:rFonts w:ascii="Times New Roman"/>
          <w:b w:val="false"/>
          <w:i w:val="false"/>
          <w:color w:val="000000"/>
          <w:sz w:val="28"/>
        </w:rPr>
        <w:t xml:space="preserve"> болған кездегі ығысу модулін бағалау, көлденең толқындар жылдамдықтарының </w:t>
      </w:r>
    </w:p>
    <w:p>
      <w:pPr>
        <w:spacing w:after="0"/>
        <w:ind w:left="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342900" cy="381000"/>
                    </a:xfrm>
                    <a:prstGeom prst="rect">
                      <a:avLst/>
                    </a:prstGeom>
                  </pic:spPr>
                </pic:pic>
              </a:graphicData>
            </a:graphic>
          </wp:inline>
        </w:drawing>
      </w:r>
    </w:p>
    <w:p>
      <w:pPr>
        <w:spacing w:after="0"/>
        <w:ind w:left="0"/>
        <w:jc w:val="left"/>
      </w:pPr>
      <w:r>
        <w:rPr>
          <w:rFonts w:ascii="Times New Roman"/>
          <w:b w:val="false"/>
          <w:i w:val="false"/>
          <w:color w:val="000000"/>
          <w:vertAlign w:val="subscript"/>
        </w:rPr>
        <w:t>s</w:t>
      </w:r>
      <w:r>
        <w:rPr>
          <w:rFonts w:ascii="Times New Roman"/>
          <w:b w:val="false"/>
          <w:i w:val="false"/>
          <w:color w:val="000000"/>
          <w:sz w:val="28"/>
        </w:rPr>
        <w:t xml:space="preserve"> далалық және зертханалық жағдайлардағы тура өлшеу және келесі формула арқылы қайта есептеліну нәтижелері бойынша жүргізіледі: </w:t>
      </w:r>
      <w:r>
        <w:br/>
      </w:r>
      <w:r>
        <w:rPr>
          <w:rFonts w:ascii="Times New Roman"/>
          <w:b w:val="false"/>
          <w:i w:val="false"/>
          <w:color w:val="000000"/>
          <w:sz w:val="28"/>
        </w:rPr>
        <w:t>
</w:t>
      </w:r>
      <w:r>
        <w:br/>
      </w:r>
    </w:p>
    <w:p>
      <w:pPr>
        <w:spacing w:after="0"/>
        <w:ind w:left="0"/>
        <w:jc w:val="both"/>
      </w:pPr>
      <w:r>
        <w:drawing>
          <wp:inline distT="0" distB="0" distL="0" distR="0">
            <wp:extent cx="4330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43307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Зертханалық үш бағытта сығу жағдайында, берілген тереңдікте, топырақ сынамаларындағы, табиғиларына ең жақын, кернеулерді өлшеу ультрадыбыстық зондтаумен (bender element) жүргізіледі. </w:t>
      </w:r>
    </w:p>
    <w:p>
      <w:pPr>
        <w:spacing w:after="0"/>
        <w:ind w:left="0"/>
        <w:jc w:val="both"/>
      </w:pPr>
      <w:r>
        <w:rPr>
          <w:rFonts w:ascii="Times New Roman"/>
          <w:b w:val="false"/>
          <w:i w:val="false"/>
          <w:color w:val="000000"/>
          <w:sz w:val="28"/>
        </w:rPr>
        <w:t>
       10</w:t>
      </w:r>
      <w:r>
        <w:rPr>
          <w:rFonts w:ascii="Times New Roman"/>
          <w:b w:val="false"/>
          <w:i w:val="false"/>
          <w:color w:val="000000"/>
          <w:vertAlign w:val="superscript"/>
        </w:rPr>
        <w:t>-5</w:t>
      </w:r>
      <w:r>
        <w:rPr>
          <w:rFonts w:ascii="Times New Roman"/>
          <w:b w:val="false"/>
          <w:i w:val="false"/>
          <w:color w:val="000000"/>
          <w:sz w:val="28"/>
        </w:rPr>
        <w:t>-10</w:t>
      </w:r>
      <w:r>
        <w:rPr>
          <w:rFonts w:ascii="Times New Roman"/>
          <w:b w:val="false"/>
          <w:i w:val="false"/>
          <w:color w:val="000000"/>
          <w:vertAlign w:val="superscript"/>
        </w:rPr>
        <w:t>-3</w:t>
      </w:r>
      <w:r>
        <w:rPr>
          <w:rFonts w:ascii="Times New Roman"/>
          <w:b w:val="false"/>
          <w:i w:val="false"/>
          <w:color w:val="000000"/>
          <w:sz w:val="28"/>
        </w:rPr>
        <w:t xml:space="preserve"> шамасындағы деформацияларды өлшеу резонансты бағандағы, ал 10</w:t>
      </w:r>
      <w:r>
        <w:rPr>
          <w:rFonts w:ascii="Times New Roman"/>
          <w:b w:val="false"/>
          <w:i w:val="false"/>
          <w:color w:val="000000"/>
          <w:vertAlign w:val="superscript"/>
        </w:rPr>
        <w:t>-3</w:t>
      </w:r>
      <w:r>
        <w:rPr>
          <w:rFonts w:ascii="Times New Roman"/>
          <w:b w:val="false"/>
          <w:i w:val="false"/>
          <w:color w:val="000000"/>
          <w:sz w:val="28"/>
        </w:rPr>
        <w:t xml:space="preserve"> жоғары болса-үш бағытта сығу аспабындағы (деформацияларды бақылайтын сынақтар) зертханалық зерттеулермен қамтылады. </w:t>
      </w:r>
    </w:p>
    <w:p>
      <w:pPr>
        <w:spacing w:after="0"/>
        <w:ind w:left="0"/>
        <w:jc w:val="both"/>
      </w:pPr>
      <w:r>
        <w:rPr>
          <w:rFonts w:ascii="Times New Roman"/>
          <w:b w:val="false"/>
          <w:i w:val="false"/>
          <w:color w:val="000000"/>
          <w:sz w:val="28"/>
        </w:rPr>
        <w:t xml:space="preserve">
      Кернеулер мен деформациялардың ішкі циклдық тәуелділіктері (жүктеу ілгектері) демпферлік еселігін </w:t>
      </w:r>
      <w:r>
        <w:rPr>
          <w:rFonts w:ascii="Times New Roman"/>
          <w:b w:val="false"/>
          <w:i/>
          <w:color w:val="000000"/>
          <w:sz w:val="28"/>
        </w:rPr>
        <w:t>D</w:t>
      </w:r>
      <w:r>
        <w:rPr>
          <w:rFonts w:ascii="Times New Roman"/>
          <w:b w:val="false"/>
          <w:i w:val="false"/>
          <w:color w:val="000000"/>
          <w:vertAlign w:val="superscript"/>
        </w:rPr>
        <w:t>d</w:t>
      </w:r>
      <w:r>
        <w:rPr>
          <w:rFonts w:ascii="Times New Roman"/>
          <w:b w:val="false"/>
          <w:i w:val="false"/>
          <w:color w:val="000000"/>
          <w:sz w:val="28"/>
        </w:rPr>
        <w:t xml:space="preserve"> анықтаудың бастапқы мәліметтері болып табылады.</w:t>
      </w:r>
    </w:p>
    <w:p>
      <w:pPr>
        <w:spacing w:after="0"/>
        <w:ind w:left="0"/>
        <w:jc w:val="both"/>
      </w:pPr>
      <w:r>
        <w:rPr>
          <w:rFonts w:ascii="Times New Roman"/>
          <w:b w:val="false"/>
          <w:i w:val="false"/>
          <w:color w:val="000000"/>
          <w:sz w:val="28"/>
        </w:rPr>
        <w:t xml:space="preserve">
       қисықтары сынақтардың нәтижелері болып табылады, мүндағы </w:t>
      </w:r>
    </w:p>
    <w:p>
      <w:pPr>
        <w:spacing w:after="0"/>
        <w:ind w:left="0"/>
        <w:jc w:val="both"/>
      </w:pPr>
      <w:r>
        <w:drawing>
          <wp:inline distT="0" distB="0" distL="0" distR="0">
            <wp:extent cx="330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330200" cy="4699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cy </w:t>
      </w:r>
      <w:r>
        <w:rPr>
          <w:rFonts w:ascii="Times New Roman"/>
          <w:b w:val="false"/>
          <w:i w:val="false"/>
          <w:color w:val="000000"/>
          <w:sz w:val="28"/>
        </w:rPr>
        <w:t xml:space="preserve">- ығысу деформациясының ауытқу ені, </w:t>
      </w: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топырақтағы орташа тиімді кернеулер, </w:t>
      </w:r>
      <w:r>
        <w:rPr>
          <w:rFonts w:ascii="Times New Roman"/>
          <w:b w:val="false"/>
          <w:i/>
          <w:color w:val="000000"/>
          <w:sz w:val="28"/>
        </w:rPr>
        <w:t xml:space="preserve">f </w:t>
      </w:r>
      <w:r>
        <w:rPr>
          <w:rFonts w:ascii="Times New Roman"/>
          <w:b w:val="false"/>
          <w:i w:val="false"/>
          <w:color w:val="000000"/>
          <w:sz w:val="28"/>
        </w:rPr>
        <w:t xml:space="preserve">- жүктеу жиілігі. </w:t>
      </w:r>
      <w:r>
        <w:br/>
      </w:r>
      <w:r>
        <w:rPr>
          <w:rFonts w:ascii="Times New Roman"/>
          <w:b w:val="false"/>
          <w:i w:val="false"/>
          <w:color w:val="000000"/>
          <w:sz w:val="28"/>
        </w:rPr>
        <w:t>
</w:t>
      </w:r>
    </w:p>
    <w:bookmarkStart w:name="z23" w:id="22"/>
    <w:p>
      <w:pPr>
        <w:spacing w:after="0"/>
        <w:ind w:left="0"/>
        <w:jc w:val="left"/>
      </w:pPr>
      <w:r>
        <w:rPr>
          <w:rFonts w:ascii="Times New Roman"/>
          <w:b/>
          <w:i w:val="false"/>
          <w:color w:val="000000"/>
        </w:rPr>
        <w:t xml:space="preserve"> Б Қосымшасы (міндетті) Ғимараттардың ауытқуларын есептеуге арналған негіздердің деформация модулін анықтау</w:t>
      </w:r>
    </w:p>
    <w:bookmarkEnd w:id="22"/>
    <w:p>
      <w:pPr>
        <w:spacing w:after="0"/>
        <w:ind w:left="0"/>
        <w:jc w:val="both"/>
      </w:pPr>
      <w:r>
        <w:rPr>
          <w:rFonts w:ascii="Times New Roman"/>
          <w:b w:val="false"/>
          <w:i w:val="false"/>
          <w:color w:val="000000"/>
          <w:sz w:val="28"/>
        </w:rPr>
        <w:t xml:space="preserve">
      Б.1 Ғимараттардың түрлері мен ауытқуларды есептеу сұлбаларына байланысты деформация модульдерінің әр түрлі мәндері </w:t>
      </w:r>
      <w:r>
        <w:rPr>
          <w:rFonts w:ascii="Times New Roman"/>
          <w:b w:val="false"/>
          <w:i/>
          <w:color w:val="000000"/>
          <w:sz w:val="28"/>
        </w:rPr>
        <w:t>E</w:t>
      </w:r>
      <w:r>
        <w:rPr>
          <w:rFonts w:ascii="Times New Roman"/>
          <w:b w:val="false"/>
          <w:i w:val="false"/>
          <w:color w:val="000000"/>
          <w:vertAlign w:val="subscript"/>
        </w:rPr>
        <w:t xml:space="preserve">i </w:t>
      </w:r>
      <w:r>
        <w:rPr>
          <w:rFonts w:ascii="Times New Roman"/>
          <w:b w:val="false"/>
          <w:i/>
          <w:color w:val="000000"/>
          <w:sz w:val="28"/>
        </w:rPr>
        <w:t>(</w:t>
      </w:r>
      <w:r>
        <w:rPr>
          <w:rFonts w:ascii="Times New Roman"/>
          <w:b w:val="false"/>
          <w:i/>
          <w:color w:val="000000"/>
          <w:sz w:val="28"/>
        </w:rPr>
        <w:t>E</w:t>
      </w:r>
      <w:r>
        <w:rPr>
          <w:rFonts w:ascii="Times New Roman"/>
          <w:b w:val="false"/>
          <w:i w:val="false"/>
          <w:color w:val="000000"/>
          <w:vertAlign w:val="subscript"/>
        </w:rPr>
        <w:t>p</w:t>
      </w:r>
      <w:r>
        <w:rPr>
          <w:rFonts w:ascii="Times New Roman"/>
          <w:b w:val="false"/>
          <w:i w:val="false"/>
          <w:color w:val="000000"/>
          <w:vertAlign w:val="subscript"/>
        </w:rPr>
        <w:t>,</w:t>
      </w:r>
      <w:r>
        <w:rPr>
          <w:rFonts w:ascii="Times New Roman"/>
          <w:b w:val="false"/>
          <w:i w:val="false"/>
          <w:color w:val="000000"/>
          <w:vertAlign w:val="subscript"/>
        </w:rPr>
        <w:t>i</w:t>
      </w:r>
      <w:r>
        <w:rPr>
          <w:rFonts w:ascii="Times New Roman"/>
          <w:b w:val="false"/>
          <w:i w:val="false"/>
          <w:color w:val="000000"/>
          <w:sz w:val="28"/>
        </w:rPr>
        <w:t>,</w:t>
      </w:r>
      <w:r>
        <w:rPr>
          <w:rFonts w:ascii="Times New Roman"/>
          <w:b w:val="false"/>
          <w:i/>
          <w:color w:val="000000"/>
          <w:sz w:val="28"/>
        </w:rPr>
        <w:t>E</w:t>
      </w:r>
      <w:r>
        <w:rPr>
          <w:rFonts w:ascii="Times New Roman"/>
          <w:b w:val="false"/>
          <w:i w:val="false"/>
          <w:color w:val="000000"/>
          <w:vertAlign w:val="subscript"/>
        </w:rPr>
        <w:t>s</w:t>
      </w:r>
      <w:r>
        <w:rPr>
          <w:rFonts w:ascii="Times New Roman"/>
          <w:b w:val="false"/>
          <w:i w:val="false"/>
          <w:color w:val="000000"/>
          <w:vertAlign w:val="subscript"/>
        </w:rPr>
        <w:t>,</w:t>
      </w:r>
      <w:r>
        <w:rPr>
          <w:rFonts w:ascii="Times New Roman"/>
          <w:b w:val="false"/>
          <w:i w:val="false"/>
          <w:color w:val="000000"/>
          <w:vertAlign w:val="subscript"/>
        </w:rPr>
        <w:t xml:space="preserve">i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E</w:t>
      </w:r>
      <w:r>
        <w:rPr>
          <w:rFonts w:ascii="Times New Roman"/>
          <w:b w:val="false"/>
          <w:i w:val="false"/>
          <w:color w:val="000000"/>
          <w:vertAlign w:val="subscript"/>
        </w:rPr>
        <w:t>m</w:t>
      </w:r>
      <w:r>
        <w:rPr>
          <w:rFonts w:ascii="Times New Roman"/>
          <w:b w:val="false"/>
          <w:i w:val="false"/>
          <w:color w:val="000000"/>
          <w:sz w:val="28"/>
        </w:rPr>
        <w:t xml:space="preserve"> қабылданады. </w:t>
      </w:r>
    </w:p>
    <w:p>
      <w:pPr>
        <w:spacing w:after="0"/>
        <w:ind w:left="0"/>
        <w:jc w:val="both"/>
      </w:pPr>
      <w:r>
        <w:rPr>
          <w:rFonts w:ascii="Times New Roman"/>
          <w:b w:val="false"/>
          <w:i w:val="false"/>
          <w:color w:val="000000"/>
          <w:sz w:val="28"/>
        </w:rPr>
        <w:t xml:space="preserve">
      Компрессиялық немесе штамптардағы далалық сынақтар арқылы алынған нәтижелер, модульдердің батапқы мәндері ретінде қабылданады . </w:t>
      </w:r>
    </w:p>
    <w:p>
      <w:pPr>
        <w:spacing w:after="0"/>
        <w:ind w:left="0"/>
        <w:jc w:val="both"/>
      </w:pPr>
      <w:r>
        <w:rPr>
          <w:rFonts w:ascii="Times New Roman"/>
          <w:b w:val="false"/>
          <w:i w:val="false"/>
          <w:color w:val="000000"/>
          <w:sz w:val="28"/>
        </w:rPr>
        <w:t xml:space="preserve">
      Б.2 </w:t>
      </w:r>
      <w:r>
        <w:rPr>
          <w:rFonts w:ascii="Times New Roman"/>
          <w:b w:val="false"/>
          <w:i/>
          <w:color w:val="000000"/>
          <w:sz w:val="28"/>
        </w:rPr>
        <w:t xml:space="preserve">i </w:t>
      </w:r>
      <w:r>
        <w:rPr>
          <w:rFonts w:ascii="Times New Roman"/>
          <w:b w:val="false"/>
          <w:i w:val="false"/>
          <w:color w:val="000000"/>
          <w:sz w:val="28"/>
        </w:rPr>
        <w:t xml:space="preserve">-ші қабаттың деформация модулі </w:t>
      </w:r>
      <w:r>
        <w:rPr>
          <w:rFonts w:ascii="Times New Roman"/>
          <w:b w:val="false"/>
          <w:i/>
          <w:color w:val="000000"/>
          <w:sz w:val="28"/>
        </w:rPr>
        <w:t>E</w:t>
      </w:r>
      <w:r>
        <w:rPr>
          <w:rFonts w:ascii="Times New Roman"/>
          <w:b w:val="false"/>
          <w:i w:val="false"/>
          <w:color w:val="000000"/>
          <w:vertAlign w:val="subscript"/>
        </w:rPr>
        <w:t xml:space="preserve">i </w:t>
      </w:r>
      <w:r>
        <w:rPr>
          <w:rFonts w:ascii="Times New Roman"/>
          <w:b w:val="false"/>
          <w:i w:val="false"/>
          <w:color w:val="000000"/>
          <w:sz w:val="28"/>
        </w:rPr>
        <w:t xml:space="preserve">келесі формулалар бойынша анықталуға тиісті: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450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44450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E’</w:t>
      </w:r>
      <w:r>
        <w:rPr>
          <w:rFonts w:ascii="Times New Roman"/>
          <w:b w:val="false"/>
          <w:i w:val="false"/>
          <w:color w:val="000000"/>
          <w:vertAlign w:val="subscript"/>
        </w:rPr>
        <w:t xml:space="preserve">I </w:t>
      </w:r>
      <w:r>
        <w:rPr>
          <w:rFonts w:ascii="Times New Roman"/>
          <w:b w:val="false"/>
          <w:i w:val="false"/>
          <w:color w:val="000000"/>
          <w:sz w:val="28"/>
        </w:rPr>
        <w:t>- компрессиялық қисығының бастапқы ( E’</w:t>
      </w:r>
      <w:r>
        <w:rPr>
          <w:rFonts w:ascii="Times New Roman"/>
          <w:b w:val="false"/>
          <w:i w:val="false"/>
          <w:color w:val="000000"/>
          <w:vertAlign w:val="subscript"/>
        </w:rPr>
        <w:t>p,i</w:t>
      </w:r>
      <w:r>
        <w:rPr>
          <w:rFonts w:ascii="Times New Roman"/>
          <w:b w:val="false"/>
          <w:i w:val="false"/>
          <w:color w:val="000000"/>
          <w:sz w:val="28"/>
        </w:rPr>
        <w:t>) немесе қайтарылу ( E’</w:t>
      </w:r>
      <w:r>
        <w:rPr>
          <w:rFonts w:ascii="Times New Roman"/>
          <w:b w:val="false"/>
          <w:i w:val="false"/>
          <w:color w:val="000000"/>
          <w:vertAlign w:val="subscript"/>
        </w:rPr>
        <w:t>s,i</w:t>
      </w:r>
      <w:r>
        <w:rPr>
          <w:rFonts w:ascii="Times New Roman"/>
          <w:b w:val="false"/>
          <w:i w:val="false"/>
          <w:color w:val="000000"/>
          <w:sz w:val="28"/>
        </w:rPr>
        <w:t>) сызығының деформация модулі (топырақ салмағының және ғимараттың сәйкес қысымдары аралығындағы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958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4495800" cy="120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228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228600" cy="3683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1 </w:t>
      </w:r>
      <w:r>
        <w:rPr>
          <w:rFonts w:ascii="Times New Roman"/>
          <w:b w:val="false"/>
          <w:i w:val="false"/>
          <w:color w:val="000000"/>
          <w:sz w:val="28"/>
        </w:rPr>
        <w:t xml:space="preserve">- негіздің </w:t>
      </w:r>
      <w:r>
        <w:rPr>
          <w:rFonts w:ascii="Times New Roman"/>
          <w:b w:val="false"/>
          <w:i/>
          <w:color w:val="000000"/>
          <w:sz w:val="28"/>
        </w:rPr>
        <w:t xml:space="preserve">i </w:t>
      </w:r>
      <w:r>
        <w:rPr>
          <w:rFonts w:ascii="Times New Roman"/>
          <w:b w:val="false"/>
          <w:i w:val="false"/>
          <w:color w:val="000000"/>
          <w:sz w:val="28"/>
        </w:rPr>
        <w:t xml:space="preserve">-ші қабат ортасында, топырақтың өз салмағынан туындайтын кернеуге сәйкес келетін топырақтың салыстырмалы сығылуы </w:t>
      </w:r>
    </w:p>
    <w:p>
      <w:pPr>
        <w:spacing w:after="0"/>
        <w:ind w:left="0"/>
        <w:jc w:val="both"/>
      </w:pPr>
      <w:r>
        <w:drawing>
          <wp:inline distT="0" distB="0" distL="0" distR="0">
            <wp:extent cx="368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368300" cy="3937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1 </w:t>
      </w:r>
    </w:p>
    <w:p>
      <w:pPr>
        <w:spacing w:after="0"/>
        <w:ind w:left="0"/>
        <w:jc w:val="both"/>
      </w:pPr>
      <w:r>
        <w:drawing>
          <wp:inline distT="0" distB="0" distL="0" distR="0">
            <wp:extent cx="330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330200" cy="4699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II </w:t>
      </w:r>
      <w:r>
        <w:rPr>
          <w:rFonts w:ascii="Times New Roman"/>
          <w:b w:val="false"/>
          <w:i w:val="false"/>
          <w:color w:val="000000"/>
          <w:sz w:val="28"/>
        </w:rPr>
        <w:t>z</w:t>
      </w:r>
      <w:r>
        <w:rPr>
          <w:rFonts w:ascii="Times New Roman"/>
          <w:b w:val="false"/>
          <w:i w:val="false"/>
          <w:color w:val="000000"/>
          <w:vertAlign w:val="subscript"/>
        </w:rPr>
        <w:t>i</w:t>
      </w:r>
      <w:r>
        <w:br/>
      </w:r>
      <w:r>
        <w:rPr>
          <w:rFonts w:ascii="Times New Roman"/>
          <w:b w:val="false"/>
          <w:i w:val="false"/>
          <w:color w:val="000000"/>
          <w:sz w:val="28"/>
        </w:rPr>
        <w:t>
</w:t>
      </w:r>
      <w:r>
        <w:br/>
      </w:r>
    </w:p>
    <w:p>
      <w:pPr>
        <w:spacing w:after="0"/>
        <w:ind w:left="0"/>
        <w:jc w:val="both"/>
      </w:pPr>
      <w:r>
        <w:drawing>
          <wp:inline distT="0" distB="0" distL="0" distR="0">
            <wp:extent cx="228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228600" cy="3683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2 </w:t>
      </w:r>
      <w:r>
        <w:rPr>
          <w:rFonts w:ascii="Times New Roman"/>
          <w:b w:val="false"/>
          <w:i w:val="false"/>
          <w:color w:val="000000"/>
          <w:sz w:val="28"/>
        </w:rPr>
        <w:t xml:space="preserve">- қосынды кернеуге сәйкес келетін топырақтың салыстырмалы сығылуы; </w:t>
      </w:r>
      <w:r>
        <w:br/>
      </w:r>
      <w:r>
        <w:rPr>
          <w:rFonts w:ascii="Times New Roman"/>
          <w:b w:val="false"/>
          <w:i w:val="false"/>
          <w:color w:val="000000"/>
          <w:sz w:val="28"/>
        </w:rPr>
        <w:t>
</w:t>
      </w:r>
      <w:r>
        <w:br/>
      </w: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2 </w:t>
      </w:r>
    </w:p>
    <w:p>
      <w:pPr>
        <w:spacing w:after="0"/>
        <w:ind w:left="0"/>
        <w:jc w:val="both"/>
      </w:pPr>
      <w:r>
        <w:drawing>
          <wp:inline distT="0" distB="0" distL="0" distR="0">
            <wp:extent cx="330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330200" cy="4699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II </w:t>
      </w:r>
      <w:r>
        <w:rPr>
          <w:rFonts w:ascii="Times New Roman"/>
          <w:b w:val="false"/>
          <w:i/>
          <w:color w:val="000000"/>
          <w:sz w:val="28"/>
        </w:rPr>
        <w:t>z</w:t>
      </w:r>
      <w:r>
        <w:rPr>
          <w:rFonts w:ascii="Times New Roman"/>
          <w:b w:val="false"/>
          <w:i w:val="false"/>
          <w:color w:val="000000"/>
          <w:vertAlign w:val="subscript"/>
        </w:rPr>
        <w:t xml:space="preserve">i </w:t>
      </w:r>
      <w:r>
        <w:rPr>
          <w:rFonts w:ascii="Times New Roman"/>
          <w:b w:val="false"/>
          <w:i/>
          <w:color w:val="000000"/>
          <w:sz w:val="28"/>
        </w:rPr>
        <w:t>+</w:t>
      </w:r>
    </w:p>
    <w:p>
      <w:pPr>
        <w:spacing w:after="0"/>
        <w:ind w:left="0"/>
        <w:jc w:val="both"/>
      </w:pPr>
      <w:r>
        <w:drawing>
          <wp:inline distT="0" distB="0" distL="0" distR="0">
            <wp:extent cx="368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368300" cy="393700"/>
                    </a:xfrm>
                    <a:prstGeom prst="rect">
                      <a:avLst/>
                    </a:prstGeom>
                  </pic:spPr>
                </pic:pic>
              </a:graphicData>
            </a:graphic>
          </wp:inline>
        </w:drawing>
      </w:r>
    </w:p>
    <w:p>
      <w:pPr>
        <w:spacing w:after="0"/>
        <w:ind w:left="0"/>
        <w:jc w:val="left"/>
      </w:pPr>
      <w:r>
        <w:rPr>
          <w:rFonts w:ascii="Times New Roman"/>
          <w:b w:val="false"/>
          <w:i w:val="false"/>
          <w:color w:val="000000"/>
          <w:vertAlign w:val="subscript"/>
        </w:rPr>
        <w:t>c</w:t>
      </w:r>
      <w:r>
        <w:rPr>
          <w:rFonts w:ascii="Times New Roman"/>
          <w:b w:val="false"/>
          <w:i w:val="false"/>
          <w:color w:val="000000"/>
          <w:sz w:val="28"/>
        </w:rPr>
        <w:t xml:space="preserve"> (</w:t>
      </w:r>
    </w:p>
    <w:p>
      <w:pPr>
        <w:spacing w:after="0"/>
        <w:ind w:left="0"/>
        <w:jc w:val="both"/>
      </w:pPr>
      <w:r>
        <w:drawing>
          <wp:inline distT="0" distB="0" distL="0" distR="0">
            <wp:extent cx="368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368300" cy="393700"/>
                    </a:xfrm>
                    <a:prstGeom prst="rect">
                      <a:avLst/>
                    </a:prstGeom>
                  </pic:spPr>
                </pic:pic>
              </a:graphicData>
            </a:graphic>
          </wp:inline>
        </w:drawing>
      </w:r>
    </w:p>
    <w:p>
      <w:pPr>
        <w:spacing w:after="0"/>
        <w:ind w:left="0"/>
        <w:jc w:val="left"/>
      </w:pPr>
      <w:r>
        <w:rPr>
          <w:rFonts w:ascii="Times New Roman"/>
          <w:b w:val="false"/>
          <w:i w:val="false"/>
          <w:color w:val="000000"/>
          <w:vertAlign w:val="subscript"/>
        </w:rPr>
        <w:t>c</w:t>
      </w:r>
      <w:r>
        <w:rPr>
          <w:rFonts w:ascii="Times New Roman"/>
          <w:b w:val="false"/>
          <w:i w:val="false"/>
          <w:color w:val="000000"/>
          <w:sz w:val="28"/>
        </w:rPr>
        <w:t xml:space="preserve"> - негіздің </w:t>
      </w:r>
      <w:r>
        <w:rPr>
          <w:rFonts w:ascii="Times New Roman"/>
          <w:b w:val="false"/>
          <w:i/>
          <w:color w:val="000000"/>
          <w:sz w:val="28"/>
        </w:rPr>
        <w:t xml:space="preserve">i </w:t>
      </w:r>
      <w:r>
        <w:rPr>
          <w:rFonts w:ascii="Times New Roman"/>
          <w:b w:val="false"/>
          <w:i w:val="false"/>
          <w:color w:val="000000"/>
          <w:sz w:val="28"/>
        </w:rPr>
        <w:t xml:space="preserve">-ші қабат ортасында ғимараттың салмағынан туындайтын кернеу);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vertAlign w:val="subscript"/>
        </w:rPr>
        <w:t xml:space="preserve">i </w:t>
      </w:r>
      <w:r>
        <w:rPr>
          <w:rFonts w:ascii="Times New Roman"/>
          <w:b w:val="false"/>
          <w:i w:val="false"/>
          <w:color w:val="000000"/>
          <w:sz w:val="28"/>
        </w:rPr>
        <w:t xml:space="preserve">- </w:t>
      </w:r>
      <w:r>
        <w:rPr>
          <w:rFonts w:ascii="Times New Roman"/>
          <w:b w:val="false"/>
          <w:i/>
          <w:color w:val="000000"/>
          <w:sz w:val="28"/>
        </w:rPr>
        <w:t xml:space="preserve">i </w:t>
      </w:r>
      <w:r>
        <w:rPr>
          <w:rFonts w:ascii="Times New Roman"/>
          <w:b w:val="false"/>
          <w:i w:val="false"/>
          <w:color w:val="000000"/>
          <w:sz w:val="28"/>
        </w:rPr>
        <w:t xml:space="preserve">ші қабаттағы топырақтың көлденең ұлғаю еселігі;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 xml:space="preserve">pl </w:t>
      </w:r>
      <w:r>
        <w:rPr>
          <w:rFonts w:ascii="Times New Roman"/>
          <w:b w:val="false"/>
          <w:i w:val="false"/>
          <w:color w:val="000000"/>
          <w:sz w:val="28"/>
        </w:rPr>
        <w:t xml:space="preserve">- сазбалшықты топырақтар үшін, топырақтарды штамптармен сынақтау кезінде алынған деформация модулі мен компрессиялық сынақтар арқылы алынған деформация модулі қатынасына тең етіп алынатын еселік. Егер, көрсетілген мәліметтер берілмесе, </w:t>
      </w:r>
      <w:r>
        <w:rPr>
          <w:rFonts w:ascii="Times New Roman"/>
          <w:b w:val="false"/>
          <w:i/>
          <w:color w:val="000000"/>
          <w:sz w:val="28"/>
        </w:rPr>
        <w:t>m</w:t>
      </w:r>
      <w:r>
        <w:rPr>
          <w:rFonts w:ascii="Times New Roman"/>
          <w:b w:val="false"/>
          <w:i w:val="false"/>
          <w:color w:val="000000"/>
          <w:vertAlign w:val="subscript"/>
        </w:rPr>
        <w:t>pl</w:t>
      </w:r>
      <w:r>
        <w:rPr>
          <w:rFonts w:ascii="Times New Roman"/>
          <w:b w:val="false"/>
          <w:i w:val="false"/>
          <w:color w:val="000000"/>
          <w:sz w:val="28"/>
        </w:rPr>
        <w:t xml:space="preserve"> еселігін иленгіштігі қатты және жартылай қатты сазбалшықты топырақтар үшін, кеуектілік еселігі мен аққыштық көрсеткішіне байланысты Сурет В.1 бойынша қабылдауға болады. Иленгіш сазбалшықты және құмды топырақтар үшін, </w:t>
      </w:r>
      <w:r>
        <w:rPr>
          <w:rFonts w:ascii="Times New Roman"/>
          <w:b w:val="false"/>
          <w:i/>
          <w:color w:val="000000"/>
          <w:sz w:val="28"/>
        </w:rPr>
        <w:t>m</w:t>
      </w:r>
      <w:r>
        <w:rPr>
          <w:rFonts w:ascii="Times New Roman"/>
          <w:b w:val="false"/>
          <w:i w:val="false"/>
          <w:color w:val="000000"/>
          <w:vertAlign w:val="subscript"/>
        </w:rPr>
        <w:t>pl</w:t>
      </w:r>
      <w:r>
        <w:rPr>
          <w:rFonts w:ascii="Times New Roman"/>
          <w:b w:val="false"/>
          <w:i w:val="false"/>
          <w:color w:val="000000"/>
          <w:sz w:val="28"/>
        </w:rPr>
        <w:t xml:space="preserve"> еселігінің мәні 1-ге тең етіліп алынады;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 xml:space="preserve">ci </w:t>
      </w:r>
      <w:r>
        <w:rPr>
          <w:rFonts w:ascii="Times New Roman"/>
          <w:b w:val="false"/>
          <w:i w:val="false"/>
          <w:color w:val="000000"/>
          <w:sz w:val="28"/>
        </w:rPr>
        <w:t xml:space="preserve">- жұмыс жағдайларының еселігі, ол келесі формула бойынша анықталынады: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593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45593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A - іргетас ауданы, м</w:t>
      </w:r>
      <w:r>
        <w:rPr>
          <w:rFonts w:ascii="Times New Roman"/>
          <w:b w:val="false"/>
          <w:i w:val="false"/>
          <w:color w:val="000000"/>
          <w:vertAlign w:val="superscript"/>
        </w:rPr>
        <w:t>2</w:t>
      </w:r>
      <w:r>
        <w:rPr>
          <w:rFonts w:ascii="Times New Roman"/>
          <w:b w:val="false"/>
          <w:i w:val="false"/>
          <w:color w:val="000000"/>
          <w:sz w:val="28"/>
        </w:rPr>
        <w:t xml:space="preserve">, өлшемдерінің қатынасы </w:t>
      </w:r>
      <w:r>
        <w:rPr>
          <w:rFonts w:ascii="Times New Roman"/>
          <w:b w:val="false"/>
          <w:i/>
          <w:color w:val="000000"/>
          <w:sz w:val="28"/>
        </w:rPr>
        <w:t xml:space="preserve">l b </w:t>
      </w:r>
      <w:r>
        <w:rPr>
          <w:rFonts w:ascii="Times New Roman"/>
          <w:b w:val="false"/>
          <w:i w:val="false"/>
          <w:color w:val="000000"/>
          <w:sz w:val="28"/>
          <w:u w:val="single"/>
        </w:rPr>
        <w:t>&lt;</w:t>
      </w:r>
      <w:r>
        <w:rPr>
          <w:rFonts w:ascii="Times New Roman"/>
          <w:b w:val="false"/>
          <w:i w:val="false"/>
          <w:color w:val="000000"/>
          <w:sz w:val="28"/>
        </w:rPr>
        <w:t xml:space="preserve"> 3 болатын іргетастар үшін </w:t>
      </w:r>
    </w:p>
    <w:p>
      <w:pPr>
        <w:spacing w:after="0"/>
        <w:ind w:left="0"/>
        <w:jc w:val="both"/>
      </w:pPr>
      <w:r>
        <w:rPr>
          <w:rFonts w:ascii="Times New Roman"/>
          <w:b w:val="false"/>
          <w:i w:val="false"/>
          <w:color w:val="000000"/>
          <w:sz w:val="28"/>
        </w:rPr>
        <w:t xml:space="preserve">
      A = </w:t>
      </w:r>
      <w:r>
        <w:rPr>
          <w:rFonts w:ascii="Times New Roman"/>
          <w:b w:val="false"/>
          <w:i/>
          <w:color w:val="000000"/>
          <w:sz w:val="28"/>
        </w:rPr>
        <w:t>lb</w:t>
      </w:r>
      <w:r>
        <w:rPr>
          <w:rFonts w:ascii="Times New Roman"/>
          <w:b w:val="false"/>
          <w:i w:val="false"/>
          <w:color w:val="000000"/>
          <w:sz w:val="28"/>
        </w:rPr>
        <w:t xml:space="preserve"> деп қабылданады, ал өлшемдерінің қатынасы</w:t>
      </w:r>
      <w:r>
        <w:rPr>
          <w:rFonts w:ascii="Times New Roman"/>
          <w:b w:val="false"/>
          <w:i/>
          <w:color w:val="000000"/>
          <w:sz w:val="28"/>
        </w:rPr>
        <w:t xml:space="preserve">l b </w:t>
      </w:r>
      <w:r>
        <w:rPr>
          <w:rFonts w:ascii="Times New Roman"/>
          <w:b w:val="false"/>
          <w:i w:val="false"/>
          <w:color w:val="000000"/>
          <w:sz w:val="28"/>
          <w:u w:val="single"/>
        </w:rPr>
        <w:t>&lt;</w:t>
      </w:r>
      <w:r>
        <w:rPr>
          <w:rFonts w:ascii="Times New Roman"/>
          <w:b w:val="false"/>
          <w:i w:val="false"/>
          <w:color w:val="000000"/>
          <w:sz w:val="28"/>
        </w:rPr>
        <w:t xml:space="preserve"> 3 болғанда A = 3</w:t>
      </w:r>
      <w:r>
        <w:rPr>
          <w:rFonts w:ascii="Times New Roman"/>
          <w:b w:val="false"/>
          <w:i/>
          <w:color w:val="000000"/>
          <w:sz w:val="28"/>
        </w:rPr>
        <w:t>b</w:t>
      </w:r>
      <w:r>
        <w:rPr>
          <w:rFonts w:ascii="Times New Roman"/>
          <w:b w:val="false"/>
          <w:i w:val="false"/>
          <w:color w:val="000000"/>
          <w:vertAlign w:val="superscript"/>
        </w:rPr>
        <w:t>2</w:t>
      </w:r>
      <w:r>
        <w:rPr>
          <w:rFonts w:ascii="Times New Roman"/>
          <w:b w:val="false"/>
          <w:i w:val="false"/>
          <w:color w:val="000000"/>
          <w:sz w:val="28"/>
        </w:rPr>
        <w:t xml:space="preserve"> деп алынады; </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 xml:space="preserve">0 </w:t>
      </w:r>
      <w:r>
        <w:rPr>
          <w:rFonts w:ascii="Times New Roman"/>
          <w:b w:val="false"/>
          <w:i w:val="false"/>
          <w:color w:val="000000"/>
          <w:sz w:val="28"/>
        </w:rPr>
        <w:t>- 1 м</w:t>
      </w:r>
      <w:r>
        <w:rPr>
          <w:rFonts w:ascii="Times New Roman"/>
          <w:b w:val="false"/>
          <w:i w:val="false"/>
          <w:color w:val="000000"/>
          <w:vertAlign w:val="superscript"/>
        </w:rPr>
        <w:t xml:space="preserve">2 </w:t>
      </w:r>
      <w:r>
        <w:rPr>
          <w:rFonts w:ascii="Times New Roman"/>
          <w:b w:val="false"/>
          <w:i w:val="false"/>
          <w:color w:val="000000"/>
          <w:sz w:val="28"/>
        </w:rPr>
        <w:t>тең аудан;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 xml:space="preserve">i </w:t>
      </w:r>
      <w:r>
        <w:rPr>
          <w:rFonts w:ascii="Times New Roman"/>
          <w:b w:val="false"/>
          <w:i w:val="false"/>
          <w:color w:val="000000"/>
          <w:sz w:val="28"/>
        </w:rPr>
        <w:t xml:space="preserve">- </w:t>
      </w:r>
      <w:r>
        <w:rPr>
          <w:rFonts w:ascii="Times New Roman"/>
          <w:b w:val="false"/>
          <w:i/>
          <w:color w:val="000000"/>
          <w:sz w:val="28"/>
        </w:rPr>
        <w:t xml:space="preserve">i </w:t>
      </w:r>
      <w:r>
        <w:rPr>
          <w:rFonts w:ascii="Times New Roman"/>
          <w:b w:val="false"/>
          <w:i w:val="false"/>
          <w:color w:val="000000"/>
          <w:sz w:val="28"/>
        </w:rPr>
        <w:t>ші қабат топырағын, бірдей жүктемемен, аудандары әр түрлі A</w:t>
      </w:r>
      <w:r>
        <w:rPr>
          <w:rFonts w:ascii="Times New Roman"/>
          <w:b w:val="false"/>
          <w:i w:val="false"/>
          <w:color w:val="000000"/>
          <w:vertAlign w:val="subscript"/>
        </w:rPr>
        <w:t>1</w:t>
      </w:r>
      <w:r>
        <w:rPr>
          <w:rFonts w:ascii="Times New Roman"/>
          <w:b w:val="false"/>
          <w:i w:val="false"/>
          <w:color w:val="000000"/>
          <w:sz w:val="28"/>
        </w:rPr>
        <w:t xml:space="preserve"> және A</w:t>
      </w:r>
      <w:r>
        <w:rPr>
          <w:rFonts w:ascii="Times New Roman"/>
          <w:b w:val="false"/>
          <w:i w:val="false"/>
          <w:color w:val="000000"/>
          <w:vertAlign w:val="subscript"/>
        </w:rPr>
        <w:t xml:space="preserve">2 </w:t>
      </w:r>
      <w:r>
        <w:rPr>
          <w:rFonts w:ascii="Times New Roman"/>
          <w:b w:val="false"/>
          <w:i w:val="false"/>
          <w:color w:val="000000"/>
          <w:sz w:val="28"/>
        </w:rPr>
        <w:t xml:space="preserve">, екі </w:t>
      </w:r>
    </w:p>
    <w:p>
      <w:pPr>
        <w:spacing w:after="0"/>
        <w:ind w:left="0"/>
        <w:jc w:val="both"/>
      </w:pPr>
      <w:r>
        <w:rPr>
          <w:rFonts w:ascii="Times New Roman"/>
          <w:b w:val="false"/>
          <w:i w:val="false"/>
          <w:color w:val="000000"/>
          <w:sz w:val="28"/>
        </w:rPr>
        <w:t>
      штамппен сынақтау нәтижелері арқылы, келесі формула бойынша анықталынатын өлшем: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7810500" cy="648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(Б.6) формуласында: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2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342900" cy="4318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vertAlign w:val="subscript"/>
        </w:rPr>
        <w:t>1,</w:t>
      </w:r>
      <w:r>
        <w:rPr>
          <w:rFonts w:ascii="Times New Roman"/>
          <w:b w:val="false"/>
          <w:i w:val="false"/>
          <w:color w:val="000000"/>
          <w:vertAlign w:val="subscript"/>
        </w:rPr>
        <w:t>i</w:t>
      </w:r>
      <w:r>
        <w:rPr>
          <w:rFonts w:ascii="Times New Roman"/>
          <w:b w:val="false"/>
          <w:i w:val="false"/>
          <w:color w:val="000000"/>
          <w:sz w:val="28"/>
        </w:rPr>
        <w:t>,</w:t>
      </w:r>
      <w:r>
        <w:rPr>
          <w:rFonts w:ascii="Times New Roman"/>
          <w:b w:val="false"/>
          <w:i w:val="false"/>
          <w:color w:val="000000"/>
          <w:vertAlign w:val="subscript"/>
        </w:rPr>
        <w:t xml:space="preserve"> </w:t>
      </w:r>
    </w:p>
    <w:p>
      <w:pPr>
        <w:spacing w:after="0"/>
        <w:ind w:left="0"/>
        <w:jc w:val="both"/>
      </w:pPr>
      <w:r>
        <w:drawing>
          <wp:inline distT="0" distB="0" distL="0" distR="0">
            <wp:extent cx="342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342900" cy="4318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vertAlign w:val="subscript"/>
        </w:rPr>
        <w:t>2,</w:t>
      </w:r>
      <w:r>
        <w:rPr>
          <w:rFonts w:ascii="Times New Roman"/>
          <w:b w:val="false"/>
          <w:i w:val="false"/>
          <w:color w:val="000000"/>
          <w:vertAlign w:val="subscript"/>
        </w:rPr>
        <w:t>i</w:t>
      </w:r>
      <w:r>
        <w:rPr>
          <w:rFonts w:ascii="Times New Roman"/>
          <w:b w:val="false"/>
          <w:i w:val="false"/>
          <w:color w:val="000000"/>
          <w:sz w:val="28"/>
        </w:rPr>
        <w:t xml:space="preserve"> - </w:t>
      </w:r>
      <w:r>
        <w:rPr>
          <w:rFonts w:ascii="Times New Roman"/>
          <w:b w:val="false"/>
          <w:i/>
          <w:color w:val="000000"/>
          <w:sz w:val="28"/>
        </w:rPr>
        <w:t>i</w:t>
      </w:r>
      <w:r>
        <w:rPr>
          <w:rFonts w:ascii="Times New Roman"/>
          <w:b w:val="false"/>
          <w:i w:val="false"/>
          <w:color w:val="000000"/>
          <w:sz w:val="28"/>
        </w:rPr>
        <w:t>-ші қабатты сынақтау нәтижелері бойынша, аудандары A</w:t>
      </w:r>
      <w:r>
        <w:rPr>
          <w:rFonts w:ascii="Times New Roman"/>
          <w:b w:val="false"/>
          <w:i w:val="false"/>
          <w:color w:val="000000"/>
          <w:vertAlign w:val="subscript"/>
        </w:rPr>
        <w:t>1</w:t>
      </w:r>
      <w:r>
        <w:rPr>
          <w:rFonts w:ascii="Times New Roman"/>
          <w:b w:val="false"/>
          <w:i w:val="false"/>
          <w:color w:val="000000"/>
          <w:sz w:val="28"/>
        </w:rPr>
        <w:t>,A</w:t>
      </w:r>
      <w:r>
        <w:rPr>
          <w:rFonts w:ascii="Times New Roman"/>
          <w:b w:val="false"/>
          <w:i w:val="false"/>
          <w:color w:val="000000"/>
          <w:vertAlign w:val="subscript"/>
        </w:rPr>
        <w:t>2</w:t>
      </w:r>
      <w:r>
        <w:rPr>
          <w:rFonts w:ascii="Times New Roman"/>
          <w:b w:val="false"/>
          <w:i w:val="false"/>
          <w:color w:val="000000"/>
          <w:sz w:val="28"/>
        </w:rPr>
        <w:t xml:space="preserve"> штамптардың қосымша қысым түсіру кезіндегі шөгулерінің өсімшелері.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Штамптық сынақтар мәліметтері болмаған жағдайда, топырақтардың түріне байланысты, </w:t>
      </w:r>
      <w:r>
        <w:rPr>
          <w:rFonts w:ascii="Times New Roman"/>
          <w:b w:val="false"/>
          <w:i/>
          <w:color w:val="000000"/>
          <w:sz w:val="28"/>
        </w:rPr>
        <w:t>n</w:t>
      </w:r>
      <w:r>
        <w:rPr>
          <w:rFonts w:ascii="Times New Roman"/>
          <w:b w:val="false"/>
          <w:i w:val="false"/>
          <w:color w:val="000000"/>
          <w:vertAlign w:val="subscript"/>
        </w:rPr>
        <w:t>i</w:t>
      </w:r>
      <w:r>
        <w:rPr>
          <w:rFonts w:ascii="Times New Roman"/>
          <w:b w:val="false"/>
          <w:i w:val="false"/>
          <w:color w:val="000000"/>
          <w:sz w:val="28"/>
        </w:rPr>
        <w:t xml:space="preserve"> өлшемінің келесі мәндерін қабылдауға болады: </w:t>
      </w:r>
    </w:p>
    <w:tbl>
      <w:tblPr>
        <w:tblW w:w="0" w:type="auto"/>
        <w:tblCellSpacing w:w="0" w:type="auto"/>
        <w:tblBorders>
          <w:top w:val="none"/>
          <w:left w:val="none"/>
          <w:bottom w:val="none"/>
          <w:right w:val="none"/>
          <w:insideH w:val="none"/>
          <w:insideV w:val="none"/>
        </w:tblBorders>
      </w:tblPr>
      <w:tblGrid>
        <w:gridCol w:w="1623"/>
        <w:gridCol w:w="10677"/>
      </w:tblGrid>
      <w:tr>
        <w:trPr>
          <w:trHeight w:val="30" w:hRule="atLeast"/>
        </w:trPr>
        <w:tc>
          <w:tcPr>
            <w:tcW w:w="16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мұздық сазбалшықты </w:t>
            </w:r>
          </w:p>
        </w:tc>
        <w:tc>
          <w:tcPr>
            <w:tcW w:w="106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0,1-0,2; </w:t>
            </w:r>
          </w:p>
        </w:tc>
      </w:tr>
      <w:tr>
        <w:trPr>
          <w:trHeight w:val="30" w:hRule="atLeast"/>
        </w:trPr>
        <w:tc>
          <w:tcPr>
            <w:tcW w:w="16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сазбалшықты   </w:t>
            </w:r>
          </w:p>
        </w:tc>
        <w:tc>
          <w:tcPr>
            <w:tcW w:w="106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0,15-0,3; </w:t>
            </w:r>
          </w:p>
        </w:tc>
      </w:tr>
      <w:tr>
        <w:trPr>
          <w:trHeight w:val="30" w:hRule="atLeast"/>
        </w:trPr>
        <w:tc>
          <w:tcPr>
            <w:tcW w:w="16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құмды     </w:t>
            </w:r>
          </w:p>
        </w:tc>
        <w:tc>
          <w:tcPr>
            <w:tcW w:w="106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0,25-0,5. </w:t>
            </w:r>
          </w:p>
        </w:tc>
      </w:tr>
    </w:tbl>
    <w:p>
      <w:pPr>
        <w:spacing w:after="0"/>
        <w:ind w:left="0"/>
        <w:jc w:val="both"/>
      </w:pPr>
      <w:r>
        <w:rPr>
          <w:rFonts w:ascii="Times New Roman"/>
          <w:b w:val="false"/>
          <w:i w:val="false"/>
          <w:color w:val="000000"/>
          <w:sz w:val="28"/>
        </w:rPr>
        <w:t>
      орташа мәні келесі формулалар бойынша анықталуға тиісті: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i</w:t>
      </w:r>
      <w:r>
        <w:rPr>
          <w:rFonts w:ascii="Times New Roman"/>
          <w:b w:val="false"/>
          <w:i w:val="false"/>
          <w:color w:val="000000"/>
          <w:sz w:val="28"/>
        </w:rPr>
        <w:t xml:space="preserve"> көрсетілген мәндерінің ең төмен немесе ең жоғары мәндері, негіздің сығылу қабаты </w:t>
      </w: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vertAlign w:val="subscript"/>
        </w:rPr>
        <w:t>z</w:t>
      </w:r>
      <w:r>
        <w:rPr>
          <w:rFonts w:ascii="Times New Roman"/>
          <w:b w:val="false"/>
          <w:i w:val="false"/>
          <w:color w:val="000000"/>
          <w:vertAlign w:val="subscript"/>
        </w:rPr>
        <w:t xml:space="preserve">, </w:t>
      </w:r>
      <w:r>
        <w:rPr>
          <w:rFonts w:ascii="Times New Roman"/>
          <w:b w:val="false"/>
          <w:i w:val="false"/>
          <w:color w:val="000000"/>
          <w:vertAlign w:val="subscript"/>
        </w:rPr>
        <w:t xml:space="preserve">p </w:t>
      </w:r>
      <w:r>
        <w:rPr>
          <w:rFonts w:ascii="Times New Roman"/>
          <w:b w:val="false"/>
          <w:i w:val="false"/>
          <w:color w:val="000000"/>
          <w:sz w:val="28"/>
        </w:rPr>
        <w:t>= 0,5</w:t>
      </w: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vertAlign w:val="subscript"/>
        </w:rPr>
        <w:t>z</w:t>
      </w:r>
      <w:r>
        <w:rPr>
          <w:rFonts w:ascii="Times New Roman"/>
          <w:b w:val="false"/>
          <w:i w:val="false"/>
          <w:color w:val="000000"/>
          <w:vertAlign w:val="subscript"/>
        </w:rPr>
        <w:t>,</w:t>
      </w:r>
      <w:r>
        <w:rPr>
          <w:rFonts w:ascii="Times New Roman"/>
          <w:b w:val="false"/>
          <w:i w:val="false"/>
          <w:color w:val="000000"/>
          <w:vertAlign w:val="subscript"/>
        </w:rPr>
        <w:t>g</w:t>
      </w:r>
      <w:r>
        <w:rPr>
          <w:rFonts w:ascii="Times New Roman"/>
          <w:b w:val="false"/>
          <w:i w:val="false"/>
          <w:color w:val="000000"/>
          <w:sz w:val="28"/>
        </w:rPr>
        <w:t xml:space="preserve"> немесе </w:t>
      </w: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vertAlign w:val="subscript"/>
        </w:rPr>
        <w:t>z</w:t>
      </w:r>
      <w:r>
        <w:rPr>
          <w:rFonts w:ascii="Times New Roman"/>
          <w:b w:val="false"/>
          <w:i w:val="false"/>
          <w:color w:val="000000"/>
          <w:vertAlign w:val="subscript"/>
        </w:rPr>
        <w:t xml:space="preserve">, </w:t>
      </w:r>
      <w:r>
        <w:rPr>
          <w:rFonts w:ascii="Times New Roman"/>
          <w:b w:val="false"/>
          <w:i w:val="false"/>
          <w:color w:val="000000"/>
          <w:vertAlign w:val="subscript"/>
        </w:rPr>
        <w:t xml:space="preserve">p </w:t>
      </w:r>
      <w:r>
        <w:rPr>
          <w:rFonts w:ascii="Times New Roman"/>
          <w:b w:val="false"/>
          <w:i/>
          <w:color w:val="000000"/>
          <w:sz w:val="28"/>
        </w:rPr>
        <w:t>=</w:t>
      </w:r>
      <w:r>
        <w:rPr>
          <w:rFonts w:ascii="Times New Roman"/>
          <w:b w:val="false"/>
          <w:i w:val="false"/>
          <w:color w:val="000000"/>
          <w:sz w:val="28"/>
        </w:rPr>
        <w:t xml:space="preserve"> 0,2</w:t>
      </w: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vertAlign w:val="subscript"/>
        </w:rPr>
        <w:t>z</w:t>
      </w:r>
      <w:r>
        <w:rPr>
          <w:rFonts w:ascii="Times New Roman"/>
          <w:b w:val="false"/>
          <w:i w:val="false"/>
          <w:color w:val="000000"/>
          <w:vertAlign w:val="subscript"/>
        </w:rPr>
        <w:t>,</w:t>
      </w:r>
      <w:r>
        <w:rPr>
          <w:rFonts w:ascii="Times New Roman"/>
          <w:b w:val="false"/>
          <w:i w:val="false"/>
          <w:color w:val="000000"/>
          <w:vertAlign w:val="subscript"/>
        </w:rPr>
        <w:t>g</w:t>
      </w:r>
      <w:r>
        <w:rPr>
          <w:rFonts w:ascii="Times New Roman"/>
          <w:b w:val="false"/>
          <w:i w:val="false"/>
          <w:color w:val="000000"/>
          <w:sz w:val="28"/>
        </w:rPr>
        <w:t xml:space="preserve"> шарттары бойынша анықталуына сәйкес (4.8.2.2 қара) қабылдануға тиісті. Сығылу қабаты тереңдігінің аралық мәндері кезінде, </w:t>
      </w:r>
      <w:r>
        <w:rPr>
          <w:rFonts w:ascii="Times New Roman"/>
          <w:b w:val="false"/>
          <w:i/>
          <w:color w:val="000000"/>
          <w:sz w:val="28"/>
        </w:rPr>
        <w:t>n</w:t>
      </w:r>
      <w:r>
        <w:rPr>
          <w:rFonts w:ascii="Times New Roman"/>
          <w:b w:val="false"/>
          <w:i w:val="false"/>
          <w:color w:val="000000"/>
          <w:vertAlign w:val="subscript"/>
        </w:rPr>
        <w:t>i</w:t>
      </w:r>
      <w:r>
        <w:rPr>
          <w:rFonts w:ascii="Times New Roman"/>
          <w:b w:val="false"/>
          <w:i w:val="false"/>
          <w:color w:val="000000"/>
          <w:sz w:val="28"/>
        </w:rPr>
        <w:t xml:space="preserve"> мәндерін шамалау арқылы қабылдайды.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Б.З Бүкіл сығылу қабатының орташа деформация модулі </w:t>
      </w:r>
      <w:r>
        <w:rPr>
          <w:rFonts w:ascii="Times New Roman"/>
          <w:b w:val="false"/>
          <w:i/>
          <w:color w:val="000000"/>
          <w:sz w:val="28"/>
        </w:rPr>
        <w:t>E</w:t>
      </w:r>
      <w:r>
        <w:rPr>
          <w:rFonts w:ascii="Times New Roman"/>
          <w:b w:val="false"/>
          <w:i w:val="false"/>
          <w:color w:val="000000"/>
          <w:vertAlign w:val="subscript"/>
        </w:rPr>
        <w:t xml:space="preserve">m </w:t>
      </w:r>
      <w:r>
        <w:rPr>
          <w:rFonts w:ascii="Times New Roman"/>
          <w:b w:val="false"/>
          <w:i w:val="false"/>
          <w:color w:val="000000"/>
          <w:sz w:val="28"/>
        </w:rPr>
        <w:t xml:space="preserve">, сонымен қатар, </w:t>
      </w:r>
      <w:r>
        <w:rPr>
          <w:rFonts w:ascii="Times New Roman"/>
          <w:b w:val="false"/>
          <w:i/>
          <w:color w:val="000000"/>
          <w:sz w:val="28"/>
        </w:rPr>
        <w:t>v</w:t>
      </w:r>
      <w:r>
        <w:rPr>
          <w:rFonts w:ascii="Times New Roman"/>
          <w:b w:val="false"/>
          <w:i w:val="false"/>
          <w:color w:val="000000"/>
          <w:vertAlign w:val="subscript"/>
        </w:rPr>
        <w:t>m</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497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39497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E</w:t>
      </w:r>
      <w:r>
        <w:rPr>
          <w:rFonts w:ascii="Times New Roman"/>
          <w:b w:val="false"/>
          <w:i w:val="false"/>
          <w:color w:val="000000"/>
          <w:vertAlign w:val="subscript"/>
        </w:rPr>
        <w:t xml:space="preserve">i </w:t>
      </w:r>
      <w:r>
        <w:rPr>
          <w:rFonts w:ascii="Times New Roman"/>
          <w:b w:val="false"/>
          <w:i w:val="false"/>
          <w:color w:val="000000"/>
          <w:sz w:val="28"/>
        </w:rPr>
        <w:t xml:space="preserve">- (Б.1) формуладағыдай; </w:t>
      </w:r>
    </w:p>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vertAlign w:val="subscript"/>
        </w:rPr>
        <w:t xml:space="preserve">i </w:t>
      </w:r>
      <w:r>
        <w:rPr>
          <w:rFonts w:ascii="Times New Roman"/>
          <w:b w:val="false"/>
          <w:i w:val="false"/>
          <w:color w:val="000000"/>
          <w:sz w:val="28"/>
        </w:rPr>
        <w:t>- ( Б.3) формуладағыдай;</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i</w:t>
      </w:r>
      <w:r>
        <w:rPr>
          <w:rFonts w:ascii="Times New Roman"/>
          <w:b w:val="false"/>
          <w:i w:val="false"/>
          <w:color w:val="000000"/>
          <w:sz w:val="28"/>
        </w:rPr>
        <w:t xml:space="preserve"> - i-ші топырақ қабатының қалыңдығы;</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 xml:space="preserve">i </w:t>
      </w:r>
      <w:r>
        <w:rPr>
          <w:rFonts w:ascii="Times New Roman"/>
          <w:b w:val="false"/>
          <w:i w:val="false"/>
          <w:color w:val="000000"/>
          <w:sz w:val="28"/>
        </w:rPr>
        <w:t xml:space="preserve">- </w:t>
      </w:r>
      <w:r>
        <w:rPr>
          <w:rFonts w:ascii="Times New Roman"/>
          <w:b w:val="false"/>
          <w:i/>
          <w:color w:val="000000"/>
          <w:sz w:val="28"/>
        </w:rPr>
        <w:t xml:space="preserve">i </w:t>
      </w:r>
      <w:r>
        <w:rPr>
          <w:rFonts w:ascii="Times New Roman"/>
          <w:b w:val="false"/>
          <w:i w:val="false"/>
          <w:color w:val="000000"/>
          <w:sz w:val="28"/>
        </w:rPr>
        <w:t xml:space="preserve">–ші топырақ қабатының шектеріндегі ғимарат табаны астындағы қысымнан </w:t>
      </w:r>
      <w:r>
        <w:rPr>
          <w:rFonts w:ascii="Times New Roman"/>
          <w:b w:val="false"/>
          <w:i/>
          <w:color w:val="000000"/>
          <w:sz w:val="28"/>
        </w:rPr>
        <w:t>p</w:t>
      </w:r>
      <w:r>
        <w:rPr>
          <w:rFonts w:ascii="Times New Roman"/>
          <w:b w:val="false"/>
          <w:i w:val="false"/>
          <w:color w:val="000000"/>
          <w:sz w:val="28"/>
        </w:rPr>
        <w:t xml:space="preserve"> түскен тік кернеулер эпюрасының ауданы, ол </w:t>
      </w:r>
      <w:r>
        <w:rPr>
          <w:rFonts w:ascii="Times New Roman"/>
          <w:b w:val="false"/>
          <w:i/>
          <w:color w:val="000000"/>
          <w:sz w:val="28"/>
        </w:rPr>
        <w:t>i</w:t>
      </w:r>
      <w:r>
        <w:rPr>
          <w:rFonts w:ascii="Times New Roman"/>
          <w:b w:val="false"/>
          <w:i w:val="false"/>
          <w:color w:val="000000"/>
          <w:sz w:val="28"/>
        </w:rPr>
        <w:t xml:space="preserve">–ші қабат ортасына сәйкес келетін </w:t>
      </w:r>
      <w:r>
        <w:rPr>
          <w:rFonts w:ascii="Times New Roman"/>
          <w:b w:val="false"/>
          <w:i/>
          <w:color w:val="000000"/>
          <w:sz w:val="28"/>
        </w:rPr>
        <w:t>z</w:t>
      </w:r>
      <w:r>
        <w:rPr>
          <w:rFonts w:ascii="Times New Roman"/>
          <w:b w:val="false"/>
          <w:i w:val="false"/>
          <w:color w:val="000000"/>
          <w:vertAlign w:val="subscript"/>
        </w:rPr>
        <w:t>1</w:t>
      </w:r>
      <w:r>
        <w:rPr>
          <w:rFonts w:ascii="Times New Roman"/>
          <w:b w:val="false"/>
          <w:i w:val="false"/>
          <w:color w:val="000000"/>
          <w:sz w:val="28"/>
        </w:rPr>
        <w:t xml:space="preserve"> тереңдігі үшін К Қосымшасы бойынша анықталынады. </w:t>
      </w:r>
    </w:p>
    <w:bookmarkStart w:name="z24" w:id="23"/>
    <w:p>
      <w:pPr>
        <w:spacing w:after="0"/>
        <w:ind w:left="0"/>
        <w:jc w:val="left"/>
      </w:pPr>
      <w:r>
        <w:rPr>
          <w:rFonts w:ascii="Times New Roman"/>
          <w:b/>
          <w:i w:val="false"/>
          <w:color w:val="000000"/>
        </w:rPr>
        <w:t xml:space="preserve"> В Қосымшасы  (міндетті) Ғимараттардың орнықтылығын әртекті негіздің беті бойынша ығысуға есептеу </w:t>
      </w:r>
    </w:p>
    <w:bookmarkEnd w:id="23"/>
    <w:p>
      <w:pPr>
        <w:spacing w:after="0"/>
        <w:ind w:left="0"/>
        <w:jc w:val="both"/>
      </w:pPr>
      <w:r>
        <w:rPr>
          <w:rFonts w:ascii="Times New Roman"/>
          <w:b w:val="false"/>
          <w:i w:val="false"/>
          <w:color w:val="000000"/>
          <w:sz w:val="28"/>
        </w:rPr>
        <w:t>
      Әртекті негіз (қабатталған) жағдайында топырақтардың беріктік есептік сипаттамаларының мәндері tg</w:t>
      </w:r>
    </w:p>
    <w:p>
      <w:pPr>
        <w:spacing w:after="0"/>
        <w:ind w:left="0"/>
        <w:jc w:val="both"/>
      </w:pPr>
      <w:r>
        <w:drawing>
          <wp:inline distT="0" distB="0" distL="0" distR="0">
            <wp:extent cx="254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254000" cy="368300"/>
                    </a:xfrm>
                    <a:prstGeom prst="rect">
                      <a:avLst/>
                    </a:prstGeom>
                  </pic:spPr>
                </pic:pic>
              </a:graphicData>
            </a:graphic>
          </wp:inline>
        </w:drawing>
      </w:r>
    </w:p>
    <w:p>
      <w:pPr>
        <w:spacing w:after="0"/>
        <w:ind w:left="0"/>
        <w:jc w:val="left"/>
      </w:pPr>
      <w:r>
        <w:rPr>
          <w:rFonts w:ascii="Times New Roman"/>
          <w:b w:val="false"/>
          <w:i w:val="false"/>
          <w:color w:val="000000"/>
          <w:vertAlign w:val="subscript"/>
        </w:rPr>
        <w:t>I</w:t>
      </w:r>
      <w:r>
        <w:rPr>
          <w:rFonts w:ascii="Times New Roman"/>
          <w:b w:val="false"/>
          <w:i w:val="false"/>
          <w:color w:val="000000"/>
          <w:sz w:val="28"/>
        </w:rPr>
        <w:t xml:space="preserve"> ,c</w:t>
      </w:r>
      <w:r>
        <w:rPr>
          <w:rFonts w:ascii="Times New Roman"/>
          <w:b w:val="false"/>
          <w:i w:val="false"/>
          <w:color w:val="000000"/>
          <w:vertAlign w:val="subscript"/>
        </w:rPr>
        <w:t>I</w:t>
      </w:r>
      <w:r>
        <w:rPr>
          <w:rFonts w:ascii="Times New Roman"/>
          <w:b w:val="false"/>
          <w:i w:val="false"/>
          <w:color w:val="000000"/>
          <w:sz w:val="28"/>
        </w:rPr>
        <w:t xml:space="preserve"> осы сипаттамалардың орташа безбенделген мәндеріне tg</w:t>
      </w:r>
    </w:p>
    <w:p>
      <w:pPr>
        <w:spacing w:after="0"/>
        <w:ind w:left="0"/>
        <w:jc w:val="both"/>
      </w:pPr>
      <w:r>
        <w:drawing>
          <wp:inline distT="0" distB="0" distL="0" distR="0">
            <wp:extent cx="254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254000" cy="368300"/>
                    </a:xfrm>
                    <a:prstGeom prst="rect">
                      <a:avLst/>
                    </a:prstGeom>
                  </pic:spPr>
                </pic:pic>
              </a:graphicData>
            </a:graphic>
          </wp:inline>
        </w:drawing>
      </w:r>
    </w:p>
    <w:p>
      <w:pPr>
        <w:spacing w:after="0"/>
        <w:ind w:left="0"/>
        <w:jc w:val="left"/>
      </w:pPr>
      <w:r>
        <w:rPr>
          <w:rFonts w:ascii="Times New Roman"/>
          <w:b w:val="false"/>
          <w:i w:val="false"/>
          <w:color w:val="000000"/>
          <w:vertAlign w:val="subscript"/>
        </w:rPr>
        <w:t>I,m,</w:t>
      </w:r>
      <w:r>
        <w:rPr>
          <w:rFonts w:ascii="Times New Roman"/>
          <w:b w:val="false"/>
          <w:i w:val="false"/>
          <w:color w:val="000000"/>
          <w:sz w:val="28"/>
        </w:rPr>
        <w:t>c</w:t>
      </w:r>
      <w:r>
        <w:rPr>
          <w:rFonts w:ascii="Times New Roman"/>
          <w:b w:val="false"/>
          <w:i w:val="false"/>
          <w:color w:val="000000"/>
          <w:vertAlign w:val="subscript"/>
        </w:rPr>
        <w:t>I,m</w:t>
      </w:r>
      <w:r>
        <w:rPr>
          <w:rFonts w:ascii="Times New Roman"/>
          <w:b w:val="false"/>
          <w:i w:val="false"/>
          <w:color w:val="000000"/>
          <w:sz w:val="28"/>
        </w:rPr>
        <w:t xml:space="preserve"> ауыстырылуы мүмкін. Бұл жағдайда келесі жайттар орын алады: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егер негіз топырақтарының қабаттары тік немесе олардың құлау бұрышы 60° асатын болса, ал қабаттардың жайылуы ығысу бағытына көлденең немесе олардың арасындағы бұрыш 90</w:t>
      </w:r>
      <w:r>
        <w:rPr>
          <w:rFonts w:ascii="Times New Roman"/>
          <w:b w:val="false"/>
          <w:i w:val="false"/>
          <w:color w:val="000000"/>
          <w:vertAlign w:val="superscript"/>
        </w:rPr>
        <w:t>o</w:t>
      </w:r>
      <w:r>
        <w:rPr>
          <w:rFonts w:ascii="Times New Roman"/>
          <w:b w:val="false"/>
          <w:i w:val="false"/>
          <w:color w:val="000000"/>
          <w:sz w:val="28"/>
        </w:rPr>
        <w:t xml:space="preserve"> жақын болса (Сурет Г.1), орташаланған сипаттаманың tg</w:t>
      </w:r>
    </w:p>
    <w:p>
      <w:pPr>
        <w:spacing w:after="0"/>
        <w:ind w:left="0"/>
        <w:jc w:val="both"/>
      </w:pPr>
      <w:r>
        <w:drawing>
          <wp:inline distT="0" distB="0" distL="0" distR="0">
            <wp:extent cx="254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254000" cy="368300"/>
                    </a:xfrm>
                    <a:prstGeom prst="rect">
                      <a:avLst/>
                    </a:prstGeom>
                  </pic:spPr>
                </pic:pic>
              </a:graphicData>
            </a:graphic>
          </wp:inline>
        </w:drawing>
      </w:r>
    </w:p>
    <w:p>
      <w:pPr>
        <w:spacing w:after="0"/>
        <w:ind w:left="0"/>
        <w:jc w:val="left"/>
      </w:pPr>
      <w:r>
        <w:rPr>
          <w:rFonts w:ascii="Times New Roman"/>
          <w:b w:val="false"/>
          <w:i w:val="false"/>
          <w:color w:val="000000"/>
          <w:vertAlign w:val="subscript"/>
        </w:rPr>
        <w:t>I,m</w:t>
      </w:r>
      <w:r>
        <w:rPr>
          <w:rFonts w:ascii="Times New Roman"/>
          <w:b w:val="false"/>
          <w:i w:val="false"/>
          <w:color w:val="000000"/>
          <w:sz w:val="28"/>
        </w:rPr>
        <w:t xml:space="preserve"> мәні келесі теңдеу бойынша анықталынады:</w:t>
      </w:r>
      <w:r>
        <w:br/>
      </w:r>
      <w:r>
        <w:rPr>
          <w:rFonts w:ascii="Times New Roman"/>
          <w:b w:val="false"/>
          <w:i w:val="false"/>
          <w:color w:val="000000"/>
          <w:sz w:val="28"/>
        </w:rPr>
        <w:t>
</w:t>
      </w:r>
      <w:r>
        <w:br/>
      </w:r>
    </w:p>
    <w:p>
      <w:pPr>
        <w:spacing w:after="0"/>
        <w:ind w:left="0"/>
        <w:jc w:val="both"/>
      </w:pPr>
      <w:r>
        <w:drawing>
          <wp:inline distT="0" distB="0" distL="0" distR="0">
            <wp:extent cx="37846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37846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P - тік күштердің теңәсері; </w:t>
      </w:r>
    </w:p>
    <w:p>
      <w:pPr>
        <w:spacing w:after="0"/>
        <w:ind w:left="0"/>
        <w:jc w:val="both"/>
      </w:pPr>
      <w:r>
        <w:rPr>
          <w:rFonts w:ascii="Times New Roman"/>
          <w:b w:val="false"/>
          <w:i w:val="false"/>
          <w:color w:val="000000"/>
          <w:sz w:val="28"/>
        </w:rPr>
        <w:t xml:space="preserve">
      A - ғимарат табанының ауданы.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7810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Сурет В.1 – Топырақ қабаттарының құлау бұрышы үлкен, көлденең </w:t>
      </w:r>
      <w:r>
        <w:rPr>
          <w:rFonts w:ascii="Times New Roman"/>
          <w:b/>
          <w:i w:val="false"/>
          <w:color w:val="000000"/>
          <w:sz w:val="28"/>
        </w:rPr>
        <w:t>қабаттылығы әртекті негіздің жазық беті бойынша ғимараттың орнықтылығын ығысуға есептеу сұлбасы</w:t>
      </w:r>
    </w:p>
    <w:p>
      <w:pPr>
        <w:spacing w:after="0"/>
        <w:ind w:left="0"/>
        <w:jc w:val="both"/>
      </w:pPr>
      <w:r>
        <w:rPr>
          <w:rFonts w:ascii="Times New Roman"/>
          <w:b w:val="false"/>
          <w:i w:val="false"/>
          <w:color w:val="000000"/>
          <w:sz w:val="28"/>
        </w:rPr>
        <w:t>
      Бұл жағдайда тік түйісу кернеулері келесі формула бойынша анықталынады: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005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40005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ортадан тыс түсу e мен абсцисса x, O нүктесі арқылы өтетін бағыттаушыдан есептелінеді, ал оның орны келесі формуламен анықталынады: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052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35052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tg</w:t>
      </w:r>
    </w:p>
    <w:p>
      <w:pPr>
        <w:spacing w:after="0"/>
        <w:ind w:left="0"/>
        <w:jc w:val="both"/>
      </w:pPr>
      <w:r>
        <w:drawing>
          <wp:inline distT="0" distB="0" distL="0" distR="0">
            <wp:extent cx="254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254000" cy="368300"/>
                    </a:xfrm>
                    <a:prstGeom prst="rect">
                      <a:avLst/>
                    </a:prstGeom>
                  </pic:spPr>
                </pic:pic>
              </a:graphicData>
            </a:graphic>
          </wp:inline>
        </w:drawing>
      </w:r>
    </w:p>
    <w:p>
      <w:pPr>
        <w:spacing w:after="0"/>
        <w:ind w:left="0"/>
        <w:jc w:val="left"/>
      </w:pPr>
      <w:r>
        <w:rPr>
          <w:rFonts w:ascii="Times New Roman"/>
          <w:b w:val="false"/>
          <w:i w:val="false"/>
          <w:color w:val="000000"/>
          <w:vertAlign w:val="subscript"/>
        </w:rPr>
        <w:t>I,m</w:t>
      </w:r>
      <w:r>
        <w:rPr>
          <w:rFonts w:ascii="Times New Roman"/>
          <w:b w:val="false"/>
          <w:i w:val="false"/>
          <w:color w:val="000000"/>
          <w:sz w:val="28"/>
        </w:rPr>
        <w:t xml:space="preserve"> және c</w:t>
      </w:r>
      <w:r>
        <w:rPr>
          <w:rFonts w:ascii="Times New Roman"/>
          <w:b w:val="false"/>
          <w:i w:val="false"/>
          <w:color w:val="000000"/>
          <w:vertAlign w:val="subscript"/>
        </w:rPr>
        <w:t>I,m</w:t>
      </w:r>
      <w:r>
        <w:rPr>
          <w:rFonts w:ascii="Times New Roman"/>
          <w:b w:val="false"/>
          <w:i w:val="false"/>
          <w:color w:val="000000"/>
          <w:sz w:val="28"/>
        </w:rPr>
        <w:t xml:space="preserve"> мәндері келесі формулалар бойынша анықталады:</w:t>
      </w:r>
      <w:r>
        <w:br/>
      </w:r>
      <w:r>
        <w:rPr>
          <w:rFonts w:ascii="Times New Roman"/>
          <w:b w:val="false"/>
          <w:i w:val="false"/>
          <w:color w:val="000000"/>
          <w:sz w:val="28"/>
        </w:rPr>
        <w:t>
</w:t>
      </w:r>
      <w:r>
        <w:br/>
      </w:r>
    </w:p>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 ғимараттың табаны бойындағы топырақтар қабаттылығы біртекті болған, яғни табан енінің әр түрлі бөліктерінде әр қабаттың үлесі бірдей жағдайда, tg</w:t>
      </w:r>
    </w:p>
    <w:p>
      <w:pPr>
        <w:spacing w:after="0"/>
        <w:ind w:left="0"/>
        <w:jc w:val="both"/>
      </w:pPr>
      <w:r>
        <w:drawing>
          <wp:inline distT="0" distB="0" distL="0" distR="0">
            <wp:extent cx="254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254000" cy="368300"/>
                    </a:xfrm>
                    <a:prstGeom prst="rect">
                      <a:avLst/>
                    </a:prstGeom>
                  </pic:spPr>
                </pic:pic>
              </a:graphicData>
            </a:graphic>
          </wp:inline>
        </w:drawing>
      </w:r>
    </w:p>
    <w:p>
      <w:pPr>
        <w:spacing w:after="0"/>
        <w:ind w:left="0"/>
        <w:jc w:val="left"/>
      </w:pPr>
      <w:r>
        <w:rPr>
          <w:rFonts w:ascii="Times New Roman"/>
          <w:b w:val="false"/>
          <w:i w:val="false"/>
          <w:color w:val="000000"/>
          <w:vertAlign w:val="subscript"/>
        </w:rPr>
        <w:t>I,m</w:t>
      </w:r>
      <w:r>
        <w:rPr>
          <w:rFonts w:ascii="Times New Roman"/>
          <w:b w:val="false"/>
          <w:i w:val="false"/>
          <w:color w:val="000000"/>
          <w:sz w:val="28"/>
        </w:rPr>
        <w:t xml:space="preserve"> мәні келесі формула бойынша анықталынады:</w:t>
      </w:r>
      <w:r>
        <w:br/>
      </w:r>
      <w:r>
        <w:rPr>
          <w:rFonts w:ascii="Times New Roman"/>
          <w:b w:val="false"/>
          <w:i w:val="false"/>
          <w:color w:val="000000"/>
          <w:sz w:val="28"/>
        </w:rPr>
        <w:t>
</w:t>
      </w:r>
      <w:r>
        <w:br/>
      </w:r>
    </w:p>
    <w:p>
      <w:pPr>
        <w:spacing w:after="0"/>
        <w:ind w:left="0"/>
        <w:jc w:val="both"/>
      </w:pPr>
      <w:r>
        <w:drawing>
          <wp:inline distT="0" distB="0" distL="0" distR="0">
            <wp:extent cx="41910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4191000" cy="144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жағдайда </w:t>
      </w:r>
      <w:r>
        <w:rPr>
          <w:rFonts w:ascii="Times New Roman"/>
          <w:b w:val="false"/>
          <w:i/>
          <w:color w:val="000000"/>
          <w:sz w:val="28"/>
        </w:rPr>
        <w:t>c</w:t>
      </w:r>
      <w:r>
        <w:rPr>
          <w:rFonts w:ascii="Times New Roman"/>
          <w:b w:val="false"/>
          <w:i w:val="false"/>
          <w:color w:val="000000"/>
          <w:vertAlign w:val="subscript"/>
        </w:rPr>
        <w:t>I</w:t>
      </w:r>
      <w:r>
        <w:rPr>
          <w:rFonts w:ascii="Times New Roman"/>
          <w:b w:val="false"/>
          <w:i w:val="false"/>
          <w:color w:val="000000"/>
          <w:vertAlign w:val="subscript"/>
        </w:rPr>
        <w:t>,</w:t>
      </w:r>
      <w:r>
        <w:rPr>
          <w:rFonts w:ascii="Times New Roman"/>
          <w:b w:val="false"/>
          <w:i w:val="false"/>
          <w:color w:val="000000"/>
          <w:vertAlign w:val="subscript"/>
        </w:rPr>
        <w:t>m</w:t>
      </w:r>
      <w:r>
        <w:rPr>
          <w:rFonts w:ascii="Times New Roman"/>
          <w:b w:val="false"/>
          <w:i w:val="false"/>
          <w:color w:val="000000"/>
          <w:sz w:val="28"/>
        </w:rPr>
        <w:t xml:space="preserve"> мәні (В.5) формуласы бойынша анықталынады;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957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36957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егер негіз топырақтарының тік қабаттар жайылуы ығысу бағытын бойлап жатса немесе олардың арасындағы бұрыш 10° аспаса, онда </w:t>
      </w:r>
      <w:r>
        <w:rPr>
          <w:rFonts w:ascii="Times New Roman"/>
          <w:b w:val="false"/>
          <w:i/>
          <w:color w:val="000000"/>
          <w:sz w:val="28"/>
        </w:rPr>
        <w:t>tg</w:t>
      </w:r>
    </w:p>
    <w:p>
      <w:pPr>
        <w:spacing w:after="0"/>
        <w:ind w:left="0"/>
        <w:jc w:val="both"/>
      </w:pPr>
      <w:r>
        <w:drawing>
          <wp:inline distT="0" distB="0" distL="0" distR="0">
            <wp:extent cx="254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254000" cy="368300"/>
                    </a:xfrm>
                    <a:prstGeom prst="rect">
                      <a:avLst/>
                    </a:prstGeom>
                  </pic:spPr>
                </pic:pic>
              </a:graphicData>
            </a:graphic>
          </wp:inline>
        </w:drawing>
      </w:r>
    </w:p>
    <w:p>
      <w:pPr>
        <w:spacing w:after="0"/>
        <w:ind w:left="0"/>
        <w:jc w:val="left"/>
      </w:pPr>
      <w:r>
        <w:rPr>
          <w:rFonts w:ascii="Times New Roman"/>
          <w:b w:val="false"/>
          <w:i w:val="false"/>
          <w:color w:val="000000"/>
          <w:vertAlign w:val="subscript"/>
        </w:rPr>
        <w:t>I</w:t>
      </w:r>
      <w:r>
        <w:rPr>
          <w:rFonts w:ascii="Times New Roman"/>
          <w:b w:val="false"/>
          <w:i w:val="false"/>
          <w:color w:val="000000"/>
          <w:vertAlign w:val="subscript"/>
        </w:rPr>
        <w:t>,</w:t>
      </w:r>
      <w:r>
        <w:rPr>
          <w:rFonts w:ascii="Times New Roman"/>
          <w:b w:val="false"/>
          <w:i w:val="false"/>
          <w:color w:val="000000"/>
          <w:vertAlign w:val="subscript"/>
        </w:rPr>
        <w:t>m</w:t>
      </w:r>
      <w:r>
        <w:rPr>
          <w:rFonts w:ascii="Times New Roman"/>
          <w:b w:val="false"/>
          <w:i w:val="false"/>
          <w:color w:val="000000"/>
          <w:sz w:val="28"/>
        </w:rPr>
        <w:t xml:space="preserve"> және </w:t>
      </w:r>
      <w:r>
        <w:rPr>
          <w:rFonts w:ascii="Times New Roman"/>
          <w:b w:val="false"/>
          <w:i/>
          <w:color w:val="000000"/>
          <w:sz w:val="28"/>
        </w:rPr>
        <w:t>c</w:t>
      </w:r>
      <w:r>
        <w:rPr>
          <w:rFonts w:ascii="Times New Roman"/>
          <w:b w:val="false"/>
          <w:i w:val="false"/>
          <w:color w:val="000000"/>
          <w:vertAlign w:val="subscript"/>
        </w:rPr>
        <w:t>I</w:t>
      </w:r>
      <w:r>
        <w:rPr>
          <w:rFonts w:ascii="Times New Roman"/>
          <w:b w:val="false"/>
          <w:i w:val="false"/>
          <w:color w:val="000000"/>
          <w:vertAlign w:val="subscript"/>
        </w:rPr>
        <w:t>,</w:t>
      </w:r>
      <w:r>
        <w:rPr>
          <w:rFonts w:ascii="Times New Roman"/>
          <w:b w:val="false"/>
          <w:i w:val="false"/>
          <w:color w:val="000000"/>
          <w:vertAlign w:val="subscript"/>
        </w:rPr>
        <w:t>m</w:t>
      </w:r>
      <w:r>
        <w:rPr>
          <w:rFonts w:ascii="Times New Roman"/>
          <w:b w:val="false"/>
          <w:i w:val="false"/>
          <w:color w:val="000000"/>
          <w:sz w:val="28"/>
        </w:rPr>
        <w:t xml:space="preserve"> мәндері (В.5) және (В.6) формулалары арқылы анықталады;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 егер негіздің топырақ қабаттары еңістеу, құлау бұрышы 10</w:t>
      </w:r>
      <w:r>
        <w:rPr>
          <w:rFonts w:ascii="Times New Roman"/>
          <w:b w:val="false"/>
          <w:i w:val="false"/>
          <w:color w:val="000000"/>
          <w:vertAlign w:val="superscript"/>
        </w:rPr>
        <w:t>о</w:t>
      </w:r>
      <w:r>
        <w:rPr>
          <w:rFonts w:ascii="Times New Roman"/>
          <w:b w:val="false"/>
          <w:i w:val="false"/>
          <w:color w:val="000000"/>
          <w:sz w:val="28"/>
        </w:rPr>
        <w:t xml:space="preserve">аспаса, (Сурет В.2) , онда </w:t>
      </w:r>
      <w:r>
        <w:rPr>
          <w:rFonts w:ascii="Times New Roman"/>
          <w:b w:val="false"/>
          <w:i/>
          <w:color w:val="000000"/>
          <w:sz w:val="28"/>
        </w:rPr>
        <w:t>c</w:t>
      </w:r>
      <w:r>
        <w:rPr>
          <w:rFonts w:ascii="Times New Roman"/>
          <w:b w:val="false"/>
          <w:i w:val="false"/>
          <w:color w:val="000000"/>
          <w:vertAlign w:val="subscript"/>
        </w:rPr>
        <w:t>I</w:t>
      </w:r>
      <w:r>
        <w:rPr>
          <w:rFonts w:ascii="Times New Roman"/>
          <w:b w:val="false"/>
          <w:i w:val="false"/>
          <w:color w:val="000000"/>
          <w:vertAlign w:val="subscript"/>
        </w:rPr>
        <w:t>,</w:t>
      </w:r>
      <w:r>
        <w:rPr>
          <w:rFonts w:ascii="Times New Roman"/>
          <w:b w:val="false"/>
          <w:i w:val="false"/>
          <w:color w:val="000000"/>
          <w:vertAlign w:val="subscript"/>
        </w:rPr>
        <w:t>m</w:t>
      </w:r>
      <w:r>
        <w:rPr>
          <w:rFonts w:ascii="Times New Roman"/>
          <w:b w:val="false"/>
          <w:i w:val="false"/>
          <w:color w:val="000000"/>
          <w:sz w:val="28"/>
        </w:rPr>
        <w:t xml:space="preserve"> мәні (В.5) формуласы бойынша, ал </w:t>
      </w:r>
      <w:r>
        <w:rPr>
          <w:rFonts w:ascii="Times New Roman"/>
          <w:b w:val="false"/>
          <w:i/>
          <w:color w:val="000000"/>
          <w:sz w:val="28"/>
        </w:rPr>
        <w:t>tg</w:t>
      </w:r>
    </w:p>
    <w:p>
      <w:pPr>
        <w:spacing w:after="0"/>
        <w:ind w:left="0"/>
        <w:jc w:val="both"/>
      </w:pPr>
      <w:r>
        <w:drawing>
          <wp:inline distT="0" distB="0" distL="0" distR="0">
            <wp:extent cx="254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2"/>
                    <a:stretch>
                      <a:fillRect/>
                    </a:stretch>
                  </pic:blipFill>
                  <pic:spPr>
                    <a:xfrm>
                      <a:off x="0" y="0"/>
                      <a:ext cx="254000" cy="368300"/>
                    </a:xfrm>
                    <a:prstGeom prst="rect">
                      <a:avLst/>
                    </a:prstGeom>
                  </pic:spPr>
                </pic:pic>
              </a:graphicData>
            </a:graphic>
          </wp:inline>
        </w:drawing>
      </w:r>
    </w:p>
    <w:p>
      <w:pPr>
        <w:spacing w:after="0"/>
        <w:ind w:left="0"/>
        <w:jc w:val="left"/>
      </w:pPr>
      <w:r>
        <w:rPr>
          <w:rFonts w:ascii="Times New Roman"/>
          <w:b w:val="false"/>
          <w:i w:val="false"/>
          <w:color w:val="000000"/>
          <w:vertAlign w:val="subscript"/>
        </w:rPr>
        <w:t>I</w:t>
      </w:r>
      <w:r>
        <w:rPr>
          <w:rFonts w:ascii="Times New Roman"/>
          <w:b w:val="false"/>
          <w:i w:val="false"/>
          <w:color w:val="000000"/>
          <w:vertAlign w:val="subscript"/>
        </w:rPr>
        <w:t>,</w:t>
      </w:r>
      <w:r>
        <w:rPr>
          <w:rFonts w:ascii="Times New Roman"/>
          <w:b w:val="false"/>
          <w:i w:val="false"/>
          <w:color w:val="000000"/>
          <w:vertAlign w:val="subscript"/>
        </w:rPr>
        <w:t>m</w:t>
      </w:r>
      <w:r>
        <w:rPr>
          <w:rFonts w:ascii="Times New Roman"/>
          <w:b w:val="false"/>
          <w:i w:val="false"/>
          <w:color w:val="000000"/>
          <w:sz w:val="28"/>
        </w:rPr>
        <w:t xml:space="preserve"> мәні келесі формула арқылы анықталынады: </w:t>
      </w: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178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3"/>
                    <a:stretch>
                      <a:fillRect/>
                    </a:stretch>
                  </pic:blipFill>
                  <pic:spPr>
                    <a:xfrm>
                      <a:off x="0" y="0"/>
                      <a:ext cx="41783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I - табан ауданының инерция дәрежесі.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4"/>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Сурет В.2 - Топырақ қабаттарының құлау бұрышы шағын, көлденең қабаттылығы әртекті негіздің жазық беті бойынша ғимараттың орнықтылығын ығысуға есептеу сұлбасы</w:t>
      </w:r>
    </w:p>
    <w:bookmarkStart w:name="z25" w:id="24"/>
    <w:p>
      <w:pPr>
        <w:spacing w:after="0"/>
        <w:ind w:left="0"/>
        <w:jc w:val="left"/>
      </w:pPr>
      <w:r>
        <w:rPr>
          <w:rFonts w:ascii="Times New Roman"/>
          <w:b/>
          <w:i w:val="false"/>
          <w:color w:val="000000"/>
        </w:rPr>
        <w:t xml:space="preserve"> Г Қосымшасы (ақпараттық) Жоспарда бұралып ығысу кезіндегі ғимараттың орнықтылығын есептеу</w:t>
      </w:r>
    </w:p>
    <w:bookmarkEnd w:id="24"/>
    <w:p>
      <w:pPr>
        <w:spacing w:after="0"/>
        <w:ind w:left="0"/>
        <w:jc w:val="both"/>
      </w:pPr>
      <w:r>
        <w:rPr>
          <w:rFonts w:ascii="Times New Roman"/>
          <w:b w:val="false"/>
          <w:i w:val="false"/>
          <w:color w:val="000000"/>
          <w:sz w:val="28"/>
        </w:rPr>
        <w:t xml:space="preserve">
      Г.1 Егер ығыстырушы есептік күш </w:t>
      </w:r>
    </w:p>
    <w:p>
      <w:pPr>
        <w:spacing w:after="0"/>
        <w:ind w:left="0"/>
        <w:jc w:val="both"/>
      </w:pPr>
      <w:r>
        <w:drawing>
          <wp:inline distT="0" distB="0" distL="0" distR="0">
            <wp:extent cx="2692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5"/>
                    <a:stretch>
                      <a:fillRect/>
                    </a:stretch>
                  </pic:blipFill>
                  <pic:spPr>
                    <a:xfrm>
                      <a:off x="0" y="0"/>
                      <a:ext cx="26924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тыс түсуімен берілсе, ғимараттың орнықтылығының есептелуін, оның жоспарда бұралуын (табан жазықтығында) ескере жүргізу ұсынылады. Бұл жағдайда ғимараттың бұралуы 0 нүктесі– бұралу орталығына қатысты қарастырылады (Сурет Г.1). </w:t>
      </w:r>
      <w:r>
        <w:br/>
      </w:r>
      <w:r>
        <w:rPr>
          <w:rFonts w:ascii="Times New Roman"/>
          <w:b w:val="false"/>
          <w:i w:val="false"/>
          <w:color w:val="000000"/>
          <w:sz w:val="28"/>
        </w:rPr>
        <w:t>
</w:t>
      </w:r>
      <w:r>
        <w:br/>
      </w:r>
    </w:p>
    <w:p>
      <w:pPr>
        <w:spacing w:after="0"/>
        <w:ind w:left="0"/>
        <w:jc w:val="both"/>
      </w:pPr>
      <w:r>
        <w:drawing>
          <wp:inline distT="0" distB="0" distL="0" distR="0">
            <wp:extent cx="78105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6"/>
                    <a:stretch>
                      <a:fillRect/>
                    </a:stretch>
                  </pic:blipFill>
                  <pic:spPr>
                    <a:xfrm>
                      <a:off x="0" y="0"/>
                      <a:ext cx="78105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Сурет Г.1 – Топырақтың кері қысымы ескерілмей жоспарда бұралып жазық ығысу кезіндегі ғимараттың орнықтылығын есептеуге арналған сұлба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Сурет Г.1 белгіленген: - </w:t>
      </w:r>
      <w:r>
        <w:rPr>
          <w:rFonts w:ascii="Times New Roman"/>
          <w:b w:val="false"/>
          <w:i/>
          <w:color w:val="000000"/>
          <w:sz w:val="28"/>
        </w:rPr>
        <w:t>C</w:t>
      </w:r>
      <w:r>
        <w:rPr>
          <w:rFonts w:ascii="Times New Roman"/>
          <w:b w:val="false"/>
          <w:i w:val="false"/>
          <w:color w:val="000000"/>
          <w:vertAlign w:val="subscript"/>
        </w:rPr>
        <w:t>g</w:t>
      </w:r>
      <w:r>
        <w:rPr>
          <w:rFonts w:ascii="Times New Roman"/>
          <w:b w:val="false"/>
          <w:i w:val="false"/>
          <w:color w:val="000000"/>
          <w:sz w:val="28"/>
        </w:rPr>
        <w:t xml:space="preserve"> ғимарат табанының ауырлық түсу орталығы; </w:t>
      </w:r>
      <w:r>
        <w:rPr>
          <w:rFonts w:ascii="Times New Roman"/>
          <w:b w:val="false"/>
          <w:i/>
          <w:color w:val="000000"/>
          <w:sz w:val="28"/>
        </w:rPr>
        <w:t xml:space="preserve">C </w:t>
      </w:r>
      <w:r>
        <w:rPr>
          <w:rFonts w:ascii="Times New Roman"/>
          <w:b w:val="false"/>
          <w:i w:val="false"/>
          <w:color w:val="000000"/>
          <w:sz w:val="28"/>
        </w:rPr>
        <w:t>- табан бойынша таратылған шекті жанама кернеулер эпюрасының ауырлық түсу орталығы;</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292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7"/>
                    <a:stretch>
                      <a:fillRect/>
                    </a:stretch>
                  </pic:blipFill>
                  <pic:spPr>
                    <a:xfrm>
                      <a:off x="0" y="0"/>
                      <a:ext cx="292100" cy="4699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w:t>
      </w:r>
      <w:r>
        <w:rPr>
          <w:rFonts w:ascii="Times New Roman"/>
          <w:b w:val="false"/>
          <w:i w:val="false"/>
          <w:color w:val="000000"/>
          <w:vertAlign w:val="subscript"/>
        </w:rPr>
        <w:t xml:space="preserve"> </w:t>
      </w:r>
    </w:p>
    <w:p>
      <w:pPr>
        <w:spacing w:after="0"/>
        <w:ind w:left="0"/>
        <w:jc w:val="both"/>
      </w:pPr>
      <w:r>
        <w:drawing>
          <wp:inline distT="0" distB="0" distL="0" distR="0">
            <wp:extent cx="292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8"/>
                    <a:stretch>
                      <a:fillRect/>
                    </a:stretch>
                  </pic:blipFill>
                  <pic:spPr>
                    <a:xfrm>
                      <a:off x="0" y="0"/>
                      <a:ext cx="292100" cy="469900"/>
                    </a:xfrm>
                    <a:prstGeom prst="rect">
                      <a:avLst/>
                    </a:prstGeom>
                  </pic:spPr>
                </pic:pic>
              </a:graphicData>
            </a:graphic>
          </wp:inline>
        </w:drawing>
      </w:r>
    </w:p>
    <w:p>
      <w:pPr>
        <w:spacing w:after="0"/>
        <w:ind w:left="0"/>
        <w:jc w:val="left"/>
      </w:pPr>
      <w:r>
        <w:rPr>
          <w:rFonts w:ascii="Times New Roman"/>
          <w:b w:val="false"/>
          <w:i w:val="false"/>
          <w:color w:val="000000"/>
          <w:vertAlign w:val="subscript"/>
        </w:rPr>
        <w:t>2</w:t>
      </w:r>
      <w:r>
        <w:rPr>
          <w:rFonts w:ascii="Times New Roman"/>
          <w:b w:val="false"/>
          <w:i w:val="false"/>
          <w:color w:val="000000"/>
          <w:sz w:val="28"/>
        </w:rPr>
        <w:t>,</w:t>
      </w:r>
      <w:r>
        <w:rPr>
          <w:rFonts w:ascii="Times New Roman"/>
          <w:b w:val="false"/>
          <w:i w:val="false"/>
          <w:color w:val="000000"/>
          <w:vertAlign w:val="subscript"/>
        </w:rPr>
        <w:t xml:space="preserve"> </w:t>
      </w:r>
    </w:p>
    <w:p>
      <w:pPr>
        <w:spacing w:after="0"/>
        <w:ind w:left="0"/>
        <w:jc w:val="both"/>
      </w:pPr>
      <w:r>
        <w:drawing>
          <wp:inline distT="0" distB="0" distL="0" distR="0">
            <wp:extent cx="292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9"/>
                    <a:stretch>
                      <a:fillRect/>
                    </a:stretch>
                  </pic:blipFill>
                  <pic:spPr>
                    <a:xfrm>
                      <a:off x="0" y="0"/>
                      <a:ext cx="292100" cy="469900"/>
                    </a:xfrm>
                    <a:prstGeom prst="rect">
                      <a:avLst/>
                    </a:prstGeom>
                  </pic:spPr>
                </pic:pic>
              </a:graphicData>
            </a:graphic>
          </wp:inline>
        </w:drawing>
      </w:r>
    </w:p>
    <w:p>
      <w:pPr>
        <w:spacing w:after="0"/>
        <w:ind w:left="0"/>
        <w:jc w:val="left"/>
      </w:pPr>
      <w:r>
        <w:rPr>
          <w:rFonts w:ascii="Times New Roman"/>
          <w:b w:val="false"/>
          <w:i w:val="false"/>
          <w:color w:val="000000"/>
          <w:vertAlign w:val="subscript"/>
        </w:rPr>
        <w:t>3</w:t>
      </w:r>
      <w:r>
        <w:rPr>
          <w:rFonts w:ascii="Times New Roman"/>
          <w:b w:val="false"/>
          <w:i w:val="false"/>
          <w:color w:val="000000"/>
          <w:sz w:val="28"/>
        </w:rPr>
        <w:t xml:space="preserve">, </w:t>
      </w:r>
    </w:p>
    <w:p>
      <w:pPr>
        <w:spacing w:after="0"/>
        <w:ind w:left="0"/>
        <w:jc w:val="both"/>
      </w:pPr>
      <w:r>
        <w:drawing>
          <wp:inline distT="0" distB="0" distL="0" distR="0">
            <wp:extent cx="292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0"/>
                    <a:stretch>
                      <a:fillRect/>
                    </a:stretch>
                  </pic:blipFill>
                  <pic:spPr>
                    <a:xfrm>
                      <a:off x="0" y="0"/>
                      <a:ext cx="292100" cy="469900"/>
                    </a:xfrm>
                    <a:prstGeom prst="rect">
                      <a:avLst/>
                    </a:prstGeom>
                  </pic:spPr>
                </pic:pic>
              </a:graphicData>
            </a:graphic>
          </wp:inline>
        </w:drawing>
      </w:r>
    </w:p>
    <w:p>
      <w:pPr>
        <w:spacing w:after="0"/>
        <w:ind w:left="0"/>
        <w:jc w:val="left"/>
      </w:pPr>
      <w:r>
        <w:rPr>
          <w:rFonts w:ascii="Times New Roman"/>
          <w:b w:val="false"/>
          <w:i w:val="false"/>
          <w:color w:val="000000"/>
          <w:vertAlign w:val="subscript"/>
        </w:rPr>
        <w:t>4</w:t>
      </w:r>
      <w:r>
        <w:rPr>
          <w:rFonts w:ascii="Times New Roman"/>
          <w:b w:val="false"/>
          <w:i w:val="false"/>
          <w:color w:val="000000"/>
          <w:sz w:val="28"/>
        </w:rPr>
        <w:t xml:space="preserve"> - шекті жанама кернеулер; </w:t>
      </w:r>
      <w:r>
        <w:rPr>
          <w:rFonts w:ascii="Times New Roman"/>
          <w:b w:val="false"/>
          <w:i/>
          <w:color w:val="000000"/>
          <w:sz w:val="28"/>
        </w:rPr>
        <w:t>x</w:t>
      </w:r>
      <w:r>
        <w:rPr>
          <w:rFonts w:ascii="Times New Roman"/>
          <w:b w:val="false"/>
          <w:i w:val="false"/>
          <w:color w:val="000000"/>
          <w:vertAlign w:val="subscript"/>
        </w:rPr>
        <w:t xml:space="preserve">c </w:t>
      </w:r>
      <w:r>
        <w:rPr>
          <w:rFonts w:ascii="Times New Roman"/>
          <w:b w:val="false"/>
          <w:i w:val="false"/>
          <w:color w:val="000000"/>
          <w:sz w:val="28"/>
        </w:rPr>
        <w:t xml:space="preserve">- келесі формула бойынша анықталынатын қашықтық: </w:t>
      </w:r>
      <w:r>
        <w:br/>
      </w:r>
      <w:r>
        <w:rPr>
          <w:rFonts w:ascii="Times New Roman"/>
          <w:b w:val="false"/>
          <w:i w:val="false"/>
          <w:color w:val="000000"/>
          <w:sz w:val="28"/>
        </w:rPr>
        <w:t>
</w:t>
      </w:r>
      <w:r>
        <w:br/>
      </w:r>
    </w:p>
    <w:p>
      <w:pPr>
        <w:spacing w:after="0"/>
        <w:ind w:left="0"/>
        <w:jc w:val="both"/>
      </w:pPr>
      <w:r>
        <w:drawing>
          <wp:inline distT="0" distB="0" distL="0" distR="0">
            <wp:extent cx="11049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1"/>
                    <a:stretch>
                      <a:fillRect/>
                    </a:stretch>
                  </pic:blipFill>
                  <pic:spPr>
                    <a:xfrm>
                      <a:off x="0" y="0"/>
                      <a:ext cx="11049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Жанама кернеулер координаталарға сызықты түрде тәуелді және ғимарат табанының пішіні тікбұрышты болғанда, </w:t>
      </w:r>
      <w:r>
        <w:rPr>
          <w:rFonts w:ascii="Times New Roman"/>
          <w:b w:val="false"/>
          <w:i/>
          <w:color w:val="000000"/>
          <w:sz w:val="28"/>
        </w:rPr>
        <w:t>x</w:t>
      </w:r>
      <w:r>
        <w:rPr>
          <w:rFonts w:ascii="Times New Roman"/>
          <w:b w:val="false"/>
          <w:i w:val="false"/>
          <w:color w:val="000000"/>
          <w:vertAlign w:val="subscript"/>
        </w:rPr>
        <w:t>c</w:t>
      </w:r>
      <w:r>
        <w:rPr>
          <w:rFonts w:ascii="Times New Roman"/>
          <w:b w:val="false"/>
          <w:i w:val="false"/>
          <w:color w:val="000000"/>
          <w:sz w:val="28"/>
        </w:rPr>
        <w:t xml:space="preserve"> мәні келесі формула бойынша анықталынады: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2"/>
                    <a:stretch>
                      <a:fillRect/>
                    </a:stretch>
                  </pic:blipFill>
                  <pic:spPr>
                    <a:xfrm>
                      <a:off x="0" y="0"/>
                      <a:ext cx="17780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Г.2 Біртекті негіз және кернеулердің біркелкі таратылуы кезінде есептік ығыстырушы күштің </w:t>
      </w:r>
      <w:r>
        <w:rPr>
          <w:rFonts w:ascii="Times New Roman"/>
          <w:b w:val="false"/>
          <w:i/>
          <w:color w:val="000000"/>
          <w:sz w:val="28"/>
        </w:rPr>
        <w:t>F</w:t>
      </w:r>
      <w:r>
        <w:rPr>
          <w:rFonts w:ascii="Times New Roman"/>
          <w:b w:val="false"/>
          <w:i w:val="false"/>
          <w:color w:val="000000"/>
          <w:sz w:val="28"/>
        </w:rPr>
        <w:t xml:space="preserve"> ортадан тыс түсуін </w:t>
      </w:r>
      <w:r>
        <w:rPr>
          <w:rFonts w:ascii="Times New Roman"/>
          <w:b w:val="false"/>
          <w:i/>
          <w:color w:val="000000"/>
          <w:sz w:val="28"/>
        </w:rPr>
        <w:t>e</w:t>
      </w:r>
      <w:r>
        <w:rPr>
          <w:rFonts w:ascii="Times New Roman"/>
          <w:b w:val="false"/>
          <w:i w:val="false"/>
          <w:color w:val="000000"/>
          <w:vertAlign w:val="subscript"/>
        </w:rPr>
        <w:t>F</w:t>
      </w:r>
      <w:r>
        <w:rPr>
          <w:rFonts w:ascii="Times New Roman"/>
          <w:b w:val="false"/>
          <w:i w:val="false"/>
          <w:color w:val="000000"/>
          <w:sz w:val="28"/>
        </w:rPr>
        <w:t xml:space="preserve"> ғимараттың табанының ауырлық түсу орталығына </w:t>
      </w:r>
      <w:r>
        <w:rPr>
          <w:rFonts w:ascii="Times New Roman"/>
          <w:b w:val="false"/>
          <w:i/>
          <w:color w:val="000000"/>
          <w:sz w:val="28"/>
        </w:rPr>
        <w:t>C</w:t>
      </w:r>
      <w:r>
        <w:rPr>
          <w:rFonts w:ascii="Times New Roman"/>
          <w:b w:val="false"/>
          <w:i w:val="false"/>
          <w:color w:val="000000"/>
          <w:vertAlign w:val="subscript"/>
        </w:rPr>
        <w:t>g</w:t>
      </w:r>
      <w:r>
        <w:rPr>
          <w:rFonts w:ascii="Times New Roman"/>
          <w:b w:val="false"/>
          <w:i w:val="false"/>
          <w:color w:val="000000"/>
          <w:sz w:val="28"/>
        </w:rPr>
        <w:t xml:space="preserve"> қатысты анықтау ұсынылады. Әртекті негіз немесе кернеулердің әркелкі таратылуы кезінде ортадан тыс түсуді </w:t>
      </w:r>
      <w:r>
        <w:rPr>
          <w:rFonts w:ascii="Times New Roman"/>
          <w:b w:val="false"/>
          <w:i/>
          <w:color w:val="000000"/>
          <w:sz w:val="28"/>
        </w:rPr>
        <w:t>e</w:t>
      </w:r>
      <w:r>
        <w:rPr>
          <w:rFonts w:ascii="Times New Roman"/>
          <w:b w:val="false"/>
          <w:i w:val="false"/>
          <w:color w:val="000000"/>
          <w:vertAlign w:val="subscript"/>
        </w:rPr>
        <w:t xml:space="preserve">F </w:t>
      </w:r>
      <w:r>
        <w:rPr>
          <w:rFonts w:ascii="Times New Roman"/>
          <w:b w:val="false"/>
          <w:i w:val="false"/>
          <w:color w:val="000000"/>
          <w:sz w:val="28"/>
        </w:rPr>
        <w:t xml:space="preserve">, ғимарат табанындағы шекті жанама кернеулерінің </w:t>
      </w:r>
    </w:p>
    <w:p>
      <w:pPr>
        <w:spacing w:after="0"/>
        <w:ind w:left="0"/>
        <w:jc w:val="both"/>
      </w:pPr>
      <w:r>
        <w:drawing>
          <wp:inline distT="0" distB="0" distL="0" distR="0">
            <wp:extent cx="2298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3"/>
                    <a:stretch>
                      <a:fillRect/>
                    </a:stretch>
                  </pic:blipFill>
                  <pic:spPr>
                    <a:xfrm>
                      <a:off x="0" y="0"/>
                      <a:ext cx="22987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таратылу эпюраларының ауырлық түсу орталығына қатысты анықтау қажет.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Төменгі жағынан топырақтың кері қысымы ескерілмей жоспарда бұралып жазық ығысу кезінде ғимараттың орнықтылығын есептеуге арналған сұлба Сурет Г.1 көрсетілген. </w:t>
      </w:r>
    </w:p>
    <w:p>
      <w:pPr>
        <w:spacing w:after="0"/>
        <w:ind w:left="0"/>
        <w:jc w:val="both"/>
      </w:pPr>
      <w:r>
        <w:rPr>
          <w:rFonts w:ascii="Times New Roman"/>
          <w:b w:val="false"/>
          <w:i w:val="false"/>
          <w:color w:val="000000"/>
          <w:sz w:val="28"/>
        </w:rPr>
        <w:t xml:space="preserve">
      Г.3 Табаны тікбұрышты немесе көрінісі тікбұрыштыға жуық ғимараттардың орнықтылығын есептеу барысында және біркелкі таратылған </w:t>
      </w:r>
    </w:p>
    <w:p>
      <w:pPr>
        <w:spacing w:after="0"/>
        <w:ind w:left="0"/>
        <w:jc w:val="both"/>
      </w:pPr>
      <w:r>
        <w:drawing>
          <wp:inline distT="0" distB="0" distL="0" distR="0">
            <wp:extent cx="292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4"/>
                    <a:stretch>
                      <a:fillRect/>
                    </a:stretch>
                  </pic:blipFill>
                  <pic:spPr>
                    <a:xfrm>
                      <a:off x="0" y="0"/>
                      <a:ext cx="292100" cy="469900"/>
                    </a:xfrm>
                    <a:prstGeom prst="rect">
                      <a:avLst/>
                    </a:prstGeom>
                  </pic:spPr>
                </pic:pic>
              </a:graphicData>
            </a:graphic>
          </wp:inline>
        </w:drawing>
      </w:r>
    </w:p>
    <w:p>
      <w:pPr>
        <w:spacing w:after="0"/>
        <w:ind w:left="0"/>
        <w:jc w:val="left"/>
      </w:pPr>
      <w:r>
        <w:rPr>
          <w:rFonts w:ascii="Times New Roman"/>
          <w:b w:val="false"/>
          <w:i w:val="false"/>
          <w:color w:val="000000"/>
          <w:vertAlign w:val="subscript"/>
        </w:rPr>
        <w:t>lim</w:t>
      </w:r>
      <w:r>
        <w:rPr>
          <w:rFonts w:ascii="Times New Roman"/>
          <w:b w:val="false"/>
          <w:i w:val="false"/>
          <w:color w:val="000000"/>
          <w:sz w:val="28"/>
        </w:rPr>
        <w:t xml:space="preserve"> кезінде ығысу кедергісінің шекті күшін </w:t>
      </w:r>
      <w:r>
        <w:rPr>
          <w:rFonts w:ascii="Times New Roman"/>
          <w:b w:val="false"/>
          <w:i/>
          <w:color w:val="000000"/>
          <w:sz w:val="28"/>
        </w:rPr>
        <w:t>R</w:t>
      </w:r>
      <w:r>
        <w:rPr>
          <w:rFonts w:ascii="Times New Roman"/>
          <w:b w:val="false"/>
          <w:i w:val="false"/>
          <w:color w:val="000000"/>
          <w:vertAlign w:val="subscript"/>
        </w:rPr>
        <w:t>pl</w:t>
      </w:r>
      <w:r>
        <w:rPr>
          <w:rFonts w:ascii="Times New Roman"/>
          <w:b w:val="false"/>
          <w:i w:val="false"/>
          <w:color w:val="000000"/>
          <w:vertAlign w:val="subscript"/>
        </w:rPr>
        <w:t>,</w:t>
      </w:r>
      <w:r>
        <w:rPr>
          <w:rFonts w:ascii="Times New Roman"/>
          <w:b w:val="false"/>
          <w:i w:val="false"/>
          <w:color w:val="000000"/>
          <w:vertAlign w:val="subscript"/>
        </w:rPr>
        <w:t>t</w:t>
      </w:r>
      <w:r>
        <w:rPr>
          <w:rFonts w:ascii="Times New Roman"/>
          <w:b w:val="false"/>
          <w:i w:val="false"/>
          <w:color w:val="000000"/>
          <w:sz w:val="28"/>
        </w:rPr>
        <w:t xml:space="preserve"> топырақтың кері қысымын ескермей, келесі формула бойынша анықтауға болады: </w:t>
      </w:r>
      <w:r>
        <w:br/>
      </w:r>
      <w:r>
        <w:rPr>
          <w:rFonts w:ascii="Times New Roman"/>
          <w:b w:val="false"/>
          <w:i w:val="false"/>
          <w:color w:val="000000"/>
          <w:sz w:val="28"/>
        </w:rPr>
        <w:t>
</w:t>
      </w:r>
      <w:r>
        <w:br/>
      </w:r>
    </w:p>
    <w:p>
      <w:pPr>
        <w:spacing w:after="0"/>
        <w:ind w:left="0"/>
        <w:jc w:val="both"/>
      </w:pPr>
      <w:r>
        <w:drawing>
          <wp:inline distT="0" distB="0" distL="0" distR="0">
            <wp:extent cx="4432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5"/>
                    <a:stretch>
                      <a:fillRect/>
                    </a:stretch>
                  </pic:blipFill>
                  <pic:spPr>
                    <a:xfrm>
                      <a:off x="0" y="0"/>
                      <a:ext cx="44323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6"/>
                    <a:stretch>
                      <a:fillRect/>
                    </a:stretch>
                  </pic:blipFill>
                  <pic:spPr>
                    <a:xfrm>
                      <a:off x="0" y="0"/>
                      <a:ext cx="469900" cy="4445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t </w:t>
      </w:r>
      <w:r>
        <w:rPr>
          <w:rFonts w:ascii="Times New Roman"/>
          <w:b w:val="false"/>
          <w:i w:val="false"/>
          <w:color w:val="000000"/>
          <w:sz w:val="28"/>
        </w:rPr>
        <w:t xml:space="preserve">- өлшемсіз еселік, Сурет Г.2а бойынша анықталынады;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vertAlign w:val="subscript"/>
        </w:rPr>
        <w:t xml:space="preserve">pl </w:t>
      </w:r>
      <w:r>
        <w:rPr>
          <w:rFonts w:ascii="Times New Roman"/>
          <w:b w:val="false"/>
          <w:i w:val="false"/>
          <w:color w:val="000000"/>
          <w:sz w:val="28"/>
        </w:rPr>
        <w:t xml:space="preserve">- бұралусыз жазық ығысу кедергісінің шекті күші, 4.4.2.4 сәйкес анықталынады.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73700" cy="939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7"/>
                    <a:stretch>
                      <a:fillRect/>
                    </a:stretch>
                  </pic:blipFill>
                  <pic:spPr>
                    <a:xfrm>
                      <a:off x="0" y="0"/>
                      <a:ext cx="5473700" cy="939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Сурет Г.2 - </w:t>
      </w:r>
    </w:p>
    <w:p>
      <w:pPr>
        <w:spacing w:after="0"/>
        <w:ind w:left="0"/>
        <w:jc w:val="both"/>
      </w:pP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8"/>
                    <a:stretch>
                      <a:fillRect/>
                    </a:stretch>
                  </pic:blipFill>
                  <pic:spPr>
                    <a:xfrm>
                      <a:off x="0" y="0"/>
                      <a:ext cx="469900" cy="444500"/>
                    </a:xfrm>
                    <a:prstGeom prst="rect">
                      <a:avLst/>
                    </a:prstGeom>
                  </pic:spPr>
                </pic:pic>
              </a:graphicData>
            </a:graphic>
          </wp:inline>
        </w:drawing>
      </w:r>
    </w:p>
    <w:p>
      <w:pPr>
        <w:spacing w:after="0"/>
        <w:ind w:left="0"/>
        <w:jc w:val="left"/>
      </w:pPr>
      <w:r>
        <w:rPr>
          <w:rFonts w:ascii="Times New Roman"/>
          <w:b w:val="false"/>
          <w:i w:val="false"/>
          <w:color w:val="000000"/>
          <w:vertAlign w:val="subscript"/>
        </w:rPr>
        <w:t>t</w:t>
      </w:r>
      <w:r>
        <w:rPr>
          <w:rFonts w:ascii="Times New Roman"/>
          <w:b/>
          <w:i w:val="false"/>
          <w:color w:val="000000"/>
          <w:sz w:val="28"/>
        </w:rPr>
        <w:t xml:space="preserve"> (а) еселігін және бұралу орталығының координаталарын n</w:t>
      </w:r>
      <w:r>
        <w:rPr>
          <w:rFonts w:ascii="Times New Roman"/>
          <w:b w:val="false"/>
          <w:i w:val="false"/>
          <w:color w:val="000000"/>
          <w:vertAlign w:val="subscript"/>
        </w:rPr>
        <w:t>1</w:t>
      </w:r>
      <w:r>
        <w:rPr>
          <w:rFonts w:ascii="Times New Roman"/>
          <w:b/>
          <w:i w:val="false"/>
          <w:color w:val="000000"/>
          <w:sz w:val="28"/>
        </w:rPr>
        <w:t xml:space="preserve"> (</w:t>
      </w:r>
      <w:r>
        <w:rPr>
          <w:rFonts w:ascii="Times New Roman"/>
          <w:b/>
          <w:i w:val="false"/>
          <w:color w:val="000000"/>
          <w:sz w:val="28"/>
        </w:rPr>
        <w:t>б) анықтауға арналған графиктер</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Таутасты емес негіздердегі ғимараттың бұралуы аралас ығысу кезінде кедергінің шекті күшін Сурет Г.2а бойынша алынған </w:t>
      </w:r>
    </w:p>
    <w:p>
      <w:pPr>
        <w:spacing w:after="0"/>
        <w:ind w:left="0"/>
        <w:jc w:val="both"/>
      </w:pP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9"/>
                    <a:stretch>
                      <a:fillRect/>
                    </a:stretch>
                  </pic:blipFill>
                  <pic:spPr>
                    <a:xfrm>
                      <a:off x="0" y="0"/>
                      <a:ext cx="469900" cy="444500"/>
                    </a:xfrm>
                    <a:prstGeom prst="rect">
                      <a:avLst/>
                    </a:prstGeom>
                  </pic:spPr>
                </pic:pic>
              </a:graphicData>
            </a:graphic>
          </wp:inline>
        </w:drawing>
      </w:r>
    </w:p>
    <w:p>
      <w:pPr>
        <w:spacing w:after="0"/>
        <w:ind w:left="0"/>
        <w:jc w:val="left"/>
      </w:pPr>
      <w:r>
        <w:rPr>
          <w:rFonts w:ascii="Times New Roman"/>
          <w:b w:val="false"/>
          <w:i w:val="false"/>
          <w:color w:val="000000"/>
          <w:vertAlign w:val="subscript"/>
        </w:rPr>
        <w:t>t</w:t>
      </w:r>
      <w:r>
        <w:rPr>
          <w:rFonts w:ascii="Times New Roman"/>
          <w:b w:val="false"/>
          <w:i w:val="false"/>
          <w:color w:val="000000"/>
          <w:sz w:val="28"/>
        </w:rPr>
        <w:t xml:space="preserve"> еселігін қолдану арқылы анықтау ұсынылады.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Г.4 Табанының көрінісі тікбұрышты емес, </w:t>
      </w:r>
    </w:p>
    <w:p>
      <w:pPr>
        <w:spacing w:after="0"/>
        <w:ind w:left="0"/>
        <w:jc w:val="both"/>
      </w:pPr>
      <w:r>
        <w:drawing>
          <wp:inline distT="0" distB="0" distL="0" distR="0">
            <wp:extent cx="292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0"/>
                    <a:stretch>
                      <a:fillRect/>
                    </a:stretch>
                  </pic:blipFill>
                  <pic:spPr>
                    <a:xfrm>
                      <a:off x="0" y="0"/>
                      <a:ext cx="292100" cy="469900"/>
                    </a:xfrm>
                    <a:prstGeom prst="rect">
                      <a:avLst/>
                    </a:prstGeom>
                  </pic:spPr>
                </pic:pic>
              </a:graphicData>
            </a:graphic>
          </wp:inline>
        </w:drawing>
      </w:r>
    </w:p>
    <w:p>
      <w:pPr>
        <w:spacing w:after="0"/>
        <w:ind w:left="0"/>
        <w:jc w:val="left"/>
      </w:pPr>
      <w:r>
        <w:rPr>
          <w:rFonts w:ascii="Times New Roman"/>
          <w:b w:val="false"/>
          <w:i w:val="false"/>
          <w:color w:val="000000"/>
          <w:vertAlign w:val="subscript"/>
        </w:rPr>
        <w:t>lim</w:t>
      </w:r>
      <w:r>
        <w:rPr>
          <w:rFonts w:ascii="Times New Roman"/>
          <w:b w:val="false"/>
          <w:i w:val="false"/>
          <w:color w:val="000000"/>
          <w:sz w:val="28"/>
        </w:rPr>
        <w:t xml:space="preserve"> әркелкі таралуы немесе төменгі жағынан топырақтың кері қысымын ескеру қажет болғанда (Сурет Г.3) ығысу кедергісінің шекті күші </w:t>
      </w:r>
      <w:r>
        <w:rPr>
          <w:rFonts w:ascii="Times New Roman"/>
          <w:b w:val="false"/>
          <w:i/>
          <w:color w:val="000000"/>
          <w:sz w:val="28"/>
        </w:rPr>
        <w:t>R</w:t>
      </w:r>
      <w:r>
        <w:rPr>
          <w:rFonts w:ascii="Times New Roman"/>
          <w:b w:val="false"/>
          <w:i w:val="false"/>
          <w:color w:val="000000"/>
          <w:vertAlign w:val="subscript"/>
        </w:rPr>
        <w:t>pl</w:t>
      </w:r>
      <w:r>
        <w:rPr>
          <w:rFonts w:ascii="Times New Roman"/>
          <w:b w:val="false"/>
          <w:i w:val="false"/>
          <w:color w:val="000000"/>
          <w:vertAlign w:val="subscript"/>
        </w:rPr>
        <w:t>,</w:t>
      </w:r>
      <w:r>
        <w:rPr>
          <w:rFonts w:ascii="Times New Roman"/>
          <w:b w:val="false"/>
          <w:i w:val="false"/>
          <w:color w:val="000000"/>
          <w:vertAlign w:val="subscript"/>
        </w:rPr>
        <w:t>t</w:t>
      </w:r>
      <w:r>
        <w:rPr>
          <w:rFonts w:ascii="Times New Roman"/>
          <w:b w:val="false"/>
          <w:i w:val="false"/>
          <w:color w:val="000000"/>
          <w:sz w:val="28"/>
        </w:rPr>
        <w:t xml:space="preserve"> мен бұралу орталығының координаталары келесі үш тепе-теңдік теңдеулерімен анықталынады: </w:t>
      </w:r>
      <w:r>
        <w:br/>
      </w:r>
      <w:r>
        <w:rPr>
          <w:rFonts w:ascii="Times New Roman"/>
          <w:b w:val="false"/>
          <w:i w:val="false"/>
          <w:color w:val="000000"/>
          <w:sz w:val="28"/>
        </w:rPr>
        <w:t>
</w:t>
      </w:r>
      <w:r>
        <w:br/>
      </w:r>
    </w:p>
    <w:p>
      <w:pPr>
        <w:spacing w:after="0"/>
        <w:ind w:left="0"/>
        <w:jc w:val="both"/>
      </w:pPr>
      <w:r>
        <w:drawing>
          <wp:inline distT="0" distB="0" distL="0" distR="0">
            <wp:extent cx="53975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1"/>
                    <a:stretch>
                      <a:fillRect/>
                    </a:stretch>
                  </pic:blipFill>
                  <pic:spPr>
                    <a:xfrm>
                      <a:off x="0" y="0"/>
                      <a:ext cx="53975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292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2"/>
                    <a:stretch>
                      <a:fillRect/>
                    </a:stretch>
                  </pic:blipFill>
                  <pic:spPr>
                    <a:xfrm>
                      <a:off x="0" y="0"/>
                      <a:ext cx="292100" cy="4699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lim </w:t>
      </w:r>
      <w:r>
        <w:rPr>
          <w:rFonts w:ascii="Times New Roman"/>
          <w:b w:val="false"/>
          <w:i w:val="false"/>
          <w:color w:val="000000"/>
          <w:sz w:val="28"/>
        </w:rPr>
        <w:t xml:space="preserve">- элементарлық алаңдағы </w:t>
      </w:r>
    </w:p>
    <w:p>
      <w:pPr>
        <w:spacing w:after="0"/>
        <w:ind w:left="0"/>
        <w:jc w:val="both"/>
      </w:pPr>
      <w:r>
        <w:drawing>
          <wp:inline distT="0" distB="0" distL="0" distR="0">
            <wp:extent cx="355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3"/>
                    <a:stretch>
                      <a:fillRect/>
                    </a:stretch>
                  </pic:blipFill>
                  <pic:spPr>
                    <a:xfrm>
                      <a:off x="0" y="0"/>
                      <a:ext cx="3556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A шекті жанама кернеу; </w:t>
      </w:r>
      <w:r>
        <w:br/>
      </w:r>
      <w:r>
        <w:rPr>
          <w:rFonts w:ascii="Times New Roman"/>
          <w:b w:val="false"/>
          <w:i w:val="false"/>
          <w:color w:val="000000"/>
          <w:sz w:val="28"/>
        </w:rPr>
        <w:t>
</w:t>
      </w:r>
      <w:r>
        <w:br/>
      </w:r>
    </w:p>
    <w:p>
      <w:pPr>
        <w:spacing w:after="0"/>
        <w:ind w:left="0"/>
        <w:jc w:val="both"/>
      </w:pPr>
      <w:r>
        <w:drawing>
          <wp:inline distT="0" distB="0" distL="0" distR="0">
            <wp:extent cx="228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4"/>
                    <a:stretch>
                      <a:fillRect/>
                    </a:stretch>
                  </pic:blipFill>
                  <pic:spPr>
                    <a:xfrm>
                      <a:off x="0" y="0"/>
                      <a:ext cx="2286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бұралу орталығынан (координаталар басымен қиыстырылған) алаң орталығына </w:t>
      </w:r>
    </w:p>
    <w:p>
      <w:pPr>
        <w:spacing w:after="0"/>
        <w:ind w:left="0"/>
        <w:jc w:val="both"/>
      </w:pPr>
      <w:r>
        <w:drawing>
          <wp:inline distT="0" distB="0" distL="0" distR="0">
            <wp:extent cx="355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5"/>
                    <a:stretch>
                      <a:fillRect/>
                    </a:stretch>
                  </pic:blipFill>
                  <pic:spPr>
                    <a:xfrm>
                      <a:off x="0" y="0"/>
                      <a:ext cx="3556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A дейін жүргізілген радиус </w:t>
      </w:r>
      <w:r>
        <w:rPr>
          <w:rFonts w:ascii="Times New Roman"/>
          <w:b w:val="false"/>
          <w:i/>
          <w:color w:val="000000"/>
          <w:sz w:val="28"/>
        </w:rPr>
        <w:t>r</w:t>
      </w:r>
      <w:r>
        <w:rPr>
          <w:rFonts w:ascii="Times New Roman"/>
          <w:b w:val="false"/>
          <w:i w:val="false"/>
          <w:color w:val="000000"/>
          <w:sz w:val="28"/>
        </w:rPr>
        <w:t xml:space="preserve"> пен әсер етуші күштің </w:t>
      </w:r>
      <w:r>
        <w:rPr>
          <w:rFonts w:ascii="Times New Roman"/>
          <w:b w:val="false"/>
          <w:i/>
          <w:color w:val="000000"/>
          <w:sz w:val="28"/>
        </w:rPr>
        <w:t>F</w:t>
      </w:r>
      <w:r>
        <w:rPr>
          <w:rFonts w:ascii="Times New Roman"/>
          <w:b w:val="false"/>
          <w:i w:val="false"/>
          <w:color w:val="000000"/>
          <w:sz w:val="28"/>
        </w:rPr>
        <w:t xml:space="preserve"> бағытына тік түсетін бағыттаушы араларындағы бұрыш; </w:t>
      </w:r>
      <w:r>
        <w:br/>
      </w:r>
      <w:r>
        <w:rPr>
          <w:rFonts w:ascii="Times New Roman"/>
          <w:b w:val="false"/>
          <w:i w:val="false"/>
          <w:color w:val="000000"/>
          <w:sz w:val="28"/>
        </w:rPr>
        <w:t>
</w:t>
      </w:r>
      <w:r>
        <w:br/>
      </w:r>
    </w:p>
    <w:p>
      <w:pPr>
        <w:spacing w:after="0"/>
        <w:ind w:left="0"/>
        <w:jc w:val="both"/>
      </w:pPr>
      <w:r>
        <w:drawing>
          <wp:inline distT="0" distB="0" distL="0" distR="0">
            <wp:extent cx="330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6"/>
                    <a:stretch>
                      <a:fillRect/>
                    </a:stretch>
                  </pic:blipFill>
                  <pic:spPr>
                    <a:xfrm>
                      <a:off x="0" y="0"/>
                      <a:ext cx="330200" cy="4699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val="false"/>
          <w:color w:val="000000"/>
          <w:vertAlign w:val="subscript"/>
        </w:rPr>
        <w:t>c</w:t>
      </w:r>
      <w:r>
        <w:rPr>
          <w:rFonts w:ascii="Times New Roman"/>
          <w:b w:val="false"/>
          <w:i w:val="false"/>
          <w:color w:val="000000"/>
          <w:sz w:val="28"/>
        </w:rPr>
        <w:t>,</w:t>
      </w:r>
      <w:r>
        <w:rPr>
          <w:rFonts w:ascii="Times New Roman"/>
          <w:b w:val="false"/>
          <w:i/>
          <w:color w:val="000000"/>
          <w:sz w:val="28"/>
        </w:rPr>
        <w:t>E</w:t>
      </w:r>
      <w:r>
        <w:rPr>
          <w:rFonts w:ascii="Times New Roman"/>
          <w:b w:val="false"/>
          <w:i w:val="false"/>
          <w:color w:val="000000"/>
          <w:vertAlign w:val="subscript"/>
        </w:rPr>
        <w:t>p</w:t>
      </w:r>
      <w:r>
        <w:rPr>
          <w:rFonts w:ascii="Times New Roman"/>
          <w:b w:val="false"/>
          <w:i w:val="false"/>
          <w:color w:val="000000"/>
          <w:vertAlign w:val="subscript"/>
        </w:rPr>
        <w:t>,</w:t>
      </w:r>
      <w:r>
        <w:rPr>
          <w:rFonts w:ascii="Times New Roman"/>
          <w:b w:val="false"/>
          <w:i w:val="false"/>
          <w:color w:val="000000"/>
          <w:vertAlign w:val="subscript"/>
        </w:rPr>
        <w:t>tw</w:t>
      </w:r>
      <w:r>
        <w:rPr>
          <w:rFonts w:ascii="Times New Roman"/>
          <w:b w:val="false"/>
          <w:i w:val="false"/>
          <w:color w:val="000000"/>
          <w:sz w:val="28"/>
        </w:rPr>
        <w:t xml:space="preserve"> - 4.4.2.4 сияқты;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vertAlign w:val="subscript"/>
        </w:rPr>
        <w:t xml:space="preserve">tw </w:t>
      </w:r>
      <w:r>
        <w:rPr>
          <w:rFonts w:ascii="Times New Roman"/>
          <w:b w:val="false"/>
          <w:i w:val="false"/>
          <w:color w:val="000000"/>
          <w:sz w:val="28"/>
        </w:rPr>
        <w:t>- Сурет Г.3 бойынша анықталынатын қашықтық;</w:t>
      </w:r>
    </w:p>
    <w:p>
      <w:pPr>
        <w:spacing w:after="0"/>
        <w:ind w:left="0"/>
        <w:jc w:val="both"/>
      </w:pPr>
      <w:r>
        <w:rPr>
          <w:rFonts w:ascii="Times New Roman"/>
          <w:b w:val="false"/>
          <w:i w:val="false"/>
          <w:color w:val="000000"/>
          <w:sz w:val="28"/>
        </w:rPr>
        <w:t xml:space="preserve">
      </w:t>
      </w:r>
      <w:r>
        <w:rPr>
          <w:rFonts w:ascii="Times New Roman"/>
          <w:b w:val="false"/>
          <w:i/>
          <w:color w:val="000000"/>
          <w:sz w:val="28"/>
        </w:rPr>
        <w:t>e</w:t>
      </w:r>
      <w:r>
        <w:rPr>
          <w:rFonts w:ascii="Times New Roman"/>
          <w:b w:val="false"/>
          <w:i w:val="false"/>
          <w:color w:val="000000"/>
          <w:vertAlign w:val="subscript"/>
        </w:rPr>
        <w:t xml:space="preserve">F </w:t>
      </w:r>
      <w:r>
        <w:rPr>
          <w:rFonts w:ascii="Times New Roman"/>
          <w:b w:val="false"/>
          <w:i w:val="false"/>
          <w:color w:val="000000"/>
          <w:sz w:val="28"/>
        </w:rPr>
        <w:t>- ығыстырушы күштің ортадан тыс түсуі;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1</w:t>
      </w:r>
      <w:r>
        <w:rPr>
          <w:rFonts w:ascii="Times New Roman"/>
          <w:b w:val="false"/>
          <w:i w:val="false"/>
          <w:color w:val="000000"/>
          <w:sz w:val="28"/>
        </w:rPr>
        <w:t>,</w:t>
      </w:r>
      <w:r>
        <w:rPr>
          <w:rFonts w:ascii="Times New Roman"/>
          <w:b w:val="false"/>
          <w:i/>
          <w:color w:val="000000"/>
          <w:sz w:val="28"/>
        </w:rPr>
        <w:t>n</w:t>
      </w:r>
      <w:r>
        <w:rPr>
          <w:rFonts w:ascii="Times New Roman"/>
          <w:b w:val="false"/>
          <w:i w:val="false"/>
          <w:color w:val="000000"/>
          <w:vertAlign w:val="subscript"/>
        </w:rPr>
        <w:t>2</w:t>
      </w:r>
      <w:r>
        <w:rPr>
          <w:rFonts w:ascii="Times New Roman"/>
          <w:b w:val="false"/>
          <w:i w:val="false"/>
          <w:color w:val="000000"/>
          <w:sz w:val="28"/>
        </w:rPr>
        <w:t xml:space="preserve"> - Сурет Г.2б бойынша анықталынатын бұралу орталығының координаталары.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200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7"/>
                    <a:stretch>
                      <a:fillRect/>
                    </a:stretch>
                  </pic:blipFill>
                  <pic:spPr>
                    <a:xfrm>
                      <a:off x="0" y="0"/>
                      <a:ext cx="7620000" cy="675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Ығысу кедергісінің шекті күшін </w:t>
      </w:r>
      <w:r>
        <w:rPr>
          <w:rFonts w:ascii="Times New Roman"/>
          <w:b w:val="false"/>
          <w:i/>
          <w:color w:val="000000"/>
          <w:sz w:val="28"/>
        </w:rPr>
        <w:t>R</w:t>
      </w:r>
      <w:r>
        <w:rPr>
          <w:rFonts w:ascii="Times New Roman"/>
          <w:b w:val="false"/>
          <w:i w:val="false"/>
          <w:color w:val="000000"/>
          <w:vertAlign w:val="subscript"/>
        </w:rPr>
        <w:t>pl</w:t>
      </w:r>
      <w:r>
        <w:rPr>
          <w:rFonts w:ascii="Times New Roman"/>
          <w:b w:val="false"/>
          <w:i w:val="false"/>
          <w:color w:val="000000"/>
          <w:vertAlign w:val="subscript"/>
        </w:rPr>
        <w:t>,</w:t>
      </w:r>
      <w:r>
        <w:rPr>
          <w:rFonts w:ascii="Times New Roman"/>
          <w:b w:val="false"/>
          <w:i w:val="false"/>
          <w:color w:val="000000"/>
          <w:vertAlign w:val="subscript"/>
        </w:rPr>
        <w:t>t</w:t>
      </w:r>
      <w:r>
        <w:rPr>
          <w:rFonts w:ascii="Times New Roman"/>
          <w:b w:val="false"/>
          <w:i w:val="false"/>
          <w:color w:val="000000"/>
          <w:sz w:val="28"/>
        </w:rPr>
        <w:t xml:space="preserve"> және бұралу полюс координаталарын анықтау келесі ретте жүргізіледі </w:t>
      </w:r>
    </w:p>
    <w:p>
      <w:pPr>
        <w:spacing w:after="0"/>
        <w:ind w:left="0"/>
        <w:jc w:val="both"/>
      </w:pPr>
      <w:r>
        <w:rPr>
          <w:rFonts w:ascii="Times New Roman"/>
          <w:b w:val="false"/>
          <w:i w:val="false"/>
          <w:color w:val="000000"/>
          <w:sz w:val="28"/>
        </w:rPr>
        <w:t xml:space="preserve">
      1. (Г.3) және (Г.4) теңдеулерінен </w:t>
      </w:r>
      <w:r>
        <w:rPr>
          <w:rFonts w:ascii="Times New Roman"/>
          <w:b w:val="false"/>
          <w:i/>
          <w:color w:val="000000"/>
          <w:sz w:val="28"/>
        </w:rPr>
        <w:t>R</w:t>
      </w:r>
      <w:r>
        <w:rPr>
          <w:rFonts w:ascii="Times New Roman"/>
          <w:b w:val="false"/>
          <w:i w:val="false"/>
          <w:color w:val="000000"/>
          <w:vertAlign w:val="subscript"/>
        </w:rPr>
        <w:t>pl</w:t>
      </w:r>
      <w:r>
        <w:rPr>
          <w:rFonts w:ascii="Times New Roman"/>
          <w:b w:val="false"/>
          <w:i w:val="false"/>
          <w:color w:val="000000"/>
          <w:vertAlign w:val="subscript"/>
        </w:rPr>
        <w:t>,</w:t>
      </w:r>
      <w:r>
        <w:rPr>
          <w:rFonts w:ascii="Times New Roman"/>
          <w:b w:val="false"/>
          <w:i w:val="false"/>
          <w:color w:val="000000"/>
          <w:vertAlign w:val="subscript"/>
        </w:rPr>
        <w:t>t</w:t>
      </w:r>
      <w:r>
        <w:rPr>
          <w:rFonts w:ascii="Times New Roman"/>
          <w:b w:val="false"/>
          <w:i w:val="false"/>
          <w:color w:val="000000"/>
          <w:sz w:val="28"/>
        </w:rPr>
        <w:t xml:space="preserve"> алынып тасталған және алынған екі теңдеу жүйесінен </w:t>
      </w:r>
      <w:r>
        <w:rPr>
          <w:rFonts w:ascii="Times New Roman"/>
          <w:b w:val="false"/>
          <w:i/>
          <w:color w:val="000000"/>
          <w:sz w:val="28"/>
        </w:rPr>
        <w:t>n</w:t>
      </w:r>
      <w:r>
        <w:rPr>
          <w:rFonts w:ascii="Times New Roman"/>
          <w:b w:val="false"/>
          <w:i w:val="false"/>
          <w:color w:val="000000"/>
          <w:vertAlign w:val="subscript"/>
        </w:rPr>
        <w:t xml:space="preserve">1 </w:t>
      </w:r>
      <w:r>
        <w:rPr>
          <w:rFonts w:ascii="Times New Roman"/>
          <w:b w:val="false"/>
          <w:i w:val="false"/>
          <w:color w:val="000000"/>
          <w:sz w:val="28"/>
        </w:rPr>
        <w:t xml:space="preserve">және </w:t>
      </w:r>
      <w:r>
        <w:rPr>
          <w:rFonts w:ascii="Times New Roman"/>
          <w:b w:val="false"/>
          <w:i/>
          <w:color w:val="000000"/>
          <w:sz w:val="28"/>
        </w:rPr>
        <w:t>n</w:t>
      </w:r>
      <w:r>
        <w:rPr>
          <w:rFonts w:ascii="Times New Roman"/>
          <w:b w:val="false"/>
          <w:i w:val="false"/>
          <w:color w:val="000000"/>
          <w:vertAlign w:val="subscript"/>
        </w:rPr>
        <w:t xml:space="preserve">2 </w:t>
      </w:r>
      <w:r>
        <w:rPr>
          <w:rFonts w:ascii="Times New Roman"/>
          <w:b w:val="false"/>
          <w:i w:val="false"/>
          <w:color w:val="000000"/>
          <w:sz w:val="28"/>
        </w:rPr>
        <w:t xml:space="preserve">координаталары анықталынады, осыдан кейін </w:t>
      </w:r>
      <w:r>
        <w:rPr>
          <w:rFonts w:ascii="Times New Roman"/>
          <w:b w:val="false"/>
          <w:i/>
          <w:color w:val="000000"/>
          <w:sz w:val="28"/>
        </w:rPr>
        <w:t>R</w:t>
      </w:r>
      <w:r>
        <w:rPr>
          <w:rFonts w:ascii="Times New Roman"/>
          <w:b w:val="false"/>
          <w:i w:val="false"/>
          <w:color w:val="000000"/>
          <w:vertAlign w:val="subscript"/>
        </w:rPr>
        <w:t>pl</w:t>
      </w:r>
      <w:r>
        <w:rPr>
          <w:rFonts w:ascii="Times New Roman"/>
          <w:b w:val="false"/>
          <w:i w:val="false"/>
          <w:color w:val="000000"/>
          <w:vertAlign w:val="subscript"/>
        </w:rPr>
        <w:t>,</w:t>
      </w:r>
      <w:r>
        <w:rPr>
          <w:rFonts w:ascii="Times New Roman"/>
          <w:b w:val="false"/>
          <w:i w:val="false"/>
          <w:color w:val="000000"/>
          <w:vertAlign w:val="subscript"/>
        </w:rPr>
        <w:t>t</w:t>
      </w:r>
      <w:r>
        <w:rPr>
          <w:rFonts w:ascii="Times New Roman"/>
          <w:b w:val="false"/>
          <w:i w:val="false"/>
          <w:color w:val="000000"/>
          <w:sz w:val="28"/>
        </w:rPr>
        <w:t xml:space="preserve"> табылады. </w:t>
      </w:r>
    </w:p>
    <w:p>
      <w:pPr>
        <w:spacing w:after="0"/>
        <w:ind w:left="0"/>
        <w:jc w:val="both"/>
      </w:pPr>
      <w:r>
        <w:rPr>
          <w:rFonts w:ascii="Times New Roman"/>
          <w:b w:val="false"/>
          <w:i w:val="false"/>
          <w:color w:val="000000"/>
          <w:sz w:val="28"/>
        </w:rPr>
        <w:t xml:space="preserve">
      2. Егер бұралу орталығы 0 табан ауданының ішінде жатса (ортадан тыс түсу </w:t>
      </w:r>
      <w:r>
        <w:rPr>
          <w:rFonts w:ascii="Times New Roman"/>
          <w:b w:val="false"/>
          <w:i/>
          <w:color w:val="000000"/>
          <w:sz w:val="28"/>
        </w:rPr>
        <w:t>e</w:t>
      </w:r>
      <w:r>
        <w:rPr>
          <w:rFonts w:ascii="Times New Roman"/>
          <w:b w:val="false"/>
          <w:i w:val="false"/>
          <w:color w:val="000000"/>
          <w:vertAlign w:val="subscript"/>
        </w:rPr>
        <w:t>F</w:t>
      </w:r>
      <w:r>
        <w:rPr>
          <w:rFonts w:ascii="Times New Roman"/>
          <w:b w:val="false"/>
          <w:i w:val="false"/>
          <w:color w:val="000000"/>
          <w:sz w:val="28"/>
        </w:rPr>
        <w:t xml:space="preserve"> едәуір болғанда) және топырақтың кері қысымы ғимараттың екі жағынан да пайда болса (Сурет Д.3б қара), (Г.2) теңдеуін және келесі теңдеулерді пайдалану қажет: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801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8"/>
                    <a:stretch>
                      <a:fillRect/>
                    </a:stretch>
                  </pic:blipFill>
                  <pic:spPr>
                    <a:xfrm>
                      <a:off x="0" y="0"/>
                      <a:ext cx="5880100" cy="101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292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9"/>
                    <a:stretch>
                      <a:fillRect/>
                    </a:stretch>
                  </pic:blipFill>
                  <pic:spPr>
                    <a:xfrm>
                      <a:off x="0" y="0"/>
                      <a:ext cx="292100" cy="469900"/>
                    </a:xfrm>
                    <a:prstGeom prst="rect">
                      <a:avLst/>
                    </a:prstGeom>
                  </pic:spPr>
                </pic:pic>
              </a:graphicData>
            </a:graphic>
          </wp:inline>
        </w:drawing>
      </w:r>
    </w:p>
    <w:p>
      <w:pPr>
        <w:spacing w:after="0"/>
        <w:ind w:left="0"/>
        <w:jc w:val="left"/>
      </w:pPr>
      <w:r>
        <w:rPr>
          <w:rFonts w:ascii="Times New Roman"/>
          <w:b w:val="false"/>
          <w:i w:val="false"/>
          <w:color w:val="000000"/>
          <w:vertAlign w:val="subscript"/>
        </w:rPr>
        <w:t>lim</w:t>
      </w:r>
      <w:r>
        <w:rPr>
          <w:rFonts w:ascii="Times New Roman"/>
          <w:b w:val="false"/>
          <w:i w:val="false"/>
          <w:color w:val="000000"/>
          <w:sz w:val="28"/>
        </w:rPr>
        <w:t xml:space="preserve"> </w:t>
      </w:r>
    </w:p>
    <w:p>
      <w:pPr>
        <w:spacing w:after="0"/>
        <w:ind w:left="0"/>
        <w:jc w:val="both"/>
      </w:pPr>
      <w:r>
        <w:drawing>
          <wp:inline distT="0" distB="0" distL="0" distR="0">
            <wp:extent cx="355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0"/>
                    <a:stretch>
                      <a:fillRect/>
                    </a:stretch>
                  </pic:blipFill>
                  <pic:spPr>
                    <a:xfrm>
                      <a:off x="0" y="0"/>
                      <a:ext cx="3556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A, </w:t>
      </w:r>
    </w:p>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1"/>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val="false"/>
          <w:color w:val="000000"/>
          <w:vertAlign w:val="subscript"/>
        </w:rPr>
        <w:t>c</w:t>
      </w:r>
      <w:r>
        <w:rPr>
          <w:rFonts w:ascii="Times New Roman"/>
          <w:b w:val="false"/>
          <w:i w:val="false"/>
          <w:color w:val="000000"/>
          <w:sz w:val="28"/>
        </w:rPr>
        <w:t>,</w:t>
      </w:r>
      <w:r>
        <w:rPr>
          <w:rFonts w:ascii="Times New Roman"/>
          <w:b w:val="false"/>
          <w:i/>
          <w:color w:val="000000"/>
          <w:sz w:val="28"/>
        </w:rPr>
        <w:t>E</w:t>
      </w:r>
      <w:r>
        <w:rPr>
          <w:rFonts w:ascii="Times New Roman"/>
          <w:b w:val="false"/>
          <w:i w:val="false"/>
          <w:color w:val="000000"/>
          <w:vertAlign w:val="subscript"/>
        </w:rPr>
        <w:t>p</w:t>
      </w:r>
      <w:r>
        <w:rPr>
          <w:rFonts w:ascii="Times New Roman"/>
          <w:b w:val="false"/>
          <w:i w:val="false"/>
          <w:color w:val="000000"/>
          <w:vertAlign w:val="subscript"/>
        </w:rPr>
        <w:t>,</w:t>
      </w:r>
      <w:r>
        <w:rPr>
          <w:rFonts w:ascii="Times New Roman"/>
          <w:b w:val="false"/>
          <w:i w:val="false"/>
          <w:color w:val="000000"/>
          <w:vertAlign w:val="subscript"/>
        </w:rPr>
        <w:t>tw</w:t>
      </w:r>
      <w:r>
        <w:rPr>
          <w:rFonts w:ascii="Times New Roman"/>
          <w:b w:val="false"/>
          <w:i w:val="false"/>
          <w:color w:val="000000"/>
          <w:sz w:val="28"/>
        </w:rPr>
        <w:t>,</w:t>
      </w:r>
      <w:r>
        <w:rPr>
          <w:rFonts w:ascii="Times New Roman"/>
          <w:b w:val="false"/>
          <w:i/>
          <w:color w:val="000000"/>
          <w:sz w:val="28"/>
        </w:rPr>
        <w:t>r</w:t>
      </w:r>
      <w:r>
        <w:rPr>
          <w:rFonts w:ascii="Times New Roman"/>
          <w:b w:val="false"/>
          <w:i w:val="false"/>
          <w:color w:val="000000"/>
          <w:vertAlign w:val="subscript"/>
        </w:rPr>
        <w:t>tw</w:t>
      </w:r>
      <w:r>
        <w:rPr>
          <w:rFonts w:ascii="Times New Roman"/>
          <w:b w:val="false"/>
          <w:i w:val="false"/>
          <w:color w:val="000000"/>
          <w:sz w:val="28"/>
        </w:rPr>
        <w:t>,</w:t>
      </w:r>
      <w:r>
        <w:rPr>
          <w:rFonts w:ascii="Times New Roman"/>
          <w:b w:val="false"/>
          <w:i/>
          <w:color w:val="000000"/>
          <w:sz w:val="28"/>
        </w:rPr>
        <w:t>r</w:t>
      </w:r>
      <w:r>
        <w:rPr>
          <w:rFonts w:ascii="Times New Roman"/>
          <w:b w:val="false"/>
          <w:i w:val="false"/>
          <w:color w:val="000000"/>
          <w:sz w:val="28"/>
        </w:rPr>
        <w:t>,</w:t>
      </w:r>
      <w:r>
        <w:rPr>
          <w:rFonts w:ascii="Times New Roman"/>
          <w:b w:val="false"/>
          <w:i/>
          <w:color w:val="000000"/>
          <w:sz w:val="28"/>
        </w:rPr>
        <w:t>n</w:t>
      </w:r>
      <w:r>
        <w:rPr>
          <w:rFonts w:ascii="Times New Roman"/>
          <w:b w:val="false"/>
          <w:i w:val="false"/>
          <w:color w:val="000000"/>
          <w:vertAlign w:val="subscript"/>
        </w:rPr>
        <w:t>1</w:t>
      </w:r>
      <w:r>
        <w:rPr>
          <w:rFonts w:ascii="Times New Roman"/>
          <w:b w:val="false"/>
          <w:i w:val="false"/>
          <w:color w:val="000000"/>
          <w:sz w:val="28"/>
        </w:rPr>
        <w:t>,</w:t>
      </w:r>
      <w:r>
        <w:rPr>
          <w:rFonts w:ascii="Times New Roman"/>
          <w:b w:val="false"/>
          <w:i/>
          <w:color w:val="000000"/>
          <w:sz w:val="28"/>
        </w:rPr>
        <w:t>e</w:t>
      </w:r>
      <w:r>
        <w:rPr>
          <w:rFonts w:ascii="Times New Roman"/>
          <w:b w:val="false"/>
          <w:i w:val="false"/>
          <w:color w:val="000000"/>
          <w:vertAlign w:val="subscript"/>
        </w:rPr>
        <w:t xml:space="preserve">F </w:t>
      </w:r>
      <w:r>
        <w:rPr>
          <w:rFonts w:ascii="Times New Roman"/>
          <w:b w:val="false"/>
          <w:i w:val="false"/>
          <w:color w:val="000000"/>
          <w:sz w:val="28"/>
        </w:rPr>
        <w:t xml:space="preserve">- (Г.3) және (Г.4) формулаларындағыдай;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E</w:t>
      </w:r>
      <w:r>
        <w:rPr>
          <w:rFonts w:ascii="Times New Roman"/>
          <w:b w:val="false"/>
          <w:i w:val="false"/>
          <w:color w:val="000000"/>
          <w:vertAlign w:val="subscript"/>
        </w:rPr>
        <w:t>p</w:t>
      </w:r>
      <w:r>
        <w:rPr>
          <w:rFonts w:ascii="Times New Roman"/>
          <w:b w:val="false"/>
          <w:i w:val="false"/>
          <w:color w:val="000000"/>
          <w:vertAlign w:val="subscript"/>
        </w:rPr>
        <w:t>,</w:t>
      </w:r>
      <w:r>
        <w:rPr>
          <w:rFonts w:ascii="Times New Roman"/>
          <w:b w:val="false"/>
          <w:i w:val="false"/>
          <w:color w:val="000000"/>
          <w:vertAlign w:val="subscript"/>
        </w:rPr>
        <w:t xml:space="preserve">hw </w:t>
      </w:r>
      <w:r>
        <w:rPr>
          <w:rFonts w:ascii="Times New Roman"/>
          <w:b w:val="false"/>
          <w:i w:val="false"/>
          <w:color w:val="000000"/>
          <w:sz w:val="28"/>
        </w:rPr>
        <w:t xml:space="preserve">- ғимараттың жоғарғы жағынан топырақ кері қысымының көлденең құрамдасының есептік мәні;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vertAlign w:val="subscript"/>
        </w:rPr>
        <w:t xml:space="preserve">hw </w:t>
      </w:r>
      <w:r>
        <w:rPr>
          <w:rFonts w:ascii="Times New Roman"/>
          <w:b w:val="false"/>
          <w:i w:val="false"/>
          <w:color w:val="000000"/>
          <w:sz w:val="28"/>
        </w:rPr>
        <w:t xml:space="preserve">- Сурет Г.3б бойынша анықталынатын қашықтық. </w:t>
      </w:r>
    </w:p>
    <w:bookmarkStart w:name="z26" w:id="25"/>
    <w:p>
      <w:pPr>
        <w:spacing w:after="0"/>
        <w:ind w:left="0"/>
        <w:jc w:val="left"/>
      </w:pPr>
      <w:r>
        <w:rPr>
          <w:rFonts w:ascii="Times New Roman"/>
          <w:b/>
          <w:i w:val="false"/>
          <w:color w:val="000000"/>
        </w:rPr>
        <w:t xml:space="preserve"> Д Қосымшасы (ақпараттық) Таутасты емес негіздердегі ғимараттардың орнықтылығын терең және аралас ығысулар сұлбалары бойынша есептеу</w:t>
      </w:r>
    </w:p>
    <w:bookmarkEnd w:id="25"/>
    <w:p>
      <w:pPr>
        <w:spacing w:after="0"/>
        <w:ind w:left="0"/>
        <w:jc w:val="both"/>
      </w:pPr>
      <w:r>
        <w:rPr>
          <w:rFonts w:ascii="Times New Roman"/>
          <w:b w:val="false"/>
          <w:i w:val="false"/>
          <w:color w:val="000000"/>
          <w:sz w:val="28"/>
        </w:rPr>
        <w:t xml:space="preserve">
      Д.1 Топырақтың жоғары қарай ығысатын жеріндегі </w:t>
      </w:r>
      <w:r>
        <w:rPr>
          <w:rFonts w:ascii="Times New Roman"/>
          <w:b w:val="false"/>
          <w:i/>
          <w:color w:val="000000"/>
          <w:sz w:val="28"/>
        </w:rPr>
        <w:t>R</w:t>
      </w:r>
      <w:r>
        <w:rPr>
          <w:rFonts w:ascii="Times New Roman"/>
          <w:b w:val="false"/>
          <w:i w:val="false"/>
          <w:color w:val="000000"/>
          <w:vertAlign w:val="subscript"/>
        </w:rPr>
        <w:t>u</w:t>
      </w:r>
      <w:r>
        <w:rPr>
          <w:rFonts w:ascii="Times New Roman"/>
          <w:b w:val="false"/>
          <w:i w:val="false"/>
          <w:color w:val="000000"/>
          <w:sz w:val="28"/>
        </w:rPr>
        <w:t xml:space="preserve"> анықтау үшін шекті тепе- теңдік қағидасының әдісін қолданған жөн. Бұл жағдайда көлбеу жүктемеден пайда болатын терең ығысу кезінде (Сурет Д.1) шекті кедергінің </w:t>
      </w:r>
      <w:r>
        <w:rPr>
          <w:rFonts w:ascii="Times New Roman"/>
          <w:b w:val="false"/>
          <w:i/>
          <w:color w:val="000000"/>
          <w:sz w:val="28"/>
        </w:rPr>
        <w:t>R</w:t>
      </w:r>
      <w:r>
        <w:rPr>
          <w:rFonts w:ascii="Times New Roman"/>
          <w:b w:val="false"/>
          <w:i w:val="false"/>
          <w:color w:val="000000"/>
          <w:vertAlign w:val="subscript"/>
        </w:rPr>
        <w:t>u</w:t>
      </w:r>
      <w:r>
        <w:rPr>
          <w:rFonts w:ascii="Times New Roman"/>
          <w:b w:val="false"/>
          <w:i w:val="false"/>
          <w:color w:val="000000"/>
          <w:sz w:val="28"/>
        </w:rPr>
        <w:t xml:space="preserve"> толық күші анықталынады.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327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2"/>
                    <a:stretch>
                      <a:fillRect/>
                    </a:stretch>
                  </pic:blipFill>
                  <pic:spPr>
                    <a:xfrm>
                      <a:off x="0" y="0"/>
                      <a:ext cx="7632700" cy="763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Д.2 Бұл әдіс бойынша, негіз топырағының шекті күйін шектейтін сырғу бетінің қимасы, қисық сызықты салыммен біріктірілген және бір-бірімен логарифмдік спираль теңдеуімен сипатталатын (Сурет Д.1a) AB және </w:t>
      </w:r>
      <w:r>
        <w:rPr>
          <w:rFonts w:ascii="Times New Roman"/>
          <w:b w:val="false"/>
          <w:i/>
          <w:color w:val="000000"/>
          <w:sz w:val="28"/>
        </w:rPr>
        <w:t>DC</w:t>
      </w:r>
      <w:r>
        <w:rPr>
          <w:rFonts w:ascii="Times New Roman"/>
          <w:b w:val="false"/>
          <w:i w:val="false"/>
          <w:color w:val="000000"/>
          <w:sz w:val="28"/>
        </w:rPr>
        <w:t xml:space="preserve"> түзулердің кесінділері түрінде алынады. Ығысу күшінің шекті кедергісіне </w:t>
      </w:r>
      <w:r>
        <w:rPr>
          <w:rFonts w:ascii="Times New Roman"/>
          <w:b w:val="false"/>
          <w:i/>
          <w:color w:val="000000"/>
          <w:sz w:val="28"/>
        </w:rPr>
        <w:t>R</w:t>
      </w:r>
      <w:r>
        <w:rPr>
          <w:rFonts w:ascii="Times New Roman"/>
          <w:b w:val="false"/>
          <w:i w:val="false"/>
          <w:color w:val="000000"/>
          <w:vertAlign w:val="subscript"/>
        </w:rPr>
        <w:t>u</w:t>
      </w:r>
      <w:r>
        <w:rPr>
          <w:rFonts w:ascii="Times New Roman"/>
          <w:b w:val="false"/>
          <w:i w:val="false"/>
          <w:color w:val="000000"/>
          <w:sz w:val="28"/>
        </w:rPr>
        <w:t xml:space="preserve"> мәні бойынша тең, сыртқы күштер теңәсерінің тік бағытқа еңкею бұрышы мен шекті тепе-теңдік үшбұрышының арасындағы байланыс, келесі формуладан табылатын, бұрышпен </w:t>
      </w:r>
      <w:r>
        <w:rPr>
          <w:rFonts w:ascii="Times New Roman"/>
          <w:b w:val="false"/>
          <w:i w:val="false"/>
          <w:color w:val="000000"/>
          <w:vertAlign w:val="superscript"/>
        </w:rPr>
        <w:t>v</w:t>
      </w:r>
      <w:r>
        <w:rPr>
          <w:rFonts w:ascii="Times New Roman"/>
          <w:b w:val="false"/>
          <w:i w:val="false"/>
          <w:color w:val="000000"/>
          <w:sz w:val="28"/>
        </w:rPr>
        <w:t xml:space="preserve"> анықталынады: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578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3"/>
                    <a:stretch>
                      <a:fillRect/>
                    </a:stretch>
                  </pic:blipFill>
                  <pic:spPr>
                    <a:xfrm>
                      <a:off x="0" y="0"/>
                      <a:ext cx="52578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4"/>
                    <a:stretch>
                      <a:fillRect/>
                    </a:stretch>
                  </pic:blipFill>
                  <pic:spPr>
                    <a:xfrm>
                      <a:off x="0" y="0"/>
                      <a:ext cx="7810500" cy="7696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r>
        <w:br/>
      </w:r>
    </w:p>
    <w:p>
      <w:pPr>
        <w:spacing w:after="0"/>
        <w:ind w:left="0"/>
        <w:jc w:val="both"/>
      </w:pPr>
      <w:r>
        <w:drawing>
          <wp:inline distT="0" distB="0" distL="0" distR="0">
            <wp:extent cx="55372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5"/>
                    <a:stretch>
                      <a:fillRect/>
                    </a:stretch>
                  </pic:blipFill>
                  <pic:spPr>
                    <a:xfrm>
                      <a:off x="0" y="0"/>
                      <a:ext cx="55372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Д.3 Сурет Д.1a көрсетілген </w:t>
      </w:r>
      <w:r>
        <w:rPr>
          <w:rFonts w:ascii="Times New Roman"/>
          <w:b w:val="false"/>
          <w:i/>
          <w:color w:val="000000"/>
          <w:sz w:val="28"/>
        </w:rPr>
        <w:t>E</w:t>
      </w:r>
    </w:p>
    <w:p>
      <w:pPr>
        <w:spacing w:after="0"/>
        <w:ind w:left="0"/>
        <w:jc w:val="both"/>
      </w:pPr>
      <w:r>
        <w:drawing>
          <wp:inline distT="0" distB="0" distL="0" distR="0">
            <wp:extent cx="393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6"/>
                    <a:stretch>
                      <a:fillRect/>
                    </a:stretch>
                  </pic:blipFill>
                  <pic:spPr>
                    <a:xfrm>
                      <a:off x="0" y="0"/>
                      <a:ext cx="393700" cy="482600"/>
                    </a:xfrm>
                    <a:prstGeom prst="rect">
                      <a:avLst/>
                    </a:prstGeom>
                  </pic:spPr>
                </pic:pic>
              </a:graphicData>
            </a:graphic>
          </wp:inline>
        </w:drawing>
      </w:r>
    </w:p>
    <w:p>
      <w:pPr>
        <w:spacing w:after="0"/>
        <w:ind w:left="0"/>
        <w:jc w:val="left"/>
      </w:pPr>
      <w:r>
        <w:rPr>
          <w:rFonts w:ascii="Times New Roman"/>
          <w:b w:val="false"/>
          <w:i/>
          <w:color w:val="000000"/>
          <w:sz w:val="28"/>
        </w:rPr>
        <w:t>D</w:t>
      </w:r>
      <w:r>
        <w:rPr>
          <w:rFonts w:ascii="Times New Roman"/>
          <w:b w:val="false"/>
          <w:i w:val="false"/>
          <w:color w:val="000000"/>
          <w:sz w:val="28"/>
        </w:rPr>
        <w:t xml:space="preserve"> бөлігінің ұзындығын анықтауға мүмкіндік беретін, көтеру қабілетінің </w:t>
      </w:r>
      <w:r>
        <w:rPr>
          <w:rFonts w:ascii="Times New Roman"/>
          <w:b w:val="false"/>
          <w:i/>
          <w:color w:val="000000"/>
          <w:sz w:val="28"/>
        </w:rPr>
        <w:t>N</w:t>
      </w:r>
    </w:p>
    <w:p>
      <w:pPr>
        <w:spacing w:after="0"/>
        <w:ind w:left="0"/>
        <w:jc w:val="both"/>
      </w:pPr>
      <w:r>
        <w:drawing>
          <wp:inline distT="0" distB="0" distL="0" distR="0">
            <wp:extent cx="254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7"/>
                    <a:stretch>
                      <a:fillRect/>
                    </a:stretch>
                  </pic:blipFill>
                  <pic:spPr>
                    <a:xfrm>
                      <a:off x="0" y="0"/>
                      <a:ext cx="254000" cy="3683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color w:val="000000"/>
          <w:sz w:val="28"/>
        </w:rPr>
        <w:t>N</w:t>
      </w:r>
      <w:r>
        <w:rPr>
          <w:rFonts w:ascii="Times New Roman"/>
          <w:b w:val="false"/>
          <w:i w:val="false"/>
          <w:color w:val="000000"/>
          <w:vertAlign w:val="subscript"/>
        </w:rPr>
        <w:t>c</w:t>
      </w:r>
      <w:r>
        <w:rPr>
          <w:rFonts w:ascii="Times New Roman"/>
          <w:b w:val="false"/>
          <w:i w:val="false"/>
          <w:color w:val="000000"/>
          <w:sz w:val="28"/>
        </w:rPr>
        <w:t>,</w:t>
      </w:r>
      <w:r>
        <w:rPr>
          <w:rFonts w:ascii="Times New Roman"/>
          <w:b w:val="false"/>
          <w:i/>
          <w:color w:val="000000"/>
          <w:sz w:val="28"/>
        </w:rPr>
        <w:t>N</w:t>
      </w:r>
      <w:r>
        <w:rPr>
          <w:rFonts w:ascii="Times New Roman"/>
          <w:b w:val="false"/>
          <w:i w:val="false"/>
          <w:color w:val="000000"/>
          <w:vertAlign w:val="subscript"/>
        </w:rPr>
        <w:t xml:space="preserve">q </w:t>
      </w:r>
      <w:r>
        <w:rPr>
          <w:rFonts w:ascii="Times New Roman"/>
          <w:b w:val="false"/>
          <w:i w:val="false"/>
          <w:color w:val="000000"/>
          <w:sz w:val="28"/>
        </w:rPr>
        <w:t xml:space="preserve">, және </w:t>
      </w:r>
      <w:r>
        <w:rPr>
          <w:rFonts w:ascii="Times New Roman"/>
          <w:b w:val="false"/>
          <w:i/>
          <w:color w:val="000000"/>
          <w:sz w:val="28"/>
        </w:rPr>
        <w:t>K</w:t>
      </w:r>
      <w:r>
        <w:rPr>
          <w:rFonts w:ascii="Times New Roman"/>
          <w:b w:val="false"/>
          <w:i w:val="false"/>
          <w:color w:val="000000"/>
          <w:sz w:val="28"/>
        </w:rPr>
        <w:t xml:space="preserve"> еселіктерінің мәндері Кесте Д.1 берілген жағдайда,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r>
        <w:rPr>
          <w:rFonts w:ascii="Times New Roman"/>
          <w:b w:val="false"/>
          <w:i/>
          <w:color w:val="000000"/>
          <w:sz w:val="28"/>
        </w:rPr>
        <w:t>E</w:t>
      </w:r>
    </w:p>
    <w:p>
      <w:pPr>
        <w:spacing w:after="0"/>
        <w:ind w:left="0"/>
        <w:jc w:val="both"/>
      </w:pPr>
      <w:r>
        <w:drawing>
          <wp:inline distT="0" distB="0" distL="0" distR="0">
            <wp:extent cx="393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8"/>
                    <a:stretch>
                      <a:fillRect/>
                    </a:stretch>
                  </pic:blipFill>
                  <pic:spPr>
                    <a:xfrm>
                      <a:off x="0" y="0"/>
                      <a:ext cx="393700" cy="482600"/>
                    </a:xfrm>
                    <a:prstGeom prst="rect">
                      <a:avLst/>
                    </a:prstGeom>
                  </pic:spPr>
                </pic:pic>
              </a:graphicData>
            </a:graphic>
          </wp:inline>
        </w:drawing>
      </w:r>
    </w:p>
    <w:p>
      <w:pPr>
        <w:spacing w:after="0"/>
        <w:ind w:left="0"/>
        <w:jc w:val="left"/>
      </w:pPr>
      <w:r>
        <w:rPr>
          <w:rFonts w:ascii="Times New Roman"/>
          <w:b w:val="false"/>
          <w:i/>
          <w:color w:val="000000"/>
          <w:sz w:val="28"/>
        </w:rPr>
        <w:t xml:space="preserve">D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 xml:space="preserve">Kb </w:t>
      </w: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vertAlign w:val="subscript"/>
        </w:rPr>
        <w:t xml:space="preserve">u </w:t>
      </w:r>
      <w:r>
        <w:rPr>
          <w:rFonts w:ascii="Times New Roman"/>
          <w:b w:val="false"/>
          <w:i w:val="false"/>
          <w:color w:val="000000"/>
          <w:sz w:val="28"/>
        </w:rPr>
        <w:t>келесі формула бойынша анықталынады:</w:t>
      </w:r>
      <w:r>
        <w:br/>
      </w:r>
      <w:r>
        <w:rPr>
          <w:rFonts w:ascii="Times New Roman"/>
          <w:b w:val="false"/>
          <w:i w:val="false"/>
          <w:color w:val="000000"/>
          <w:sz w:val="28"/>
        </w:rPr>
        <w:t>
</w:t>
      </w:r>
      <w:r>
        <w:br/>
      </w:r>
    </w:p>
    <w:p>
      <w:pPr>
        <w:spacing w:after="0"/>
        <w:ind w:left="0"/>
        <w:jc w:val="both"/>
      </w:pPr>
      <w:r>
        <w:drawing>
          <wp:inline distT="0" distB="0" distL="0" distR="0">
            <wp:extent cx="7810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9"/>
                    <a:stretch>
                      <a:fillRect/>
                    </a:stretch>
                  </pic:blipFill>
                  <pic:spPr>
                    <a:xfrm>
                      <a:off x="0" y="0"/>
                      <a:ext cx="78105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254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0"/>
                    <a:stretch>
                      <a:fillRect/>
                    </a:stretch>
                  </pic:blipFill>
                  <pic:spPr>
                    <a:xfrm>
                      <a:off x="0" y="0"/>
                      <a:ext cx="254000" cy="368300"/>
                    </a:xfrm>
                    <a:prstGeom prst="rect">
                      <a:avLst/>
                    </a:prstGeom>
                  </pic:spPr>
                </pic:pic>
              </a:graphicData>
            </a:graphic>
          </wp:inline>
        </w:drawing>
      </w:r>
    </w:p>
    <w:p>
      <w:pPr>
        <w:spacing w:after="0"/>
        <w:ind w:left="0"/>
        <w:jc w:val="left"/>
      </w:pPr>
      <w:r>
        <w:rPr>
          <w:rFonts w:ascii="Times New Roman"/>
          <w:b w:val="false"/>
          <w:i w:val="false"/>
          <w:color w:val="000000"/>
          <w:vertAlign w:val="subscript"/>
        </w:rPr>
        <w:t>I</w:t>
      </w:r>
      <w:r>
        <w:rPr>
          <w:rFonts w:ascii="Times New Roman"/>
          <w:b w:val="false"/>
          <w:i w:val="false"/>
          <w:color w:val="000000"/>
          <w:sz w:val="28"/>
        </w:rPr>
        <w:t>, c</w:t>
      </w:r>
      <w:r>
        <w:rPr>
          <w:rFonts w:ascii="Times New Roman"/>
          <w:b w:val="false"/>
          <w:i w:val="false"/>
          <w:color w:val="000000"/>
          <w:vertAlign w:val="subscript"/>
        </w:rPr>
        <w:t xml:space="preserve"> I</w:t>
      </w:r>
      <w:r>
        <w:rPr>
          <w:rFonts w:ascii="Times New Roman"/>
          <w:b w:val="false"/>
          <w:i w:val="false"/>
          <w:color w:val="000000"/>
          <w:sz w:val="28"/>
        </w:rPr>
        <w:t>, b - ережелер жинағының 4 бөлімінің 4.4.2.2 сияқты;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q </w:t>
      </w:r>
      <w:r>
        <w:rPr>
          <w:rFonts w:ascii="Times New Roman"/>
          <w:b w:val="false"/>
          <w:i w:val="false"/>
          <w:color w:val="000000"/>
          <w:sz w:val="28"/>
        </w:rPr>
        <w:t xml:space="preserve">- ығысу призмасының </w:t>
      </w:r>
      <w:r>
        <w:rPr>
          <w:rFonts w:ascii="Times New Roman"/>
          <w:b w:val="false"/>
          <w:i/>
          <w:color w:val="000000"/>
          <w:sz w:val="28"/>
        </w:rPr>
        <w:t>ED</w:t>
      </w:r>
      <w:r>
        <w:rPr>
          <w:rFonts w:ascii="Times New Roman"/>
          <w:b w:val="false"/>
          <w:i w:val="false"/>
          <w:color w:val="000000"/>
          <w:sz w:val="28"/>
        </w:rPr>
        <w:t xml:space="preserve"> аралығындағы біркелкі жүктеменің қарқындылығы. </w:t>
      </w:r>
    </w:p>
    <w:p>
      <w:pPr>
        <w:spacing w:after="0"/>
        <w:ind w:left="0"/>
        <w:jc w:val="left"/>
      </w:pPr>
      <w:r>
        <w:rPr>
          <w:rFonts w:ascii="Times New Roman"/>
          <w:b/>
          <w:i w:val="false"/>
          <w:color w:val="000000"/>
        </w:rPr>
        <w:t xml:space="preserve"> Кесте Д.1 – Көтеру қабілеті еселіктерінің және K еселігінің мәндері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2"/>
        <w:gridCol w:w="1158"/>
        <w:gridCol w:w="1618"/>
        <w:gridCol w:w="1618"/>
        <w:gridCol w:w="1618"/>
        <w:gridCol w:w="1618"/>
        <w:gridCol w:w="1619"/>
        <w:gridCol w:w="1619"/>
      </w:tblGrid>
      <w:tr>
        <w:trPr>
          <w:trHeight w:val="30" w:hRule="atLeast"/>
        </w:trPr>
        <w:tc>
          <w:tcPr>
            <w:tcW w:w="1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1"/>
                          <a:stretch>
                            <a:fillRect/>
                          </a:stretch>
                        </pic:blipFill>
                        <pic:spPr>
                          <a:xfrm>
                            <a:off x="0" y="0"/>
                            <a:ext cx="330200" cy="469900"/>
                          </a:xfrm>
                          <a:prstGeom prst="rect">
                            <a:avLst/>
                          </a:prstGeom>
                        </pic:spPr>
                      </pic:pic>
                    </a:graphicData>
                  </a:graphic>
                </wp:inline>
              </w:drawing>
            </w:r>
          </w:p>
          <w:p>
            <w:pPr>
              <w:spacing w:after="0"/>
              <w:ind w:left="0"/>
              <w:jc w:val="both"/>
            </w:pPr>
            <w:r>
              <w:rPr>
                <w:rFonts w:ascii="Times New Roman"/>
                <w:b w:val="false"/>
                <w:i w:val="false"/>
                <w:color w:val="000000"/>
                <w:vertAlign w:val="subscript"/>
              </w:rPr>
              <w:t>I</w:t>
            </w:r>
            <w:r>
              <w:br/>
            </w:r>
            <w:r>
              <w:rPr>
                <w:rFonts w:ascii="Times New Roman"/>
                <w:b w:val="false"/>
                <w:i w:val="false"/>
                <w:color w:val="000000"/>
                <w:sz w:val="20"/>
              </w:rPr>
              <w:t>
</w:t>
            </w:r>
          </w:p>
        </w:tc>
        <w:tc>
          <w:tcPr>
            <w:tcW w:w="1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Еселіктер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w:t>
            </w:r>
          </w:p>
          <w:p>
            <w:pPr>
              <w:spacing w:after="20"/>
              <w:ind w:left="20"/>
              <w:jc w:val="both"/>
            </w:pPr>
            <w:r>
              <w:drawing>
                <wp:inline distT="0" distB="0" distL="0" distR="0">
                  <wp:extent cx="292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2"/>
                          <a:stretch>
                            <a:fillRect/>
                          </a:stretch>
                        </pic:blipFill>
                        <pic:spPr>
                          <a:xfrm>
                            <a:off x="0" y="0"/>
                            <a:ext cx="292100" cy="469900"/>
                          </a:xfrm>
                          <a:prstGeom prst="rect">
                            <a:avLst/>
                          </a:prstGeom>
                        </pic:spPr>
                      </pic:pic>
                    </a:graphicData>
                  </a:graphic>
                </wp:inline>
              </w:drawing>
            </w:r>
          </w:p>
          <w:p>
            <w:pPr>
              <w:spacing w:after="0"/>
              <w:ind w:left="0"/>
              <w:jc w:val="both"/>
            </w:pPr>
            <w:r>
              <w:rPr>
                <w:rFonts w:ascii="Times New Roman"/>
                <w:b w:val="false"/>
                <w:i w:val="false"/>
                <w:color w:val="000000"/>
                <w:sz w:val="20"/>
              </w:rPr>
              <w:t>’ (</w:t>
            </w:r>
          </w:p>
          <w:p>
            <w:pPr>
              <w:spacing w:after="20"/>
              <w:ind w:left="20"/>
              <w:jc w:val="both"/>
            </w:pPr>
            <w:r>
              <w:drawing>
                <wp:inline distT="0" distB="0" distL="0" distR="0">
                  <wp:extent cx="330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3"/>
                          <a:stretch>
                            <a:fillRect/>
                          </a:stretch>
                        </pic:blipFill>
                        <pic:spPr>
                          <a:xfrm>
                            <a:off x="0" y="0"/>
                            <a:ext cx="330200" cy="469900"/>
                          </a:xfrm>
                          <a:prstGeom prst="rect">
                            <a:avLst/>
                          </a:prstGeom>
                        </pic:spPr>
                      </pic:pic>
                    </a:graphicData>
                  </a:graphic>
                </wp:inline>
              </w:drawing>
            </w:r>
          </w:p>
          <w:p>
            <w:pPr>
              <w:spacing w:after="0"/>
              <w:ind w:left="0"/>
              <w:jc w:val="both"/>
            </w:pPr>
            <w:r>
              <w:rPr>
                <w:rFonts w:ascii="Times New Roman"/>
                <w:b w:val="false"/>
                <w:i w:val="false"/>
                <w:color w:val="000000"/>
                <w:sz w:val="20"/>
              </w:rPr>
              <w:t>I шамасының бөліктеріндегі)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drawing>
                <wp:inline distT="0" distB="0" distL="0" distR="0">
                  <wp:extent cx="330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4"/>
                          <a:stretch>
                            <a:fillRect/>
                          </a:stretch>
                        </pic:blipFill>
                        <pic:spPr>
                          <a:xfrm>
                            <a:off x="0" y="0"/>
                            <a:ext cx="330200" cy="469900"/>
                          </a:xfrm>
                          <a:prstGeom prst="rect">
                            <a:avLst/>
                          </a:prstGeom>
                        </pic:spPr>
                      </pic:pic>
                    </a:graphicData>
                  </a:graphic>
                </wp:inline>
              </w:drawing>
            </w:r>
          </w:p>
          <w:p>
            <w:pPr>
              <w:spacing w:after="0"/>
              <w:ind w:left="0"/>
              <w:jc w:val="both"/>
            </w:pPr>
            <w:r>
              <w:rPr>
                <w:rFonts w:ascii="Times New Roman"/>
                <w:b w:val="false"/>
                <w:i w:val="false"/>
                <w:color w:val="000000"/>
                <w:sz w:val="20"/>
              </w:rPr>
              <w:t>I</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drawing>
                <wp:inline distT="0" distB="0" distL="0" distR="0">
                  <wp:extent cx="330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5"/>
                          <a:stretch>
                            <a:fillRect/>
                          </a:stretch>
                        </pic:blipFill>
                        <pic:spPr>
                          <a:xfrm>
                            <a:off x="0" y="0"/>
                            <a:ext cx="330200" cy="469900"/>
                          </a:xfrm>
                          <a:prstGeom prst="rect">
                            <a:avLst/>
                          </a:prstGeom>
                        </pic:spPr>
                      </pic:pic>
                    </a:graphicData>
                  </a:graphic>
                </wp:inline>
              </w:drawing>
            </w:r>
          </w:p>
          <w:p>
            <w:pPr>
              <w:spacing w:after="0"/>
              <w:ind w:left="0"/>
              <w:jc w:val="both"/>
            </w:pPr>
            <w:r>
              <w:rPr>
                <w:rFonts w:ascii="Times New Roman"/>
                <w:b w:val="false"/>
                <w:i w:val="false"/>
                <w:color w:val="000000"/>
                <w:sz w:val="20"/>
              </w:rPr>
              <w:t>I</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drawing>
                <wp:inline distT="0" distB="0" distL="0" distR="0">
                  <wp:extent cx="330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6"/>
                          <a:stretch>
                            <a:fillRect/>
                          </a:stretch>
                        </pic:blipFill>
                        <pic:spPr>
                          <a:xfrm>
                            <a:off x="0" y="0"/>
                            <a:ext cx="330200" cy="469900"/>
                          </a:xfrm>
                          <a:prstGeom prst="rect">
                            <a:avLst/>
                          </a:prstGeom>
                        </pic:spPr>
                      </pic:pic>
                    </a:graphicData>
                  </a:graphic>
                </wp:inline>
              </w:drawing>
            </w:r>
          </w:p>
          <w:p>
            <w:pPr>
              <w:spacing w:after="0"/>
              <w:ind w:left="0"/>
              <w:jc w:val="both"/>
            </w:pPr>
            <w:r>
              <w:rPr>
                <w:rFonts w:ascii="Times New Roman"/>
                <w:b w:val="false"/>
                <w:i w:val="false"/>
                <w:color w:val="000000"/>
                <w:sz w:val="20"/>
              </w:rPr>
              <w:t>I</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drawing>
                <wp:inline distT="0" distB="0" distL="0" distR="0">
                  <wp:extent cx="330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7"/>
                          <a:stretch>
                            <a:fillRect/>
                          </a:stretch>
                        </pic:blipFill>
                        <pic:spPr>
                          <a:xfrm>
                            <a:off x="0" y="0"/>
                            <a:ext cx="330200" cy="469900"/>
                          </a:xfrm>
                          <a:prstGeom prst="rect">
                            <a:avLst/>
                          </a:prstGeom>
                        </pic:spPr>
                      </pic:pic>
                    </a:graphicData>
                  </a:graphic>
                </wp:inline>
              </w:drawing>
            </w:r>
          </w:p>
          <w:p>
            <w:pPr>
              <w:spacing w:after="0"/>
              <w:ind w:left="0"/>
              <w:jc w:val="both"/>
            </w:pPr>
            <w:r>
              <w:rPr>
                <w:rFonts w:ascii="Times New Roman"/>
                <w:b w:val="false"/>
                <w:i w:val="false"/>
                <w:color w:val="000000"/>
                <w:sz w:val="20"/>
              </w:rPr>
              <w:t>I</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drawing>
                <wp:inline distT="0" distB="0" distL="0" distR="0">
                  <wp:extent cx="330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8"/>
                          <a:stretch>
                            <a:fillRect/>
                          </a:stretch>
                        </pic:blipFill>
                        <pic:spPr>
                          <a:xfrm>
                            <a:off x="0" y="0"/>
                            <a:ext cx="330200" cy="469900"/>
                          </a:xfrm>
                          <a:prstGeom prst="rect">
                            <a:avLst/>
                          </a:prstGeom>
                        </pic:spPr>
                      </pic:pic>
                    </a:graphicData>
                  </a:graphic>
                </wp:inline>
              </w:drawing>
            </w:r>
          </w:p>
          <w:p>
            <w:pPr>
              <w:spacing w:after="0"/>
              <w:ind w:left="0"/>
              <w:jc w:val="both"/>
            </w:pPr>
            <w:r>
              <w:rPr>
                <w:rFonts w:ascii="Times New Roman"/>
                <w:b w:val="false"/>
                <w:i w:val="false"/>
                <w:color w:val="000000"/>
                <w:sz w:val="20"/>
              </w:rPr>
              <w:t>I</w:t>
            </w:r>
            <w:r>
              <w:br/>
            </w:r>
            <w:r>
              <w:rPr>
                <w:rFonts w:ascii="Times New Roman"/>
                <w:b w:val="false"/>
                <w:i w:val="false"/>
                <w:color w:val="000000"/>
                <w:sz w:val="20"/>
              </w:rPr>
              <w:t>
</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p>
            <w:pPr>
              <w:spacing w:after="20"/>
              <w:ind w:left="20"/>
              <w:jc w:val="both"/>
            </w:pPr>
            <w:r>
              <w:drawing>
                <wp:inline distT="0" distB="0" distL="0" distR="0">
                  <wp:extent cx="254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9"/>
                          <a:stretch>
                            <a:fillRect/>
                          </a:stretch>
                        </pic:blipFill>
                        <pic:spPr>
                          <a:xfrm>
                            <a:off x="0" y="0"/>
                            <a:ext cx="2540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Nq</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p>
            <w:pPr>
              <w:spacing w:after="20"/>
              <w:ind w:left="20"/>
              <w:jc w:val="both"/>
            </w:pPr>
            <w:r>
              <w:drawing>
                <wp:inline distT="0" distB="0" distL="0" distR="0">
                  <wp:extent cx="254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0"/>
                          <a:stretch>
                            <a:fillRect/>
                          </a:stretch>
                        </pic:blipFill>
                        <pic:spPr>
                          <a:xfrm>
                            <a:off x="0" y="0"/>
                            <a:ext cx="2540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4,833</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Nq</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0,765</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0,588</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0,336</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p>
            <w:pPr>
              <w:spacing w:after="20"/>
              <w:ind w:left="20"/>
              <w:jc w:val="both"/>
            </w:pPr>
            <w:r>
              <w:drawing>
                <wp:inline distT="0" distB="0" distL="0" distR="0">
                  <wp:extent cx="254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1"/>
                          <a:stretch>
                            <a:fillRect/>
                          </a:stretch>
                        </pic:blipFill>
                        <pic:spPr>
                          <a:xfrm>
                            <a:off x="0" y="0"/>
                            <a:ext cx="2540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0,152</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0,154</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0,148</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6,185</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5,659</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5,216</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Nq</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0,989</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0,826</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0,356</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p>
            <w:pPr>
              <w:spacing w:after="20"/>
              <w:ind w:left="20"/>
              <w:jc w:val="both"/>
            </w:pPr>
            <w:r>
              <w:drawing>
                <wp:inline distT="0" distB="0" distL="0" distR="0">
                  <wp:extent cx="254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2"/>
                          <a:stretch>
                            <a:fillRect/>
                          </a:stretch>
                        </pic:blipFill>
                        <pic:spPr>
                          <a:xfrm>
                            <a:off x="0" y="0"/>
                            <a:ext cx="2540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0,264</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0,261</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0,242</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0,165</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6,615</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6,169</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5,638</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4,977</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r>
    </w:tbl>
    <w:p>
      <w:pPr>
        <w:spacing w:after="0"/>
        <w:ind w:left="0"/>
        <w:jc w:val="left"/>
      </w:pPr>
      <w:r>
        <w:rPr>
          <w:rFonts w:ascii="Times New Roman"/>
          <w:b/>
          <w:i w:val="false"/>
          <w:color w:val="000000"/>
        </w:rPr>
        <w:t xml:space="preserve"> Кесте Д.1 – Көтеру қабілеті еселіктерінің және K еселігінің мәндері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1055"/>
        <w:gridCol w:w="1753"/>
        <w:gridCol w:w="1754"/>
        <w:gridCol w:w="1754"/>
        <w:gridCol w:w="1754"/>
        <w:gridCol w:w="1754"/>
        <w:gridCol w:w="1475"/>
      </w:tblGrid>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Nq</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0,677</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p>
            <w:pPr>
              <w:spacing w:after="20"/>
              <w:ind w:left="20"/>
              <w:jc w:val="both"/>
            </w:pPr>
            <w:r>
              <w:drawing>
                <wp:inline distT="0" distB="0" distL="0" distR="0">
                  <wp:extent cx="254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3"/>
                          <a:stretch>
                            <a:fillRect/>
                          </a:stretch>
                        </pic:blipFill>
                        <pic:spPr>
                          <a:xfrm>
                            <a:off x="0" y="0"/>
                            <a:ext cx="2540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0,398</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0,234</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7,528</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5,325</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Nq</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0,965</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0,725</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p>
            <w:pPr>
              <w:spacing w:after="20"/>
              <w:ind w:left="20"/>
              <w:jc w:val="both"/>
            </w:pPr>
            <w:r>
              <w:drawing>
                <wp:inline distT="0" distB="0" distL="0" distR="0">
                  <wp:extent cx="254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4"/>
                          <a:stretch>
                            <a:fillRect/>
                          </a:stretch>
                        </pic:blipFill>
                        <pic:spPr>
                          <a:xfrm>
                            <a:off x="0" y="0"/>
                            <a:ext cx="2540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0,418</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8,345</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Nq</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0,778</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p>
            <w:pPr>
              <w:spacing w:after="20"/>
              <w:ind w:left="20"/>
              <w:jc w:val="both"/>
            </w:pPr>
            <w:r>
              <w:drawing>
                <wp:inline distT="0" distB="0" distL="0" distR="0">
                  <wp:extent cx="254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5"/>
                          <a:stretch>
                            <a:fillRect/>
                          </a:stretch>
                        </pic:blipFill>
                        <pic:spPr>
                          <a:xfrm>
                            <a:off x="0" y="0"/>
                            <a:ext cx="2540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Nc</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w:t>
            </w:r>
            <w:r>
              <w:br/>
            </w:r>
            <w:r>
              <w:rPr>
                <w:rFonts w:ascii="Times New Roman"/>
                <w:b w:val="false"/>
                <w:i w:val="false"/>
                <w:color w:val="000000"/>
                <w:sz w:val="20"/>
              </w:rPr>
              <w:t>
9,285</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w:t>
            </w:r>
            <w:r>
              <w:br/>
            </w:r>
            <w:r>
              <w:rPr>
                <w:rFonts w:ascii="Times New Roman"/>
                <w:b w:val="false"/>
                <w:i w:val="false"/>
                <w:color w:val="000000"/>
                <w:sz w:val="20"/>
              </w:rPr>
              <w:t>
8,913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0,691</w:t>
            </w:r>
            <w:r>
              <w:br/>
            </w:r>
            <w:r>
              <w:rPr>
                <w:rFonts w:ascii="Times New Roman"/>
                <w:b w:val="false"/>
                <w:i w:val="false"/>
                <w:color w:val="000000"/>
                <w:sz w:val="20"/>
              </w:rPr>
              <w:t>
8,103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0,558</w:t>
            </w:r>
            <w:r>
              <w:br/>
            </w:r>
            <w:r>
              <w:rPr>
                <w:rFonts w:ascii="Times New Roman"/>
                <w:b w:val="false"/>
                <w:i w:val="false"/>
                <w:color w:val="000000"/>
                <w:sz w:val="20"/>
              </w:rPr>
              <w:t>
7,187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w:t>
            </w:r>
            <w:r>
              <w:br/>
            </w:r>
            <w:r>
              <w:rPr>
                <w:rFonts w:ascii="Times New Roman"/>
                <w:b w:val="false"/>
                <w:i w:val="false"/>
                <w:color w:val="000000"/>
                <w:sz w:val="20"/>
              </w:rPr>
              <w:t>
6,114</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0,242</w:t>
            </w:r>
            <w:r>
              <w:br/>
            </w:r>
            <w:r>
              <w:rPr>
                <w:rFonts w:ascii="Times New Roman"/>
                <w:b w:val="false"/>
                <w:i w:val="false"/>
                <w:color w:val="000000"/>
                <w:sz w:val="20"/>
              </w:rPr>
              <w:t>
4,694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Nq</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0,833</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p>
            <w:pPr>
              <w:spacing w:after="20"/>
              <w:ind w:left="20"/>
              <w:jc w:val="both"/>
            </w:pPr>
            <w:r>
              <w:drawing>
                <wp:inline distT="0" distB="0" distL="0" distR="0">
                  <wp:extent cx="254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6"/>
                          <a:stretch>
                            <a:fillRect/>
                          </a:stretch>
                        </pic:blipFill>
                        <pic:spPr>
                          <a:xfrm>
                            <a:off x="0" y="0"/>
                            <a:ext cx="2540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Nq</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0,893</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p>
            <w:pPr>
              <w:spacing w:after="20"/>
              <w:ind w:left="20"/>
              <w:jc w:val="both"/>
            </w:pPr>
            <w:r>
              <w:drawing>
                <wp:inline distT="0" distB="0" distL="0" distR="0">
                  <wp:extent cx="254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7"/>
                          <a:stretch>
                            <a:fillRect/>
                          </a:stretch>
                        </pic:blipFill>
                        <pic:spPr>
                          <a:xfrm>
                            <a:off x="0" y="0"/>
                            <a:ext cx="2540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0,647</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7,048</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Nq</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0,958</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p>
            <w:pPr>
              <w:spacing w:after="20"/>
              <w:ind w:left="20"/>
              <w:jc w:val="both"/>
            </w:pPr>
            <w:r>
              <w:drawing>
                <wp:inline distT="0" distB="0" distL="0" distR="0">
                  <wp:extent cx="254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8"/>
                          <a:stretch>
                            <a:fillRect/>
                          </a:stretch>
                        </pic:blipFill>
                        <pic:spPr>
                          <a:xfrm>
                            <a:off x="0" y="0"/>
                            <a:ext cx="2540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0,797</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7,582</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Nq</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5,258</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p>
            <w:pPr>
              <w:spacing w:after="20"/>
              <w:ind w:left="20"/>
              <w:jc w:val="both"/>
            </w:pPr>
            <w:r>
              <w:drawing>
                <wp:inline distT="0" distB="0" distL="0" distR="0">
                  <wp:extent cx="254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9"/>
                          <a:stretch>
                            <a:fillRect/>
                          </a:stretch>
                        </pic:blipFill>
                        <pic:spPr>
                          <a:xfrm>
                            <a:off x="0" y="0"/>
                            <a:ext cx="2540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0,974</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12,959</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10,915</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Nq</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p>
            <w:pPr>
              <w:spacing w:after="20"/>
              <w:ind w:left="20"/>
              <w:jc w:val="both"/>
            </w:pPr>
            <w:r>
              <w:drawing>
                <wp:inline distT="0" distB="0" distL="0" distR="0">
                  <wp:extent cx="254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0"/>
                          <a:stretch>
                            <a:fillRect/>
                          </a:stretch>
                        </pic:blipFill>
                        <pic:spPr>
                          <a:xfrm>
                            <a:off x="0" y="0"/>
                            <a:ext cx="2540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w:t>
            </w:r>
            <w:r>
              <w:br/>
            </w:r>
            <w:r>
              <w:rPr>
                <w:rFonts w:ascii="Times New Roman"/>
                <w:b w:val="false"/>
                <w:i w:val="false"/>
                <w:color w:val="000000"/>
                <w:sz w:val="20"/>
              </w:rPr>
              <w:t>
Nq</w:t>
            </w:r>
            <w:r>
              <w:br/>
            </w:r>
            <w:r>
              <w:rPr>
                <w:rFonts w:ascii="Times New Roman"/>
                <w:b w:val="false"/>
                <w:i w:val="false"/>
                <w:color w:val="000000"/>
                <w:sz w:val="20"/>
              </w:rPr>
              <w:t>
K</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16,883</w:t>
            </w:r>
            <w:r>
              <w:br/>
            </w:r>
            <w:r>
              <w:rPr>
                <w:rFonts w:ascii="Times New Roman"/>
                <w:b w:val="false"/>
                <w:i w:val="false"/>
                <w:color w:val="000000"/>
                <w:sz w:val="20"/>
              </w:rPr>
              <w:t>
7,821</w:t>
            </w:r>
            <w:r>
              <w:br/>
            </w:r>
            <w:r>
              <w:rPr>
                <w:rFonts w:ascii="Times New Roman"/>
                <w:b w:val="false"/>
                <w:i w:val="false"/>
                <w:color w:val="000000"/>
                <w:sz w:val="20"/>
              </w:rPr>
              <w:t>
2,797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15,774</w:t>
            </w:r>
            <w:r>
              <w:br/>
            </w:r>
            <w:r>
              <w:rPr>
                <w:rFonts w:ascii="Times New Roman"/>
                <w:b w:val="false"/>
                <w:i w:val="false"/>
                <w:color w:val="000000"/>
                <w:sz w:val="20"/>
              </w:rPr>
              <w:t>
7,373</w:t>
            </w:r>
            <w:r>
              <w:br/>
            </w:r>
            <w:r>
              <w:rPr>
                <w:rFonts w:ascii="Times New Roman"/>
                <w:b w:val="false"/>
                <w:i w:val="false"/>
                <w:color w:val="000000"/>
                <w:sz w:val="20"/>
              </w:rPr>
              <w:t>
2,582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13,522</w:t>
            </w:r>
            <w:r>
              <w:br/>
            </w:r>
            <w:r>
              <w:rPr>
                <w:rFonts w:ascii="Times New Roman"/>
                <w:b w:val="false"/>
                <w:i w:val="false"/>
                <w:color w:val="000000"/>
                <w:sz w:val="20"/>
              </w:rPr>
              <w:t>
6,463</w:t>
            </w:r>
            <w:r>
              <w:br/>
            </w:r>
            <w:r>
              <w:rPr>
                <w:rFonts w:ascii="Times New Roman"/>
                <w:b w:val="false"/>
                <w:i w:val="false"/>
                <w:color w:val="000000"/>
                <w:sz w:val="20"/>
              </w:rPr>
              <w:t>
2,141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11,218</w:t>
            </w:r>
            <w:r>
              <w:br/>
            </w:r>
            <w:r>
              <w:rPr>
                <w:rFonts w:ascii="Times New Roman"/>
                <w:b w:val="false"/>
                <w:i w:val="false"/>
                <w:color w:val="000000"/>
                <w:sz w:val="20"/>
              </w:rPr>
              <w:t>
5,532</w:t>
            </w:r>
            <w:r>
              <w:br/>
            </w:r>
            <w:r>
              <w:rPr>
                <w:rFonts w:ascii="Times New Roman"/>
                <w:b w:val="false"/>
                <w:i w:val="false"/>
                <w:color w:val="000000"/>
                <w:sz w:val="20"/>
              </w:rPr>
              <w:t>
1,679</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8,812</w:t>
            </w:r>
            <w:r>
              <w:br/>
            </w:r>
            <w:r>
              <w:rPr>
                <w:rFonts w:ascii="Times New Roman"/>
                <w:b w:val="false"/>
                <w:i w:val="false"/>
                <w:color w:val="000000"/>
                <w:sz w:val="20"/>
              </w:rPr>
              <w:t>
4,560</w:t>
            </w:r>
            <w:r>
              <w:br/>
            </w:r>
            <w:r>
              <w:rPr>
                <w:rFonts w:ascii="Times New Roman"/>
                <w:b w:val="false"/>
                <w:i w:val="false"/>
                <w:color w:val="000000"/>
                <w:sz w:val="20"/>
              </w:rPr>
              <w:t>
1,183</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6,067</w:t>
            </w:r>
            <w:r>
              <w:br/>
            </w:r>
            <w:r>
              <w:rPr>
                <w:rFonts w:ascii="Times New Roman"/>
                <w:b w:val="false"/>
                <w:i w:val="false"/>
                <w:color w:val="000000"/>
                <w:sz w:val="20"/>
              </w:rPr>
              <w:t>
3,451</w:t>
            </w:r>
            <w:r>
              <w:br/>
            </w:r>
            <w:r>
              <w:rPr>
                <w:rFonts w:ascii="Times New Roman"/>
                <w:b w:val="false"/>
                <w:i w:val="false"/>
                <w:color w:val="000000"/>
                <w:sz w:val="20"/>
              </w:rPr>
              <w:t>
0,595</w:t>
            </w:r>
          </w:p>
        </w:tc>
      </w:tr>
    </w:tbl>
    <w:p>
      <w:pPr>
        <w:spacing w:after="0"/>
        <w:ind w:left="0"/>
        <w:jc w:val="left"/>
      </w:pPr>
      <w:r>
        <w:rPr>
          <w:rFonts w:ascii="Times New Roman"/>
          <w:b/>
          <w:i w:val="false"/>
          <w:color w:val="000000"/>
        </w:rPr>
        <w:t xml:space="preserve"> Кесте Д.1 – Көтеру қабілеті еселіктерінің және K еселігінің мәндері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988"/>
        <w:gridCol w:w="1901"/>
        <w:gridCol w:w="1902"/>
        <w:gridCol w:w="1642"/>
        <w:gridCol w:w="1643"/>
        <w:gridCol w:w="1643"/>
        <w:gridCol w:w="1643"/>
      </w:tblGrid>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p>
            <w:pPr>
              <w:spacing w:after="20"/>
              <w:ind w:left="20"/>
              <w:jc w:val="both"/>
            </w:pPr>
            <w:r>
              <w:drawing>
                <wp:inline distT="0" distB="0" distL="0" distR="0">
                  <wp:extent cx="254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1"/>
                          <a:stretch>
                            <a:fillRect/>
                          </a:stretch>
                        </pic:blipFill>
                        <pic:spPr>
                          <a:xfrm>
                            <a:off x="0" y="0"/>
                            <a:ext cx="2540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0,653</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21,570</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20,178</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8,638</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Nq</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8,984</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3,846</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0,629</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p>
            <w:pPr>
              <w:spacing w:after="20"/>
              <w:ind w:left="20"/>
              <w:jc w:val="both"/>
            </w:pPr>
            <w:r>
              <w:drawing>
                <wp:inline distT="0" distB="0" distL="0" distR="0">
                  <wp:extent cx="254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2"/>
                          <a:stretch>
                            <a:fillRect/>
                          </a:stretch>
                        </pic:blipFill>
                        <pic:spPr>
                          <a:xfrm>
                            <a:off x="0" y="0"/>
                            <a:ext cx="2540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6,796</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0,748</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22,256</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20,499</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6,738</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Nq</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11,855</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10,998</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4,286</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0,666</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p>
            <w:pPr>
              <w:spacing w:after="20"/>
              <w:ind w:left="20"/>
              <w:jc w:val="both"/>
            </w:pPr>
            <w:r>
              <w:drawing>
                <wp:inline distT="0" distB="0" distL="0" distR="0">
                  <wp:extent cx="254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3"/>
                          <a:stretch>
                            <a:fillRect/>
                          </a:stretch>
                        </pic:blipFill>
                        <pic:spPr>
                          <a:xfrm>
                            <a:off x="0" y="0"/>
                            <a:ext cx="2540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9,149</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7,943</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0,854</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25,804</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23,575</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Nq</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14,720</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13,535</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3,837</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p>
            <w:pPr>
              <w:spacing w:after="20"/>
              <w:ind w:left="20"/>
              <w:jc w:val="both"/>
            </w:pPr>
            <w:r>
              <w:drawing>
                <wp:inline distT="0" distB="0" distL="0" distR="0">
                  <wp:extent cx="254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4"/>
                          <a:stretch>
                            <a:fillRect/>
                          </a:stretch>
                        </pic:blipFill>
                        <pic:spPr>
                          <a:xfrm>
                            <a:off x="0" y="0"/>
                            <a:ext cx="2540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12,394</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10,608</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0,972</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30,141</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27,295</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Nq</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18,402</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16,759</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0,747</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p>
            <w:pPr>
              <w:spacing w:after="20"/>
              <w:ind w:left="20"/>
              <w:jc w:val="both"/>
            </w:pPr>
            <w:r>
              <w:drawing>
                <wp:inline distT="0" distB="0" distL="0" distR="0">
                  <wp:extent cx="254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5"/>
                          <a:stretch>
                            <a:fillRect/>
                          </a:stretch>
                        </pic:blipFill>
                        <pic:spPr>
                          <a:xfrm>
                            <a:off x="0" y="0"/>
                            <a:ext cx="2540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16,922</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14,264</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35,492</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31,835</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7,922</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Nq</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23,178</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20,893</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p>
            <w:pPr>
              <w:spacing w:after="20"/>
              <w:ind w:left="20"/>
              <w:jc w:val="both"/>
            </w:pPr>
            <w:r>
              <w:drawing>
                <wp:inline distT="0" distB="0" distL="0" distR="0">
                  <wp:extent cx="254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6"/>
                          <a:stretch>
                            <a:fillRect/>
                          </a:stretch>
                        </pic:blipFill>
                        <pic:spPr>
                          <a:xfrm>
                            <a:off x="0" y="0"/>
                            <a:ext cx="2540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32,530</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26,507</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50,588</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44,399</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8,864</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Nq</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37,754</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33,258</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6,144</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0,892</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p>
            <w:pPr>
              <w:spacing w:after="20"/>
              <w:ind w:left="20"/>
              <w:jc w:val="both"/>
            </w:pPr>
            <w:r>
              <w:drawing>
                <wp:inline distT="0" distB="0" distL="0" distR="0">
                  <wp:extent cx="254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7"/>
                          <a:stretch>
                            <a:fillRect/>
                          </a:stretch>
                        </pic:blipFill>
                        <pic:spPr>
                          <a:xfrm>
                            <a:off x="0" y="0"/>
                            <a:ext cx="2540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66,014</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51,714</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75,314</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64,419</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45,816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9,967</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Nq</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64,196</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55,054</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9,363</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7,095</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p>
            <w:pPr>
              <w:spacing w:after="20"/>
              <w:ind w:left="20"/>
              <w:jc w:val="both"/>
            </w:pPr>
            <w:r>
              <w:drawing>
                <wp:inline distT="0" distB="0" distL="0" distR="0">
                  <wp:extent cx="254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8"/>
                          <a:stretch>
                            <a:fillRect/>
                          </a:stretch>
                        </pic:blipFill>
                        <pic:spPr>
                          <a:xfrm>
                            <a:off x="0" y="0"/>
                            <a:ext cx="2540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177,620</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131,120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66,272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133,880</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110,080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44,729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11,652</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Nq</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134,880</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111,080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12,652</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11,614</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r>
    </w:tbl>
    <w:p>
      <w:pPr>
        <w:spacing w:after="0"/>
        <w:ind w:left="0"/>
        <w:jc w:val="both"/>
      </w:pPr>
      <w:r>
        <w:rPr>
          <w:rFonts w:ascii="Times New Roman"/>
          <w:b w:val="false"/>
          <w:i w:val="false"/>
          <w:color w:val="000000"/>
          <w:sz w:val="28"/>
        </w:rPr>
        <w:t xml:space="preserve">
      Табылған </w:t>
      </w:r>
      <w:r>
        <w:rPr>
          <w:rFonts w:ascii="Times New Roman"/>
          <w:b w:val="false"/>
          <w:i/>
          <w:color w:val="000000"/>
          <w:sz w:val="28"/>
        </w:rPr>
        <w:t>R</w:t>
      </w:r>
      <w:r>
        <w:rPr>
          <w:rFonts w:ascii="Times New Roman"/>
          <w:b w:val="false"/>
          <w:i w:val="false"/>
          <w:color w:val="000000"/>
          <w:vertAlign w:val="subscript"/>
        </w:rPr>
        <w:t>u</w:t>
      </w:r>
      <w:r>
        <w:rPr>
          <w:rFonts w:ascii="Times New Roman"/>
          <w:b w:val="false"/>
          <w:i w:val="false"/>
          <w:color w:val="000000"/>
          <w:sz w:val="28"/>
        </w:rPr>
        <w:t xml:space="preserve"> мәндері бойынша график тұрғызуға қолданылатын </w:t>
      </w:r>
    </w:p>
    <w:p>
      <w:pPr>
        <w:spacing w:after="0"/>
        <w:ind w:left="0"/>
        <w:jc w:val="both"/>
      </w:pPr>
      <w:r>
        <w:drawing>
          <wp:inline distT="0" distB="0" distL="0" distR="0">
            <wp:extent cx="342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9"/>
                    <a:stretch>
                      <a:fillRect/>
                    </a:stretch>
                  </pic:blipFill>
                  <pic:spPr>
                    <a:xfrm>
                      <a:off x="0" y="0"/>
                      <a:ext cx="3429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және </w:t>
      </w:r>
    </w:p>
    <w:p>
      <w:pPr>
        <w:spacing w:after="0"/>
        <w:ind w:left="0"/>
        <w:jc w:val="both"/>
      </w:pPr>
      <w:r>
        <w:drawing>
          <wp:inline distT="0" distB="0" distL="0" distR="0">
            <wp:extent cx="330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0"/>
                    <a:stretch>
                      <a:fillRect/>
                    </a:stretch>
                  </pic:blipFill>
                  <pic:spPr>
                    <a:xfrm>
                      <a:off x="0" y="0"/>
                      <a:ext cx="330200" cy="520700"/>
                    </a:xfrm>
                    <a:prstGeom prst="rect">
                      <a:avLst/>
                    </a:prstGeom>
                  </pic:spPr>
                </pic:pic>
              </a:graphicData>
            </a:graphic>
          </wp:inline>
        </w:drawing>
      </w:r>
    </w:p>
    <w:p>
      <w:pPr>
        <w:spacing w:after="0"/>
        <w:ind w:left="0"/>
        <w:jc w:val="left"/>
      </w:pPr>
      <w:r>
        <w:rPr>
          <w:rFonts w:ascii="Times New Roman"/>
          <w:b w:val="false"/>
          <w:i w:val="false"/>
          <w:color w:val="000000"/>
          <w:vertAlign w:val="subscript"/>
        </w:rPr>
        <w:t>lim</w:t>
      </w:r>
      <w:r>
        <w:rPr>
          <w:rFonts w:ascii="Times New Roman"/>
          <w:b w:val="false"/>
          <w:i w:val="false"/>
          <w:color w:val="000000"/>
          <w:sz w:val="28"/>
        </w:rPr>
        <w:t xml:space="preserve"> мәндері (Сурет Д.1б қара), келесі формулалар бойынша анықталынады: </w:t>
      </w:r>
      <w:r>
        <w:br/>
      </w:r>
      <w:r>
        <w:rPr>
          <w:rFonts w:ascii="Times New Roman"/>
          <w:b w:val="false"/>
          <w:i w:val="false"/>
          <w:color w:val="000000"/>
          <w:sz w:val="28"/>
        </w:rPr>
        <w:t>
</w:t>
      </w:r>
      <w:r>
        <w:br/>
      </w:r>
    </w:p>
    <w:p>
      <w:pPr>
        <w:spacing w:after="0"/>
        <w:ind w:left="0"/>
        <w:jc w:val="both"/>
      </w:pPr>
      <w:r>
        <w:drawing>
          <wp:inline distT="0" distB="0" distL="0" distR="0">
            <wp:extent cx="47752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1"/>
                    <a:stretch>
                      <a:fillRect/>
                    </a:stretch>
                  </pic:blipFill>
                  <pic:spPr>
                    <a:xfrm>
                      <a:off x="0" y="0"/>
                      <a:ext cx="4775200" cy="143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Д.4 Ғимаратқа тек тік күштер әсер еткен жағдайда, негізге түсетін шекті (қиратушы) тік күштерді анықтау, жоғарыда көрсетілген әдіс бойынша жүргізіледі. Осы кезде қирау призмасы тек </w:t>
      </w:r>
    </w:p>
    <w:p>
      <w:pPr>
        <w:spacing w:after="0"/>
        <w:ind w:left="0"/>
        <w:jc w:val="both"/>
      </w:pPr>
      <w:r>
        <w:drawing>
          <wp:inline distT="0" distB="0" distL="0" distR="0">
            <wp:extent cx="3111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2"/>
                    <a:stretch>
                      <a:fillRect/>
                    </a:stretch>
                  </pic:blipFill>
                  <pic:spPr>
                    <a:xfrm>
                      <a:off x="0" y="0"/>
                      <a:ext cx="3111500" cy="711200"/>
                    </a:xfrm>
                    <a:prstGeom prst="rect">
                      <a:avLst/>
                    </a:prstGeom>
                  </pic:spPr>
                </pic:pic>
              </a:graphicData>
            </a:graphic>
          </wp:inline>
        </w:drawing>
      </w:r>
    </w:p>
    <w:p>
      <w:pPr>
        <w:spacing w:after="0"/>
        <w:ind w:left="0"/>
        <w:jc w:val="left"/>
      </w:pPr>
      <w:r>
        <w:rPr>
          <w:rFonts w:ascii="Times New Roman"/>
          <w:b w:val="false"/>
          <w:i w:val="false"/>
          <w:color w:val="000000"/>
          <w:sz w:val="28"/>
        </w:rPr>
        <w:t>жағдай үшін тұрғызылады.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Д.5 Негізде сүзілу ағынының болуы кезінде және сүзілу күштерін </w:t>
      </w:r>
      <w:r>
        <w:rPr>
          <w:rFonts w:ascii="Times New Roman"/>
          <w:b w:val="false"/>
          <w:i/>
          <w:color w:val="000000"/>
          <w:sz w:val="28"/>
        </w:rPr>
        <w:t>R</w:t>
      </w:r>
      <w:r>
        <w:rPr>
          <w:rFonts w:ascii="Times New Roman"/>
          <w:b w:val="false"/>
          <w:i w:val="false"/>
          <w:color w:val="000000"/>
          <w:vertAlign w:val="subscript"/>
        </w:rPr>
        <w:t>u</w:t>
      </w:r>
      <w:r>
        <w:rPr>
          <w:rFonts w:ascii="Times New Roman"/>
          <w:b w:val="false"/>
          <w:i w:val="false"/>
          <w:color w:val="000000"/>
          <w:sz w:val="28"/>
        </w:rPr>
        <w:t xml:space="preserve"> ескеріп анықтау қажет болғанда, талдаулық немесе графикалық-талдаулық әдістер арқылы біркелкі әсер еткен үш бұзылу призмасында әрбіреуіне әсер ететін сүзілу күштерінің қосындысын ескеру арқылы көп бұрышты күштер құру әдісімен жүргізіледі. </w:t>
      </w:r>
    </w:p>
    <w:p>
      <w:pPr>
        <w:spacing w:after="0"/>
        <w:ind w:left="0"/>
        <w:jc w:val="both"/>
      </w:pPr>
      <w:r>
        <w:rPr>
          <w:rFonts w:ascii="Times New Roman"/>
          <w:b w:val="false"/>
          <w:i w:val="false"/>
          <w:color w:val="000000"/>
          <w:sz w:val="28"/>
        </w:rPr>
        <w:t xml:space="preserve">
      Қосынды сүзілу күштерінің мәні мен бағыты, ғимарат астындағы сүзілу ағыны қозғалысының берілген гидродинамикалық торы бойынша анықталынады. </w:t>
      </w:r>
    </w:p>
    <w:p>
      <w:pPr>
        <w:spacing w:after="0"/>
        <w:ind w:left="0"/>
        <w:jc w:val="both"/>
      </w:pPr>
      <w:r>
        <w:rPr>
          <w:rFonts w:ascii="Times New Roman"/>
          <w:b w:val="false"/>
          <w:i w:val="false"/>
          <w:color w:val="000000"/>
          <w:sz w:val="28"/>
        </w:rPr>
        <w:t xml:space="preserve">
      Д.2 көрсетілген әдіс бойынша көлемдік сырғу бетті тұрғызудан кейін, гидродинамикалық тор (ЭГДҰ әдісімен немесе есептік әдіспен) I, II, III (Сурет Д.1а қара) аймақтары бірқатар бөліктерге бөлініп, әр қайсысы үшін ауырлық түсу орталығы арқылы өтетін ағу сызығы табылады. Сүзілу күшінің бағыты бөліктің де ауырлық түсу орталығы арқылы, осы сызыққа жанама, ал оның мәні – келесі формула, бойынша қабылданады: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95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3"/>
                    <a:stretch>
                      <a:fillRect/>
                    </a:stretch>
                  </pic:blipFill>
                  <pic:spPr>
                    <a:xfrm>
                      <a:off x="0" y="0"/>
                      <a:ext cx="44958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254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4"/>
                    <a:stretch>
                      <a:fillRect/>
                    </a:stretch>
                  </pic:blipFill>
                  <pic:spPr>
                    <a:xfrm>
                      <a:off x="0" y="0"/>
                      <a:ext cx="254000" cy="3683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w </w:t>
      </w:r>
      <w:r>
        <w:rPr>
          <w:rFonts w:ascii="Times New Roman"/>
          <w:b w:val="false"/>
          <w:i w:val="false"/>
          <w:color w:val="000000"/>
          <w:sz w:val="28"/>
        </w:rPr>
        <w:t xml:space="preserve">- судың меншікті салмағы; </w:t>
      </w:r>
      <w:r>
        <w:rPr>
          <w:rFonts w:ascii="Times New Roman"/>
          <w:b w:val="false"/>
          <w:i/>
          <w:color w:val="000000"/>
          <w:sz w:val="28"/>
        </w:rPr>
        <w:t>I</w:t>
      </w:r>
      <w:r>
        <w:rPr>
          <w:rFonts w:ascii="Times New Roman"/>
          <w:b w:val="false"/>
          <w:i w:val="false"/>
          <w:color w:val="000000"/>
          <w:vertAlign w:val="subscript"/>
        </w:rPr>
        <w:t>m</w:t>
      </w:r>
      <w:r>
        <w:rPr>
          <w:rFonts w:ascii="Times New Roman"/>
          <w:b w:val="false"/>
          <w:i w:val="false"/>
          <w:color w:val="000000"/>
          <w:vertAlign w:val="subscript"/>
        </w:rPr>
        <w:t>,</w:t>
      </w:r>
      <w:r>
        <w:rPr>
          <w:rFonts w:ascii="Times New Roman"/>
          <w:b w:val="false"/>
          <w:i w:val="false"/>
          <w:color w:val="000000"/>
          <w:vertAlign w:val="subscript"/>
        </w:rPr>
        <w:t xml:space="preserve">i </w:t>
      </w:r>
      <w:r>
        <w:rPr>
          <w:rFonts w:ascii="Times New Roman"/>
          <w:b w:val="false"/>
          <w:i w:val="false"/>
          <w:color w:val="000000"/>
          <w:sz w:val="28"/>
        </w:rPr>
        <w:t xml:space="preserve">- жеке бөлік үшін орташа қысым градиенті; </w:t>
      </w:r>
      <w:r>
        <w:rPr>
          <w:rFonts w:ascii="Times New Roman"/>
          <w:b w:val="false"/>
          <w:i/>
          <w:color w:val="000000"/>
          <w:sz w:val="28"/>
        </w:rPr>
        <w:t>A</w:t>
      </w:r>
      <w:r>
        <w:rPr>
          <w:rFonts w:ascii="Times New Roman"/>
          <w:b w:val="false"/>
          <w:i w:val="false"/>
          <w:color w:val="000000"/>
          <w:vertAlign w:val="subscript"/>
        </w:rPr>
        <w:t xml:space="preserve">i </w:t>
      </w:r>
      <w:r>
        <w:rPr>
          <w:rFonts w:ascii="Times New Roman"/>
          <w:b w:val="false"/>
          <w:i w:val="false"/>
          <w:color w:val="000000"/>
          <w:sz w:val="28"/>
        </w:rPr>
        <w:t xml:space="preserve">- бөлік ауданы.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Қосынды сүзілу күштерінің мәні Ф</w:t>
      </w:r>
      <w:r>
        <w:rPr>
          <w:rFonts w:ascii="Times New Roman"/>
          <w:b w:val="false"/>
          <w:i w:val="false"/>
          <w:color w:val="000000"/>
          <w:vertAlign w:val="subscript"/>
        </w:rPr>
        <w:t>f</w:t>
      </w:r>
      <w:r>
        <w:rPr>
          <w:rFonts w:ascii="Times New Roman"/>
          <w:b w:val="false"/>
          <w:i w:val="false"/>
          <w:color w:val="000000"/>
          <w:vertAlign w:val="subscript"/>
        </w:rPr>
        <w:t>,1</w:t>
      </w:r>
      <w:r>
        <w:rPr>
          <w:rFonts w:ascii="Times New Roman"/>
          <w:b w:val="false"/>
          <w:i w:val="false"/>
          <w:color w:val="000000"/>
          <w:sz w:val="28"/>
        </w:rPr>
        <w:t>, Ф</w:t>
      </w:r>
      <w:r>
        <w:rPr>
          <w:rFonts w:ascii="Times New Roman"/>
          <w:b w:val="false"/>
          <w:i w:val="false"/>
          <w:color w:val="000000"/>
          <w:vertAlign w:val="subscript"/>
        </w:rPr>
        <w:t xml:space="preserve"> </w:t>
      </w:r>
      <w:r>
        <w:rPr>
          <w:rFonts w:ascii="Times New Roman"/>
          <w:b w:val="false"/>
          <w:i w:val="false"/>
          <w:color w:val="000000"/>
          <w:vertAlign w:val="subscript"/>
        </w:rPr>
        <w:t>f</w:t>
      </w:r>
      <w:r>
        <w:rPr>
          <w:rFonts w:ascii="Times New Roman"/>
          <w:b w:val="false"/>
          <w:i w:val="false"/>
          <w:color w:val="000000"/>
          <w:vertAlign w:val="subscript"/>
        </w:rPr>
        <w:t xml:space="preserve">,2 </w:t>
      </w:r>
      <w:r>
        <w:rPr>
          <w:rFonts w:ascii="Times New Roman"/>
          <w:b w:val="false"/>
          <w:i w:val="false"/>
          <w:color w:val="000000"/>
          <w:sz w:val="28"/>
        </w:rPr>
        <w:t>, Ф</w:t>
      </w:r>
      <w:r>
        <w:rPr>
          <w:rFonts w:ascii="Times New Roman"/>
          <w:b w:val="false"/>
          <w:i w:val="false"/>
          <w:color w:val="000000"/>
          <w:vertAlign w:val="subscript"/>
        </w:rPr>
        <w:t xml:space="preserve"> </w:t>
      </w:r>
      <w:r>
        <w:rPr>
          <w:rFonts w:ascii="Times New Roman"/>
          <w:b w:val="false"/>
          <w:i w:val="false"/>
          <w:color w:val="000000"/>
          <w:vertAlign w:val="subscript"/>
        </w:rPr>
        <w:t>f</w:t>
      </w:r>
      <w:r>
        <w:rPr>
          <w:rFonts w:ascii="Times New Roman"/>
          <w:b w:val="false"/>
          <w:i w:val="false"/>
          <w:color w:val="000000"/>
          <w:vertAlign w:val="subscript"/>
        </w:rPr>
        <w:t>,3</w:t>
      </w:r>
      <w:r>
        <w:rPr>
          <w:rFonts w:ascii="Times New Roman"/>
          <w:b w:val="false"/>
          <w:i w:val="false"/>
          <w:color w:val="000000"/>
          <w:sz w:val="28"/>
        </w:rPr>
        <w:t xml:space="preserve"> I, II немесе III қарастырылатын аймақтардағы сүзілу күштерінің геометриялық қосындысы ретінде анықталынады. </w:t>
      </w:r>
    </w:p>
    <w:p>
      <w:pPr>
        <w:spacing w:after="0"/>
        <w:ind w:left="0"/>
        <w:jc w:val="both"/>
      </w:pPr>
      <w:r>
        <w:rPr>
          <w:rFonts w:ascii="Times New Roman"/>
          <w:b w:val="false"/>
          <w:i w:val="false"/>
          <w:color w:val="000000"/>
          <w:sz w:val="28"/>
        </w:rPr>
        <w:t xml:space="preserve">
      Д.6 Шекті кедергі күшін </w:t>
      </w:r>
      <w:r>
        <w:rPr>
          <w:rFonts w:ascii="Times New Roman"/>
          <w:b w:val="false"/>
          <w:i/>
          <w:color w:val="000000"/>
          <w:sz w:val="28"/>
        </w:rPr>
        <w:t>R</w:t>
      </w:r>
      <w:r>
        <w:rPr>
          <w:rFonts w:ascii="Times New Roman"/>
          <w:b w:val="false"/>
          <w:i w:val="false"/>
          <w:color w:val="000000"/>
          <w:vertAlign w:val="subscript"/>
        </w:rPr>
        <w:t>u</w:t>
      </w:r>
      <w:r>
        <w:rPr>
          <w:rFonts w:ascii="Times New Roman"/>
          <w:b w:val="false"/>
          <w:i w:val="false"/>
          <w:color w:val="000000"/>
          <w:vertAlign w:val="subscript"/>
        </w:rPr>
        <w:t>,</w:t>
      </w:r>
      <w:r>
        <w:rPr>
          <w:rFonts w:ascii="Times New Roman"/>
          <w:b w:val="false"/>
          <w:i w:val="false"/>
          <w:color w:val="000000"/>
          <w:vertAlign w:val="subscript"/>
        </w:rPr>
        <w:t>eq</w:t>
      </w:r>
      <w:r>
        <w:rPr>
          <w:rFonts w:ascii="Times New Roman"/>
          <w:b w:val="false"/>
          <w:i w:val="false"/>
          <w:color w:val="000000"/>
          <w:sz w:val="28"/>
        </w:rPr>
        <w:t xml:space="preserve"> анықтау барысында, жоғары қарай ауытқумен ығысу жағдайындағы сейсмикалық әсерлер кезінде, ығысу призмасы мен қатарлас жүк шектерінде топыраққа әсер ететін, жер бетінің үдеуі бойынша сейсмикалық толқындар бағыты мен қабылданған есептік сейсмикалыққа сәйкес анықталынатын инерция күштерін ескеру қажет. Егер, негіз бен қатарлас жүк судың деңгейінен төмен орналасса, онда СП 58.13330 бойынша негіз топырағы мен қатарлас жүктің салмақтары судың қалқыту әсері ескеріле, ал инерция күштері суға қаңыққан жағдайдағы топырақтардың тығыздығы бойынша анықталынады. </w:t>
      </w:r>
    </w:p>
    <w:p>
      <w:pPr>
        <w:spacing w:after="0"/>
        <w:ind w:left="0"/>
        <w:jc w:val="both"/>
      </w:pPr>
      <w:r>
        <w:rPr>
          <w:rFonts w:ascii="Times New Roman"/>
          <w:b w:val="false"/>
          <w:i w:val="false"/>
          <w:color w:val="000000"/>
          <w:sz w:val="28"/>
        </w:rPr>
        <w:t xml:space="preserve">
      Д.7 Ғимараттың орнықтылығын аралас ығысу сұлбасы бойынша есептеу кезінде негіздің ығысуға кедергісін жоғары қарай ауытқумен ығысу және жазық ығысу бөліктеріндегі кедергілерінің қосындысы ретінде қабылданады (Сурет Д.2).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041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5"/>
                    <a:stretch>
                      <a:fillRect/>
                    </a:stretch>
                  </pic:blipFill>
                  <pic:spPr>
                    <a:xfrm>
                      <a:off x="0" y="0"/>
                      <a:ext cx="74041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Аралас ығысу сұлбасы бойынша ғимараттың орнықтылығын есептеу кезінде шекті кедергі күшін </w:t>
      </w:r>
      <w:r>
        <w:rPr>
          <w:rFonts w:ascii="Times New Roman"/>
          <w:b w:val="false"/>
          <w:i/>
          <w:color w:val="000000"/>
          <w:sz w:val="28"/>
        </w:rPr>
        <w:t>R</w:t>
      </w:r>
      <w:r>
        <w:rPr>
          <w:rFonts w:ascii="Times New Roman"/>
          <w:b w:val="false"/>
          <w:i w:val="false"/>
          <w:color w:val="000000"/>
          <w:vertAlign w:val="subscript"/>
        </w:rPr>
        <w:t>com</w:t>
      </w:r>
      <w:r>
        <w:rPr>
          <w:rFonts w:ascii="Times New Roman"/>
          <w:b w:val="false"/>
          <w:i w:val="false"/>
          <w:color w:val="000000"/>
          <w:sz w:val="28"/>
        </w:rPr>
        <w:t xml:space="preserve"> келесі формула бойынша анықтау ұсынылады: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816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6"/>
                    <a:stretch>
                      <a:fillRect/>
                    </a:stretch>
                  </pic:blipFill>
                  <pic:spPr>
                    <a:xfrm>
                      <a:off x="0" y="0"/>
                      <a:ext cx="51816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7"/>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vertAlign w:val="subscript"/>
        </w:rPr>
        <w:t>m</w:t>
      </w:r>
      <w:r>
        <w:rPr>
          <w:rFonts w:ascii="Times New Roman"/>
          <w:b w:val="false"/>
          <w:i w:val="false"/>
          <w:color w:val="000000"/>
          <w:sz w:val="28"/>
        </w:rPr>
        <w:t>,</w:t>
      </w:r>
      <w:r>
        <w:rPr>
          <w:rFonts w:ascii="Times New Roman"/>
          <w:b w:val="false"/>
          <w:i/>
          <w:color w:val="000000"/>
          <w:sz w:val="28"/>
        </w:rPr>
        <w:t>tg</w:t>
      </w:r>
    </w:p>
    <w:p>
      <w:pPr>
        <w:spacing w:after="0"/>
        <w:ind w:left="0"/>
        <w:jc w:val="both"/>
      </w:pPr>
      <w:r>
        <w:drawing>
          <wp:inline distT="0" distB="0" distL="0" distR="0">
            <wp:extent cx="304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8"/>
                    <a:stretch>
                      <a:fillRect/>
                    </a:stretch>
                  </pic:blipFill>
                  <pic:spPr>
                    <a:xfrm>
                      <a:off x="0" y="0"/>
                      <a:ext cx="304800" cy="4318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I </w:t>
      </w:r>
      <w:r>
        <w:rPr>
          <w:rFonts w:ascii="Times New Roman"/>
          <w:b w:val="false"/>
          <w:i w:val="false"/>
          <w:color w:val="000000"/>
          <w:sz w:val="28"/>
        </w:rPr>
        <w:t>,</w:t>
      </w:r>
      <w:r>
        <w:rPr>
          <w:rFonts w:ascii="Times New Roman"/>
          <w:b w:val="false"/>
          <w:i/>
          <w:color w:val="000000"/>
          <w:sz w:val="28"/>
        </w:rPr>
        <w:t>c</w:t>
      </w:r>
      <w:r>
        <w:rPr>
          <w:rFonts w:ascii="Times New Roman"/>
          <w:b w:val="false"/>
          <w:i w:val="false"/>
          <w:color w:val="000000"/>
          <w:vertAlign w:val="subscript"/>
        </w:rPr>
        <w:t xml:space="preserve">I </w:t>
      </w:r>
      <w:r>
        <w:rPr>
          <w:rFonts w:ascii="Times New Roman"/>
          <w:b w:val="false"/>
          <w:i w:val="false"/>
          <w:color w:val="000000"/>
          <w:sz w:val="28"/>
        </w:rPr>
        <w:t xml:space="preserve">- осы қосымшаның (Д.2) формуласындағыдай; </w:t>
      </w:r>
      <w:r>
        <w:rPr>
          <w:rFonts w:ascii="Times New Roman"/>
          <w:b w:val="false"/>
          <w:i/>
          <w:color w:val="000000"/>
          <w:sz w:val="28"/>
        </w:rPr>
        <w:t>b</w:t>
      </w:r>
      <w:r>
        <w:rPr>
          <w:rFonts w:ascii="Times New Roman"/>
          <w:b w:val="false"/>
          <w:i w:val="false"/>
          <w:color w:val="000000"/>
          <w:vertAlign w:val="subscript"/>
        </w:rPr>
        <w:t>1</w:t>
      </w:r>
      <w:r>
        <w:rPr>
          <w:rFonts w:ascii="Times New Roman"/>
          <w:b w:val="false"/>
          <w:i w:val="false"/>
          <w:color w:val="000000"/>
          <w:sz w:val="28"/>
        </w:rPr>
        <w:t>,</w:t>
      </w:r>
      <w:r>
        <w:rPr>
          <w:rFonts w:ascii="Times New Roman"/>
          <w:b w:val="false"/>
          <w:i/>
          <w:color w:val="000000"/>
          <w:sz w:val="28"/>
        </w:rPr>
        <w:t>b</w:t>
      </w:r>
      <w:r>
        <w:rPr>
          <w:rFonts w:ascii="Times New Roman"/>
          <w:b w:val="false"/>
          <w:i w:val="false"/>
          <w:color w:val="000000"/>
          <w:vertAlign w:val="subscript"/>
        </w:rPr>
        <w:t>2</w:t>
      </w:r>
      <w:r>
        <w:rPr>
          <w:rFonts w:ascii="Times New Roman"/>
          <w:b w:val="false"/>
          <w:i w:val="false"/>
          <w:color w:val="000000"/>
          <w:sz w:val="28"/>
        </w:rPr>
        <w:t xml:space="preserve"> - жоғары қарай ауытқумен ығысу және жазық ығысу өтетін ғимарат табаны бөліктер ендерінің есептік мәндері;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3302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9"/>
                    <a:stretch>
                      <a:fillRect/>
                    </a:stretch>
                  </pic:blipFill>
                  <pic:spPr>
                    <a:xfrm>
                      <a:off x="0" y="0"/>
                      <a:ext cx="330200" cy="5334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lim </w:t>
      </w:r>
      <w:r>
        <w:rPr>
          <w:rFonts w:ascii="Times New Roman"/>
          <w:b w:val="false"/>
          <w:i w:val="false"/>
          <w:color w:val="000000"/>
          <w:sz w:val="28"/>
        </w:rPr>
        <w:t xml:space="preserve">- </w:t>
      </w:r>
      <w:r>
        <w:rPr>
          <w:rFonts w:ascii="Times New Roman"/>
          <w:b w:val="false"/>
          <w:i/>
          <w:color w:val="000000"/>
          <w:sz w:val="28"/>
        </w:rPr>
        <w:t xml:space="preserve">b </w:t>
      </w: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vertAlign w:val="subscript"/>
        </w:rPr>
        <w:t>1</w:t>
      </w:r>
      <w:r>
        <w:rPr>
          <w:rFonts w:ascii="Times New Roman"/>
          <w:b w:val="false"/>
          <w:i w:val="false"/>
          <w:color w:val="000000"/>
          <w:sz w:val="28"/>
        </w:rPr>
        <w:t xml:space="preserve"> кезінде осы қосымшаның (Д.9) формуласы бойынша анықталынатын, жоғары қарай ауытқумен ығысу бөлігіндегі жанама шекті кернеу;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l </w:t>
      </w:r>
      <w:r>
        <w:rPr>
          <w:rFonts w:ascii="Times New Roman"/>
          <w:b w:val="false"/>
          <w:i w:val="false"/>
          <w:color w:val="000000"/>
          <w:sz w:val="28"/>
        </w:rPr>
        <w:t xml:space="preserve">- ығыстырушы күшке тік түсетін ғимараттың тік бұрышты табан жағының өлшемі.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vertAlign w:val="subscript"/>
        </w:rPr>
        <w:t>1</w:t>
      </w:r>
      <w:r>
        <w:rPr>
          <w:rFonts w:ascii="Times New Roman"/>
          <w:b w:val="false"/>
          <w:i w:val="false"/>
          <w:color w:val="000000"/>
          <w:sz w:val="28"/>
        </w:rPr>
        <w:t xml:space="preserve"> мәні </w:t>
      </w: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0"/>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vertAlign w:val="subscript"/>
        </w:rPr>
        <w:t>max</w:t>
      </w:r>
      <w:r>
        <w:rPr>
          <w:rFonts w:ascii="Times New Roman"/>
          <w:b w:val="false"/>
          <w:i w:val="false"/>
          <w:color w:val="000000"/>
          <w:sz w:val="28"/>
        </w:rPr>
        <w:t xml:space="preserve"> мәніне байланысты (төменгі жағынан) келесі формула бойынша анықталуға тиісті </w:t>
      </w:r>
      <w:r>
        <w:br/>
      </w:r>
      <w:r>
        <w:rPr>
          <w:rFonts w:ascii="Times New Roman"/>
          <w:b w:val="false"/>
          <w:i w:val="false"/>
          <w:color w:val="000000"/>
          <w:sz w:val="28"/>
        </w:rPr>
        <w:t>
</w:t>
      </w:r>
      <w:r>
        <w:br/>
      </w:r>
    </w:p>
    <w:p>
      <w:pPr>
        <w:spacing w:after="0"/>
        <w:ind w:left="0"/>
        <w:jc w:val="both"/>
      </w:pPr>
      <w:r>
        <w:drawing>
          <wp:inline distT="0" distB="0" distL="0" distR="0">
            <wp:extent cx="45974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1"/>
                    <a:stretch>
                      <a:fillRect/>
                    </a:stretch>
                  </pic:blipFill>
                  <pic:spPr>
                    <a:xfrm>
                      <a:off x="0" y="0"/>
                      <a:ext cx="45974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2"/>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cr </w:t>
      </w: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0</w:t>
      </w:r>
      <w:r>
        <w:rPr>
          <w:rFonts w:ascii="Times New Roman"/>
          <w:b w:val="false"/>
          <w:i/>
          <w:color w:val="000000"/>
          <w:sz w:val="28"/>
        </w:rPr>
        <w:t>b</w:t>
      </w:r>
    </w:p>
    <w:p>
      <w:pPr>
        <w:spacing w:after="0"/>
        <w:ind w:left="0"/>
        <w:jc w:val="both"/>
      </w:pPr>
      <w:r>
        <w:drawing>
          <wp:inline distT="0" distB="0" distL="0" distR="0">
            <wp:extent cx="254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3"/>
                    <a:stretch>
                      <a:fillRect/>
                    </a:stretch>
                  </pic:blipFill>
                  <pic:spPr>
                    <a:xfrm>
                      <a:off x="0" y="0"/>
                      <a:ext cx="254000" cy="3683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I </w:t>
      </w:r>
      <w:r>
        <w:rPr>
          <w:rFonts w:ascii="Times New Roman"/>
          <w:b w:val="false"/>
          <w:i w:val="false"/>
          <w:color w:val="000000"/>
          <w:sz w:val="28"/>
        </w:rPr>
        <w:t xml:space="preserve">, ығысу еселігі </w:t>
      </w:r>
      <w:r>
        <w:rPr>
          <w:rFonts w:ascii="Times New Roman"/>
          <w:b w:val="false"/>
          <w:i/>
          <w:color w:val="000000"/>
          <w:sz w:val="28"/>
        </w:rPr>
        <w:t>tg</w:t>
      </w:r>
    </w:p>
    <w:p>
      <w:pPr>
        <w:spacing w:after="0"/>
        <w:ind w:left="0"/>
        <w:jc w:val="both"/>
      </w:pPr>
      <w:r>
        <w:drawing>
          <wp:inline distT="0" distB="0" distL="0" distR="0">
            <wp:extent cx="355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4"/>
                    <a:stretch>
                      <a:fillRect/>
                    </a:stretch>
                  </pic:blipFill>
                  <pic:spPr>
                    <a:xfrm>
                      <a:off x="0" y="0"/>
                      <a:ext cx="355600" cy="4318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I </w:t>
      </w:r>
      <w:r>
        <w:rPr>
          <w:rFonts w:ascii="Times New Roman"/>
          <w:b w:val="false"/>
          <w:i w:val="false"/>
          <w:color w:val="000000"/>
          <w:sz w:val="28"/>
        </w:rPr>
        <w:t xml:space="preserve">&lt;0,45 болатын топырақтар үшін және </w:t>
      </w: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5"/>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cr </w:t>
      </w:r>
      <w:r>
        <w:rPr>
          <w:rFonts w:ascii="Times New Roman"/>
          <w:b w:val="false"/>
          <w:i/>
          <w:color w:val="000000"/>
          <w:sz w:val="28"/>
        </w:rPr>
        <w:t>=</w:t>
      </w:r>
      <w:r>
        <w:rPr>
          <w:rFonts w:ascii="Times New Roman"/>
          <w:b w:val="false"/>
          <w:i w:val="false"/>
          <w:color w:val="000000"/>
          <w:sz w:val="28"/>
        </w:rPr>
        <w:t xml:space="preserve"> 0 егер </w:t>
      </w:r>
      <w:r>
        <w:rPr>
          <w:rFonts w:ascii="Times New Roman"/>
          <w:b w:val="false"/>
          <w:i/>
          <w:color w:val="000000"/>
          <w:sz w:val="28"/>
        </w:rPr>
        <w:t>tg</w:t>
      </w:r>
    </w:p>
    <w:p>
      <w:pPr>
        <w:spacing w:after="0"/>
        <w:ind w:left="0"/>
        <w:jc w:val="both"/>
      </w:pPr>
      <w:r>
        <w:drawing>
          <wp:inline distT="0" distB="0" distL="0" distR="0">
            <wp:extent cx="355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6"/>
                    <a:stretch>
                      <a:fillRect/>
                    </a:stretch>
                  </pic:blipFill>
                  <pic:spPr>
                    <a:xfrm>
                      <a:off x="0" y="0"/>
                      <a:ext cx="355600" cy="4318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I </w:t>
      </w:r>
      <w:r>
        <w:rPr>
          <w:rFonts w:ascii="Times New Roman"/>
          <w:b w:val="false"/>
          <w:i/>
          <w:color w:val="000000"/>
          <w:sz w:val="28"/>
        </w:rPr>
        <w:t>&gt;</w:t>
      </w:r>
      <w:r>
        <w:rPr>
          <w:rFonts w:ascii="Times New Roman"/>
          <w:b w:val="false"/>
          <w:i w:val="false"/>
          <w:color w:val="000000"/>
          <w:sz w:val="28"/>
        </w:rPr>
        <w:t xml:space="preserve"> 0,45;</w:t>
      </w:r>
      <w:r>
        <w:br/>
      </w:r>
      <w:r>
        <w:rPr>
          <w:rFonts w:ascii="Times New Roman"/>
          <w:b w:val="false"/>
          <w:i w:val="false"/>
          <w:color w:val="000000"/>
          <w:sz w:val="28"/>
        </w:rPr>
        <w:t>
</w:t>
      </w:r>
      <w:r>
        <w:br/>
      </w: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7"/>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flr </w:t>
      </w:r>
      <w:r>
        <w:rPr>
          <w:rFonts w:ascii="Times New Roman"/>
          <w:b w:val="false"/>
          <w:i w:val="false"/>
          <w:color w:val="000000"/>
          <w:sz w:val="28"/>
        </w:rPr>
        <w:t xml:space="preserve">- негіз бір тік жүктемеден қирайтын кездегі ғимарат табанындағы орташа тік кернеу (Сурет Д.1б); </w:t>
      </w:r>
      <w:r>
        <w:rPr>
          <w:rFonts w:ascii="Times New Roman"/>
          <w:b w:val="false"/>
          <w:i/>
          <w:color w:val="000000"/>
          <w:sz w:val="28"/>
        </w:rPr>
        <w:t>N</w:t>
      </w:r>
      <w:r>
        <w:rPr>
          <w:rFonts w:ascii="Times New Roman"/>
          <w:b w:val="false"/>
          <w:i w:val="false"/>
          <w:color w:val="000000"/>
          <w:vertAlign w:val="subscript"/>
        </w:rPr>
        <w:t xml:space="preserve">0 </w:t>
      </w:r>
      <w:r>
        <w:rPr>
          <w:rFonts w:ascii="Times New Roman"/>
          <w:b w:val="false"/>
          <w:i w:val="false"/>
          <w:color w:val="000000"/>
          <w:sz w:val="28"/>
        </w:rPr>
        <w:t xml:space="preserve">- 4.4.2.2 сияқты.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Тік күштің </w:t>
      </w:r>
      <w:r>
        <w:rPr>
          <w:rFonts w:ascii="Times New Roman"/>
          <w:b w:val="false"/>
          <w:i w:val="false"/>
          <w:color w:val="000000"/>
          <w:vertAlign w:val="superscript"/>
        </w:rPr>
        <w:t>p</w:t>
      </w:r>
      <w:r>
        <w:rPr>
          <w:rFonts w:ascii="Times New Roman"/>
          <w:b w:val="false"/>
          <w:i w:val="false"/>
          <w:color w:val="000000"/>
          <w:sz w:val="28"/>
        </w:rPr>
        <w:t xml:space="preserve"> төменгі бьеф жағына қарай ортадан тыс түсуі </w:t>
      </w:r>
      <w:r>
        <w:rPr>
          <w:rFonts w:ascii="Times New Roman"/>
          <w:b w:val="false"/>
          <w:i/>
          <w:color w:val="000000"/>
          <w:sz w:val="28"/>
        </w:rPr>
        <w:t>e</w:t>
      </w:r>
      <w:r>
        <w:rPr>
          <w:rFonts w:ascii="Times New Roman"/>
          <w:b w:val="false"/>
          <w:i w:val="false"/>
          <w:color w:val="000000"/>
          <w:vertAlign w:val="subscript"/>
        </w:rPr>
        <w:t>p</w:t>
      </w:r>
      <w:r>
        <w:rPr>
          <w:rFonts w:ascii="Times New Roman"/>
          <w:b w:val="false"/>
          <w:i w:val="false"/>
          <w:color w:val="000000"/>
          <w:sz w:val="28"/>
        </w:rPr>
        <w:t xml:space="preserve"> кезінде (Д.11) формуласындағы </w:t>
      </w:r>
      <w:r>
        <w:rPr>
          <w:rFonts w:ascii="Times New Roman"/>
          <w:b w:val="false"/>
          <w:i/>
          <w:color w:val="000000"/>
          <w:sz w:val="28"/>
        </w:rPr>
        <w:t>b</w:t>
      </w:r>
      <w:r>
        <w:rPr>
          <w:rFonts w:ascii="Times New Roman"/>
          <w:b w:val="false"/>
          <w:i w:val="false"/>
          <w:color w:val="000000"/>
          <w:sz w:val="28"/>
        </w:rPr>
        <w:t>,</w:t>
      </w:r>
      <w:r>
        <w:rPr>
          <w:rFonts w:ascii="Times New Roman"/>
          <w:b w:val="false"/>
          <w:i/>
          <w:color w:val="000000"/>
          <w:sz w:val="28"/>
        </w:rPr>
        <w:t>b</w:t>
      </w:r>
      <w:r>
        <w:rPr>
          <w:rFonts w:ascii="Times New Roman"/>
          <w:b w:val="false"/>
          <w:i w:val="false"/>
          <w:color w:val="000000"/>
          <w:vertAlign w:val="subscript"/>
        </w:rPr>
        <w:t>1</w:t>
      </w:r>
      <w:r>
        <w:rPr>
          <w:rFonts w:ascii="Times New Roman"/>
          <w:b w:val="false"/>
          <w:i w:val="false"/>
          <w:color w:val="000000"/>
          <w:sz w:val="28"/>
        </w:rPr>
        <w:t>,</w:t>
      </w:r>
      <w:r>
        <w:rPr>
          <w:rFonts w:ascii="Times New Roman"/>
          <w:b w:val="false"/>
          <w:i/>
          <w:color w:val="000000"/>
          <w:sz w:val="28"/>
        </w:rPr>
        <w:t>b</w:t>
      </w:r>
      <w:r>
        <w:rPr>
          <w:rFonts w:ascii="Times New Roman"/>
          <w:b w:val="false"/>
          <w:i w:val="false"/>
          <w:color w:val="000000"/>
          <w:vertAlign w:val="subscript"/>
        </w:rPr>
        <w:t>2</w:t>
      </w:r>
      <w:r>
        <w:rPr>
          <w:rFonts w:ascii="Times New Roman"/>
          <w:b w:val="false"/>
          <w:i w:val="false"/>
          <w:color w:val="000000"/>
          <w:sz w:val="28"/>
        </w:rPr>
        <w:t xml:space="preserve"> орындарына </w:t>
      </w:r>
      <w:r>
        <w:rPr>
          <w:rFonts w:ascii="Times New Roman"/>
          <w:b w:val="false"/>
          <w:i/>
          <w:color w:val="000000"/>
          <w:sz w:val="28"/>
        </w:rPr>
        <w:t>b</w:t>
      </w:r>
      <w:r>
        <w:rPr>
          <w:rFonts w:ascii="Times New Roman"/>
          <w:b w:val="false"/>
          <w:i w:val="false"/>
          <w:color w:val="000000"/>
          <w:vertAlign w:val="superscript"/>
        </w:rPr>
        <w:t>*</w:t>
      </w:r>
      <w:r>
        <w:rPr>
          <w:rFonts w:ascii="Times New Roman"/>
          <w:b w:val="false"/>
          <w:i w:val="false"/>
          <w:color w:val="000000"/>
          <w:sz w:val="28"/>
        </w:rPr>
        <w:t>,</w:t>
      </w:r>
      <w:r>
        <w:rPr>
          <w:rFonts w:ascii="Times New Roman"/>
          <w:b w:val="false"/>
          <w:i/>
          <w:color w:val="000000"/>
          <w:sz w:val="28"/>
        </w:rPr>
        <w:t>b</w:t>
      </w:r>
      <w:r>
        <w:rPr>
          <w:rFonts w:ascii="Times New Roman"/>
          <w:b w:val="false"/>
          <w:i w:val="false"/>
          <w:color w:val="000000"/>
          <w:vertAlign w:val="subscript"/>
        </w:rPr>
        <w:t>1</w:t>
      </w:r>
      <w:r>
        <w:rPr>
          <w:rFonts w:ascii="Times New Roman"/>
          <w:b w:val="false"/>
          <w:i w:val="false"/>
          <w:color w:val="000000"/>
          <w:vertAlign w:val="superscript"/>
        </w:rPr>
        <w:t>*</w:t>
      </w:r>
      <w:r>
        <w:rPr>
          <w:rFonts w:ascii="Times New Roman"/>
          <w:b w:val="false"/>
          <w:i w:val="false"/>
          <w:color w:val="000000"/>
          <w:sz w:val="28"/>
        </w:rPr>
        <w:t>,</w:t>
      </w:r>
      <w:r>
        <w:rPr>
          <w:rFonts w:ascii="Times New Roman"/>
          <w:b w:val="false"/>
          <w:i/>
          <w:color w:val="000000"/>
          <w:sz w:val="28"/>
        </w:rPr>
        <w:t>b</w:t>
      </w:r>
      <w:r>
        <w:rPr>
          <w:rFonts w:ascii="Times New Roman"/>
          <w:b w:val="false"/>
          <w:i w:val="false"/>
          <w:color w:val="000000"/>
          <w:vertAlign w:val="subscript"/>
        </w:rPr>
        <w:t>2</w:t>
      </w:r>
      <w:r>
        <w:rPr>
          <w:rFonts w:ascii="Times New Roman"/>
          <w:b w:val="false"/>
          <w:i w:val="false"/>
          <w:color w:val="000000"/>
          <w:vertAlign w:val="superscript"/>
        </w:rPr>
        <w:t>*</w:t>
      </w:r>
      <w:r>
        <w:rPr>
          <w:rFonts w:ascii="Times New Roman"/>
          <w:b w:val="false"/>
          <w:i w:val="false"/>
          <w:color w:val="000000"/>
          <w:sz w:val="28"/>
        </w:rPr>
        <w:t xml:space="preserve"> қабылдануға тиісті (мұндағы </w:t>
      </w:r>
      <w:r>
        <w:rPr>
          <w:rFonts w:ascii="Times New Roman"/>
          <w:b w:val="false"/>
          <w:i/>
          <w:color w:val="000000"/>
          <w:sz w:val="28"/>
        </w:rPr>
        <w:t>b</w:t>
      </w:r>
      <w:r>
        <w:rPr>
          <w:rFonts w:ascii="Times New Roman"/>
          <w:b w:val="false"/>
          <w:i/>
          <w:color w:val="000000"/>
          <w:sz w:val="28"/>
        </w:rPr>
        <w:t>*</w:t>
      </w:r>
      <w:r>
        <w:rPr>
          <w:rFonts w:ascii="Times New Roman"/>
          <w:b w:val="false"/>
          <w:i w:val="false"/>
          <w:color w:val="000000"/>
          <w:vertAlign w:val="superscript"/>
        </w:rPr>
        <w:t xml:space="preserve"> </w:t>
      </w:r>
      <w:r>
        <w:rPr>
          <w:rFonts w:ascii="Times New Roman"/>
          <w:b w:val="false"/>
          <w:i w:val="false"/>
          <w:color w:val="000000"/>
          <w:sz w:val="28"/>
        </w:rPr>
        <w:t xml:space="preserve">= </w:t>
      </w:r>
      <w:r>
        <w:rPr>
          <w:rFonts w:ascii="Times New Roman"/>
          <w:b w:val="false"/>
          <w:i/>
          <w:color w:val="000000"/>
          <w:sz w:val="28"/>
        </w:rPr>
        <w:t xml:space="preserve">b </w:t>
      </w:r>
      <w:r>
        <w:rPr>
          <w:rFonts w:ascii="Times New Roman"/>
          <w:b w:val="false"/>
          <w:i/>
          <w:color w:val="000000"/>
          <w:sz w:val="28"/>
        </w:rPr>
        <w:t>-</w:t>
      </w:r>
      <w:r>
        <w:rPr>
          <w:rFonts w:ascii="Times New Roman"/>
          <w:b w:val="false"/>
          <w:i w:val="false"/>
          <w:color w:val="000000"/>
          <w:sz w:val="28"/>
        </w:rPr>
        <w:t xml:space="preserve"> 2</w:t>
      </w:r>
      <w:r>
        <w:rPr>
          <w:rFonts w:ascii="Times New Roman"/>
          <w:b w:val="false"/>
          <w:i/>
          <w:color w:val="000000"/>
          <w:sz w:val="28"/>
        </w:rPr>
        <w:t>e</w:t>
      </w:r>
      <w:r>
        <w:rPr>
          <w:rFonts w:ascii="Times New Roman"/>
          <w:b w:val="false"/>
          <w:i w:val="false"/>
          <w:color w:val="000000"/>
          <w:vertAlign w:val="subscript"/>
        </w:rPr>
        <w:t xml:space="preserve">p </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209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8"/>
                    <a:stretch>
                      <a:fillRect/>
                    </a:stretch>
                  </pic:blipFill>
                  <pic:spPr>
                    <a:xfrm>
                      <a:off x="0" y="0"/>
                      <a:ext cx="2120900" cy="952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жоғарғы бьеф жағына қарай ортадан тыс түсу есептеулерде ескерілмейді.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Жоспарда бұрала аралас ығысу кезінде шекті ығыстырушы күштің мәнін </w:t>
      </w:r>
    </w:p>
    <w:p>
      <w:pPr>
        <w:spacing w:after="0"/>
        <w:ind w:left="0"/>
        <w:jc w:val="both"/>
      </w:pPr>
      <w:r>
        <w:drawing>
          <wp:inline distT="0" distB="0" distL="0" distR="0">
            <wp:extent cx="406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9"/>
                    <a:stretch>
                      <a:fillRect/>
                    </a:stretch>
                  </pic:blipFill>
                  <pic:spPr>
                    <a:xfrm>
                      <a:off x="0" y="0"/>
                      <a:ext cx="406400" cy="393700"/>
                    </a:xfrm>
                    <a:prstGeom prst="rect">
                      <a:avLst/>
                    </a:prstGeom>
                  </pic:spPr>
                </pic:pic>
              </a:graphicData>
            </a:graphic>
          </wp:inline>
        </w:drawing>
      </w:r>
    </w:p>
    <w:p>
      <w:pPr>
        <w:spacing w:after="0"/>
        <w:ind w:left="0"/>
        <w:jc w:val="left"/>
      </w:pPr>
      <w:r>
        <w:rPr>
          <w:rFonts w:ascii="Times New Roman"/>
          <w:b w:val="false"/>
          <w:i w:val="false"/>
          <w:color w:val="000000"/>
          <w:vertAlign w:val="subscript"/>
        </w:rPr>
        <w:t>t</w:t>
      </w:r>
      <w:r>
        <w:rPr>
          <w:rFonts w:ascii="Times New Roman"/>
          <w:b w:val="false"/>
          <w:i/>
          <w:color w:val="000000"/>
          <w:sz w:val="28"/>
        </w:rPr>
        <w:t>R</w:t>
      </w:r>
      <w:r>
        <w:rPr>
          <w:rFonts w:ascii="Times New Roman"/>
          <w:b w:val="false"/>
          <w:i w:val="false"/>
          <w:color w:val="000000"/>
          <w:vertAlign w:val="subscript"/>
        </w:rPr>
        <w:t>com</w:t>
      </w:r>
      <w:r>
        <w:rPr>
          <w:rFonts w:ascii="Times New Roman"/>
          <w:b w:val="false"/>
          <w:i w:val="false"/>
          <w:color w:val="000000"/>
          <w:sz w:val="28"/>
        </w:rPr>
        <w:t xml:space="preserve"> тең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етіп алуға болады, мұнда </w:t>
      </w:r>
    </w:p>
    <w:p>
      <w:pPr>
        <w:spacing w:after="0"/>
        <w:ind w:left="0"/>
        <w:jc w:val="both"/>
      </w:pPr>
      <w:r>
        <w:drawing>
          <wp:inline distT="0" distB="0" distL="0" distR="0">
            <wp:extent cx="406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0"/>
                    <a:stretch>
                      <a:fillRect/>
                    </a:stretch>
                  </pic:blipFill>
                  <pic:spPr>
                    <a:xfrm>
                      <a:off x="0" y="0"/>
                      <a:ext cx="406400" cy="393700"/>
                    </a:xfrm>
                    <a:prstGeom prst="rect">
                      <a:avLst/>
                    </a:prstGeom>
                  </pic:spPr>
                </pic:pic>
              </a:graphicData>
            </a:graphic>
          </wp:inline>
        </w:drawing>
      </w:r>
    </w:p>
    <w:p>
      <w:pPr>
        <w:spacing w:after="0"/>
        <w:ind w:left="0"/>
        <w:jc w:val="left"/>
      </w:pPr>
      <w:r>
        <w:rPr>
          <w:rFonts w:ascii="Times New Roman"/>
          <w:b w:val="false"/>
          <w:i w:val="false"/>
          <w:color w:val="000000"/>
          <w:vertAlign w:val="subscript"/>
        </w:rPr>
        <w:t>t</w:t>
      </w:r>
      <w:r>
        <w:rPr>
          <w:rFonts w:ascii="Times New Roman"/>
          <w:b w:val="false"/>
          <w:i w:val="false"/>
          <w:color w:val="000000"/>
          <w:sz w:val="28"/>
        </w:rPr>
        <w:t xml:space="preserve"> мәні 4.4.2.5 сілтемелері бойынша және ұсынылған Г Қосымшасы арқылы анықталынады.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Д.8 Ғимараттың тік бұрышты табанының ұзындығы </w:t>
      </w:r>
      <w:r>
        <w:rPr>
          <w:rFonts w:ascii="Times New Roman"/>
          <w:b w:val="false"/>
          <w:i/>
          <w:color w:val="000000"/>
          <w:sz w:val="28"/>
        </w:rPr>
        <w:t>l</w:t>
      </w:r>
      <w:r>
        <w:rPr>
          <w:rFonts w:ascii="Times New Roman"/>
          <w:b w:val="false"/>
          <w:i w:val="false"/>
          <w:color w:val="000000"/>
          <w:sz w:val="28"/>
        </w:rPr>
        <w:t xml:space="preserve"> ені </w:t>
      </w:r>
      <w:r>
        <w:rPr>
          <w:rFonts w:ascii="Times New Roman"/>
          <w:b w:val="false"/>
          <w:i/>
          <w:color w:val="000000"/>
          <w:sz w:val="28"/>
        </w:rPr>
        <w:t>b</w:t>
      </w:r>
      <w:r>
        <w:rPr>
          <w:rFonts w:ascii="Times New Roman"/>
          <w:b w:val="false"/>
          <w:i w:val="false"/>
          <w:color w:val="000000"/>
          <w:sz w:val="28"/>
        </w:rPr>
        <w:t xml:space="preserve"> болғанда, негіздің шекті кедергі күші келесі формула бойынша анықталынады: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1"/>
                    <a:stretch>
                      <a:fillRect/>
                    </a:stretch>
                  </pic:blipFill>
                  <pic:spPr>
                    <a:xfrm>
                      <a:off x="0" y="0"/>
                      <a:ext cx="78105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Д.9 Су сығыла алмайтын жағдайларда, ығысу беріктігінің барлық бағыттарда бірдей түрақты болу кезінде, көтеру қабілетінің тік құрамдасын анықтау үшін келесі жалпы формуланы қолдануға болады: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10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2"/>
                    <a:stretch>
                      <a:fillRect/>
                    </a:stretch>
                  </pic:blipFill>
                  <pic:spPr>
                    <a:xfrm>
                      <a:off x="0" y="0"/>
                      <a:ext cx="54102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3"/>
                    <a:stretch>
                      <a:fillRect/>
                    </a:stretch>
                  </pic:blipFill>
                  <pic:spPr>
                    <a:xfrm>
                      <a:off x="0" y="0"/>
                      <a:ext cx="78105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 w:id="26"/>
    <w:p>
      <w:pPr>
        <w:spacing w:after="0"/>
        <w:ind w:left="0"/>
        <w:jc w:val="left"/>
      </w:pPr>
      <w:r>
        <w:rPr>
          <w:rFonts w:ascii="Times New Roman"/>
          <w:b/>
          <w:i w:val="false"/>
          <w:color w:val="000000"/>
        </w:rPr>
        <w:t xml:space="preserve"> Е Қосымшасы  (ақпараттық) Түйісу кернеулерін ортадан тыс сығу әдісімен анықтау </w:t>
      </w:r>
    </w:p>
    <w:bookmarkEnd w:id="26"/>
    <w:p>
      <w:pPr>
        <w:spacing w:after="0"/>
        <w:ind w:left="0"/>
        <w:jc w:val="both"/>
      </w:pPr>
      <w:r>
        <w:rPr>
          <w:rFonts w:ascii="Times New Roman"/>
          <w:b w:val="false"/>
          <w:i w:val="false"/>
          <w:color w:val="000000"/>
          <w:sz w:val="28"/>
        </w:rPr>
        <w:t>
      Ортадан тыс сығу әдісі бойынша ғимараттың жазық емес табаны (Сурет Е.1) кезінде тік және жанама түйісу кернеулері келесі формулалар бойынша анықталынады: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530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4"/>
                    <a:stretch>
                      <a:fillRect/>
                    </a:stretch>
                  </pic:blipFill>
                  <pic:spPr>
                    <a:xfrm>
                      <a:off x="0" y="0"/>
                      <a:ext cx="49530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 xml:space="preserve">N </w:t>
      </w:r>
      <w:r>
        <w:rPr>
          <w:rFonts w:ascii="Times New Roman"/>
          <w:b w:val="false"/>
          <w:i w:val="false"/>
          <w:color w:val="000000"/>
          <w:sz w:val="28"/>
        </w:rPr>
        <w:t>- ғимаратқа түсетін күштердің теңәсері;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M </w:t>
      </w: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в</w:t>
      </w:r>
      <w:r>
        <w:rPr>
          <w:rFonts w:ascii="Times New Roman"/>
          <w:b w:val="false"/>
          <w:i w:val="false"/>
          <w:color w:val="000000"/>
          <w:sz w:val="28"/>
        </w:rPr>
        <w:t xml:space="preserve"> - осы күштің табанның ауырлық түсу орталығына қатысты аударатын әсері </w:t>
      </w:r>
    </w:p>
    <w:p>
      <w:pPr>
        <w:spacing w:after="0"/>
        <w:ind w:left="0"/>
        <w:jc w:val="both"/>
      </w:pPr>
      <w:r>
        <w:rPr>
          <w:rFonts w:ascii="Times New Roman"/>
          <w:b w:val="false"/>
          <w:i w:val="false"/>
          <w:color w:val="000000"/>
          <w:sz w:val="28"/>
        </w:rPr>
        <w:t xml:space="preserve">
      (Сурет Е.1); </w:t>
      </w:r>
    </w:p>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sz w:val="28"/>
        </w:rPr>
        <w:t>,</w:t>
      </w:r>
      <w:r>
        <w:rPr>
          <w:rFonts w:ascii="Times New Roman"/>
          <w:b w:val="false"/>
          <w:i/>
          <w:color w:val="000000"/>
          <w:sz w:val="28"/>
        </w:rPr>
        <w:t>I</w:t>
      </w:r>
      <w:r>
        <w:rPr>
          <w:rFonts w:ascii="Times New Roman"/>
          <w:b w:val="false"/>
          <w:i w:val="false"/>
          <w:color w:val="000000"/>
          <w:vertAlign w:val="subscript"/>
        </w:rPr>
        <w:t>0</w:t>
      </w:r>
      <w:r>
        <w:rPr>
          <w:rFonts w:ascii="Times New Roman"/>
          <w:b w:val="false"/>
          <w:i w:val="false"/>
          <w:color w:val="000000"/>
          <w:sz w:val="28"/>
        </w:rPr>
        <w:t xml:space="preserve"> - табанның ауданы және оның орталық инерция дәрежесі;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r </w:t>
      </w:r>
      <w:r>
        <w:rPr>
          <w:rFonts w:ascii="Times New Roman"/>
          <w:b w:val="false"/>
          <w:i w:val="false"/>
          <w:color w:val="000000"/>
          <w:sz w:val="28"/>
        </w:rPr>
        <w:t xml:space="preserve">- 0 орталығына қатысты қарастырылатын нүктенің </w:t>
      </w:r>
      <w:r>
        <w:rPr>
          <w:rFonts w:ascii="Times New Roman"/>
          <w:b w:val="false"/>
          <w:i/>
          <w:color w:val="000000"/>
          <w:sz w:val="28"/>
        </w:rPr>
        <w:t>K</w:t>
      </w:r>
      <w:r>
        <w:rPr>
          <w:rFonts w:ascii="Times New Roman"/>
          <w:b w:val="false"/>
          <w:i w:val="false"/>
          <w:color w:val="000000"/>
          <w:sz w:val="28"/>
        </w:rPr>
        <w:t xml:space="preserve"> радиус-векторы;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5"/>
                    <a:stretch>
                      <a:fillRect/>
                    </a:stretch>
                  </pic:blipFill>
                  <pic:spPr>
                    <a:xfrm>
                      <a:off x="0" y="0"/>
                      <a:ext cx="2921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теңәсер </w:t>
      </w:r>
      <w:r>
        <w:rPr>
          <w:rFonts w:ascii="Times New Roman"/>
          <w:b w:val="false"/>
          <w:i/>
          <w:color w:val="000000"/>
          <w:sz w:val="28"/>
        </w:rPr>
        <w:t>N</w:t>
      </w:r>
      <w:r>
        <w:rPr>
          <w:rFonts w:ascii="Times New Roman"/>
          <w:b w:val="false"/>
          <w:i w:val="false"/>
          <w:color w:val="000000"/>
          <w:sz w:val="28"/>
        </w:rPr>
        <w:t xml:space="preserve"> мен </w:t>
      </w:r>
      <w:r>
        <w:rPr>
          <w:rFonts w:ascii="Times New Roman"/>
          <w:b w:val="false"/>
          <w:i/>
          <w:color w:val="000000"/>
          <w:sz w:val="28"/>
        </w:rPr>
        <w:t xml:space="preserve">K </w:t>
      </w:r>
      <w:r>
        <w:rPr>
          <w:rFonts w:ascii="Times New Roman"/>
          <w:b w:val="false"/>
          <w:i w:val="false"/>
          <w:color w:val="000000"/>
          <w:sz w:val="28"/>
        </w:rPr>
        <w:t>нүктесіндегі табанға тік түсу бағыттары арасындағы бұрыш;</w:t>
      </w:r>
      <w:r>
        <w:br/>
      </w:r>
      <w:r>
        <w:rPr>
          <w:rFonts w:ascii="Times New Roman"/>
          <w:b w:val="false"/>
          <w:i w:val="false"/>
          <w:color w:val="000000"/>
          <w:sz w:val="28"/>
        </w:rPr>
        <w:t>
</w:t>
      </w:r>
      <w:r>
        <w:br/>
      </w:r>
    </w:p>
    <w:p>
      <w:pPr>
        <w:spacing w:after="0"/>
        <w:ind w:left="0"/>
        <w:jc w:val="both"/>
      </w:pPr>
      <w:r>
        <w:drawing>
          <wp:inline distT="0" distB="0" distL="0" distR="0">
            <wp:extent cx="292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6"/>
                    <a:stretch>
                      <a:fillRect/>
                    </a:stretch>
                  </pic:blipFill>
                  <pic:spPr>
                    <a:xfrm>
                      <a:off x="0" y="0"/>
                      <a:ext cx="2921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r>
        <w:rPr>
          <w:rFonts w:ascii="Times New Roman"/>
          <w:b w:val="false"/>
          <w:i/>
          <w:color w:val="000000"/>
          <w:sz w:val="28"/>
        </w:rPr>
        <w:t xml:space="preserve">K </w:t>
      </w:r>
      <w:r>
        <w:rPr>
          <w:rFonts w:ascii="Times New Roman"/>
          <w:b w:val="false"/>
          <w:i w:val="false"/>
          <w:color w:val="000000"/>
          <w:sz w:val="28"/>
        </w:rPr>
        <w:t xml:space="preserve">нүктесі мен осы нүктенің радиус-векторына тік түсулері арасындағы бұрыш. </w:t>
      </w:r>
      <w:r>
        <w:br/>
      </w:r>
      <w:r>
        <w:rPr>
          <w:rFonts w:ascii="Times New Roman"/>
          <w:b w:val="false"/>
          <w:i w:val="false"/>
          <w:color w:val="000000"/>
          <w:sz w:val="28"/>
        </w:rPr>
        <w:t>
</w:t>
      </w:r>
      <w:r>
        <w:br/>
      </w:r>
    </w:p>
    <w:p>
      <w:pPr>
        <w:spacing w:after="0"/>
        <w:ind w:left="0"/>
        <w:jc w:val="both"/>
      </w:pPr>
      <w:r>
        <w:drawing>
          <wp:inline distT="0" distB="0" distL="0" distR="0">
            <wp:extent cx="7810500" cy="637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7"/>
                    <a:stretch>
                      <a:fillRect/>
                    </a:stretch>
                  </pic:blipFill>
                  <pic:spPr>
                    <a:xfrm>
                      <a:off x="0" y="0"/>
                      <a:ext cx="7810500" cy="637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7879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8"/>
                    <a:stretch>
                      <a:fillRect/>
                    </a:stretch>
                  </pic:blipFill>
                  <pic:spPr>
                    <a:xfrm>
                      <a:off x="0" y="0"/>
                      <a:ext cx="47879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x</w:t>
      </w:r>
      <w:r>
        <w:rPr>
          <w:rFonts w:ascii="Times New Roman"/>
          <w:b w:val="false"/>
          <w:i w:val="false"/>
          <w:color w:val="000000"/>
          <w:sz w:val="28"/>
        </w:rPr>
        <w:t xml:space="preserve">- қарастырылатын нүктеден табанның ауырлық түсу орталығына дейінгі қашықтық;  </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 xml:space="preserve">y </w:t>
      </w:r>
      <w:r>
        <w:rPr>
          <w:rFonts w:ascii="Times New Roman"/>
          <w:b w:val="false"/>
          <w:i w:val="false"/>
          <w:color w:val="000000"/>
          <w:sz w:val="28"/>
        </w:rPr>
        <w:t>- табан ауданының инерция дәрежесі.</w:t>
      </w:r>
    </w:p>
    <w:bookmarkStart w:name="z28" w:id="27"/>
    <w:p>
      <w:pPr>
        <w:spacing w:after="0"/>
        <w:ind w:left="0"/>
        <w:jc w:val="left"/>
      </w:pPr>
      <w:r>
        <w:rPr>
          <w:rFonts w:ascii="Times New Roman"/>
          <w:b/>
          <w:i w:val="false"/>
          <w:color w:val="000000"/>
        </w:rPr>
        <w:t xml:space="preserve"> Ж (ақпараттық) Түйісу кернеулерін біртекті құмды негіздердегі ғимараттар үшін тәжірибелік эпюралар әдісімен анықтау</w:t>
      </w:r>
    </w:p>
    <w:bookmarkEnd w:id="27"/>
    <w:p>
      <w:pPr>
        <w:spacing w:after="0"/>
        <w:ind w:left="0"/>
        <w:jc w:val="both"/>
      </w:pPr>
      <w:r>
        <w:rPr>
          <w:rFonts w:ascii="Times New Roman"/>
          <w:b w:val="false"/>
          <w:i w:val="false"/>
          <w:color w:val="000000"/>
          <w:sz w:val="28"/>
        </w:rPr>
        <w:t xml:space="preserve">
      Тәжірибелік эпюралар әдісімен тік түйісу кернеулері келесі жағдайларда анықталынады: </w:t>
      </w:r>
    </w:p>
    <w:p>
      <w:pPr>
        <w:spacing w:after="0"/>
        <w:ind w:left="0"/>
        <w:jc w:val="both"/>
      </w:pPr>
      <w:r>
        <w:rPr>
          <w:rFonts w:ascii="Times New Roman"/>
          <w:b w:val="false"/>
          <w:i w:val="false"/>
          <w:color w:val="000000"/>
          <w:sz w:val="28"/>
        </w:rPr>
        <w:t xml:space="preserve">
      - барлық сыртқы күштер теңәсері P ғимарат табанының ортасы арқылы өтетін болса, келесі формула бойынша: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1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9"/>
                    <a:stretch>
                      <a:fillRect/>
                    </a:stretch>
                  </pic:blipFill>
                  <pic:spPr>
                    <a:xfrm>
                      <a:off x="0" y="0"/>
                      <a:ext cx="44196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0"/>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x </w:t>
      </w:r>
      <w:r>
        <w:rPr>
          <w:rFonts w:ascii="Times New Roman"/>
          <w:b w:val="false"/>
          <w:i w:val="false"/>
          <w:color w:val="000000"/>
          <w:sz w:val="28"/>
        </w:rPr>
        <w:t xml:space="preserve">- ғимарат табанының ортасынан </w:t>
      </w:r>
      <w:r>
        <w:rPr>
          <w:rFonts w:ascii="Times New Roman"/>
          <w:b w:val="false"/>
          <w:i/>
          <w:color w:val="000000"/>
          <w:sz w:val="28"/>
        </w:rPr>
        <w:t>х</w:t>
      </w:r>
      <w:r>
        <w:rPr>
          <w:rFonts w:ascii="Times New Roman"/>
          <w:b w:val="false"/>
          <w:i w:val="false"/>
          <w:color w:val="000000"/>
          <w:sz w:val="28"/>
        </w:rPr>
        <w:t xml:space="preserve"> қашықтығында жатқан нүктесіндегі тік түйісу кернеуі; </w:t>
      </w:r>
      <w:r>
        <w:br/>
      </w:r>
      <w:r>
        <w:rPr>
          <w:rFonts w:ascii="Times New Roman"/>
          <w:b w:val="false"/>
          <w:i w:val="false"/>
          <w:color w:val="000000"/>
          <w:sz w:val="28"/>
        </w:rPr>
        <w:t>
</w:t>
      </w:r>
      <w:r>
        <w:br/>
      </w:r>
    </w:p>
    <w:p>
      <w:pPr>
        <w:spacing w:after="0"/>
        <w:ind w:left="0"/>
        <w:jc w:val="both"/>
      </w:pPr>
      <w:r>
        <w:drawing>
          <wp:inline distT="0" distB="0" distL="0" distR="0">
            <wp:extent cx="21590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1"/>
                    <a:stretch>
                      <a:fillRect/>
                    </a:stretch>
                  </pic:blipFill>
                  <pic:spPr>
                    <a:xfrm>
                      <a:off x="0" y="0"/>
                      <a:ext cx="2159000" cy="863600"/>
                    </a:xfrm>
                    <a:prstGeom prst="rect">
                      <a:avLst/>
                    </a:prstGeom>
                  </pic:spPr>
                </pic:pic>
              </a:graphicData>
            </a:graphic>
          </wp:inline>
        </w:drawing>
      </w:r>
    </w:p>
    <w:p>
      <w:pPr>
        <w:spacing w:after="0"/>
        <w:ind w:left="0"/>
        <w:jc w:val="left"/>
      </w:pPr>
      <w:r>
        <w:rPr>
          <w:rFonts w:ascii="Times New Roman"/>
          <w:b w:val="false"/>
          <w:i w:val="false"/>
          <w:color w:val="000000"/>
          <w:sz w:val="28"/>
        </w:rPr>
        <w:t xml:space="preserve">байланысты Кесте И.1 бойынша анықталынатын (топырақтың су деңгейінен төмен меншікті салмағы судың қалқыту әсері ескеріле қабылдануға тиісті), сәйкес нүктедегі салыстырмалы тік түйісу кернеуі;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2"/>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m </w:t>
      </w:r>
      <w:r>
        <w:rPr>
          <w:rFonts w:ascii="Times New Roman"/>
          <w:b w:val="false"/>
          <w:i w:val="false"/>
          <w:color w:val="000000"/>
          <w:sz w:val="28"/>
        </w:rPr>
        <w:t xml:space="preserve">-келесі шамаға тең ғимараттың табанындағы орташа тік түйісу кернеуі: </w:t>
      </w:r>
      <w:r>
        <w:br/>
      </w:r>
      <w:r>
        <w:rPr>
          <w:rFonts w:ascii="Times New Roman"/>
          <w:b w:val="false"/>
          <w:i w:val="false"/>
          <w:color w:val="000000"/>
          <w:sz w:val="28"/>
        </w:rPr>
        <w:t>
</w:t>
      </w:r>
      <w:r>
        <w:br/>
      </w:r>
    </w:p>
    <w:p>
      <w:pPr>
        <w:spacing w:after="0"/>
        <w:ind w:left="0"/>
        <w:jc w:val="both"/>
      </w:pP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3"/>
                    <a:stretch>
                      <a:fillRect/>
                    </a:stretch>
                  </pic:blipFill>
                  <pic:spPr>
                    <a:xfrm>
                      <a:off x="0" y="0"/>
                      <a:ext cx="7874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p>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4"/>
                    <a:stretch>
                      <a:fillRect/>
                    </a:stretch>
                  </pic:blipFill>
                  <pic:spPr>
                    <a:xfrm>
                      <a:off x="0" y="0"/>
                      <a:ext cx="7810500" cy="41402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Кесте Ж.1 -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5"/>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i w:val="false"/>
          <w:color w:val="000000"/>
          <w:vertAlign w:val="subscript"/>
        </w:rPr>
        <w:t>x</w:t>
      </w:r>
      <w:r>
        <w:rPr>
          <w:rFonts w:ascii="Times New Roman"/>
          <w:b/>
          <w:i w:val="false"/>
          <w:color w:val="000000"/>
          <w:sz w:val="28"/>
        </w:rPr>
        <w:t xml:space="preserve"> мәндері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1512"/>
        <w:gridCol w:w="1513"/>
        <w:gridCol w:w="1513"/>
        <w:gridCol w:w="1513"/>
        <w:gridCol w:w="1513"/>
        <w:gridCol w:w="1513"/>
        <w:gridCol w:w="1513"/>
      </w:tblGrid>
      <w:tr>
        <w:trPr>
          <w:trHeight w:val="30" w:hRule="atLeast"/>
        </w:trPr>
        <w:tc>
          <w:tcPr>
            <w:tcW w:w="1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2x/ b</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6"/>
                          <a:stretch>
                            <a:fillRect/>
                          </a:stretch>
                        </pic:blipFill>
                        <pic:spPr>
                          <a:xfrm>
                            <a:off x="0" y="0"/>
                            <a:ext cx="292100" cy="317500"/>
                          </a:xfrm>
                          <a:prstGeom prst="rect">
                            <a:avLst/>
                          </a:prstGeom>
                        </pic:spPr>
                      </pic:pic>
                    </a:graphicData>
                  </a:graphic>
                </wp:inline>
              </w:drawing>
            </w:r>
          </w:p>
          <w:p>
            <w:pPr>
              <w:spacing w:after="0"/>
              <w:ind w:left="0"/>
              <w:jc w:val="both"/>
            </w:pPr>
            <w:r>
              <w:rPr>
                <w:rFonts w:ascii="Times New Roman"/>
                <w:b w:val="false"/>
                <w:i w:val="false"/>
                <w:color w:val="000000"/>
                <w:vertAlign w:val="subscript"/>
              </w:rPr>
              <w:t>x</w:t>
            </w:r>
            <w:r>
              <w:rPr>
                <w:rFonts w:ascii="Times New Roman"/>
                <w:b w:val="false"/>
                <w:i w:val="false"/>
                <w:color w:val="000000"/>
                <w:sz w:val="20"/>
              </w:rPr>
              <w:t xml:space="preserve"> егер N</w:t>
            </w:r>
          </w:p>
          <w:p>
            <w:pPr>
              <w:spacing w:after="20"/>
              <w:ind w:left="2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7"/>
                          <a:stretch>
                            <a:fillRect/>
                          </a:stretch>
                        </pic:blipFill>
                        <pic:spPr>
                          <a:xfrm>
                            <a:off x="0" y="0"/>
                            <a:ext cx="2921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i w:val="false"/>
          <w:color w:val="000000"/>
        </w:rPr>
        <w:t xml:space="preserve"> Кесте Ж.2 - m</w:t>
      </w:r>
      <w:r>
        <w:rPr>
          <w:rFonts w:ascii="Times New Roman"/>
          <w:b/>
          <w:i w:val="false"/>
          <w:color w:val="000000"/>
          <w:vertAlign w:val="subscript"/>
        </w:rPr>
        <w:t>k</w:t>
      </w:r>
      <w:r>
        <w:rPr>
          <w:rFonts w:ascii="Times New Roman"/>
          <w:b/>
          <w:i w:val="false"/>
          <w:color w:val="000000"/>
        </w:rPr>
        <w:t xml:space="preserve"> еселігінің мәндері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2"/>
        <w:gridCol w:w="1576"/>
        <w:gridCol w:w="1577"/>
        <w:gridCol w:w="1577"/>
        <w:gridCol w:w="1577"/>
        <w:gridCol w:w="1577"/>
        <w:gridCol w:w="1577"/>
        <w:gridCol w:w="1577"/>
      </w:tblGrid>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үлгілену саны N</w:t>
            </w:r>
          </w:p>
          <w:p>
            <w:pPr>
              <w:spacing w:after="20"/>
              <w:ind w:left="2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8"/>
                          <a:stretch>
                            <a:fillRect/>
                          </a:stretch>
                        </pic:blipFill>
                        <pic:spPr>
                          <a:xfrm>
                            <a:off x="0" y="0"/>
                            <a:ext cx="2921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mk еселігі</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r>
    </w:tbl>
    <w:bookmarkStart w:name="z29" w:id="28"/>
    <w:p>
      <w:pPr>
        <w:spacing w:after="0"/>
        <w:ind w:left="0"/>
        <w:jc w:val="left"/>
      </w:pPr>
      <w:r>
        <w:rPr>
          <w:rFonts w:ascii="Times New Roman"/>
          <w:b/>
          <w:i w:val="false"/>
          <w:color w:val="000000"/>
        </w:rPr>
        <w:t xml:space="preserve"> И (міндетті) Негіздің шөгуін қабаттап жинақтау әдісімен анықтау </w:t>
      </w:r>
    </w:p>
    <w:bookmarkEnd w:id="28"/>
    <w:p>
      <w:pPr>
        <w:spacing w:after="0"/>
        <w:ind w:left="0"/>
        <w:jc w:val="both"/>
      </w:pPr>
      <w:r>
        <w:rPr>
          <w:rFonts w:ascii="Times New Roman"/>
          <w:b w:val="false"/>
          <w:i w:val="false"/>
          <w:color w:val="000000"/>
          <w:sz w:val="28"/>
        </w:rPr>
        <w:t xml:space="preserve">
      И.1 Негіздің шөгуі 4.8.1.1 сәйкес қабаттап жинақтау әдісімен анықталынады. </w:t>
      </w:r>
      <w:r>
        <w:rPr>
          <w:rFonts w:ascii="Times New Roman"/>
          <w:b w:val="false"/>
          <w:i/>
          <w:color w:val="000000"/>
          <w:sz w:val="28"/>
        </w:rPr>
        <w:t xml:space="preserve">i </w:t>
      </w:r>
      <w:r>
        <w:rPr>
          <w:rFonts w:ascii="Times New Roman"/>
          <w:b w:val="false"/>
          <w:i w:val="false"/>
          <w:color w:val="000000"/>
          <w:sz w:val="28"/>
        </w:rPr>
        <w:t xml:space="preserve">-ші топырақ қабатының ортасындағы қосымша тік кернеулер, жоғарғы </w:t>
      </w:r>
      <w:r>
        <w:rPr>
          <w:rFonts w:ascii="Times New Roman"/>
          <w:b w:val="false"/>
          <w:i/>
          <w:color w:val="000000"/>
          <w:sz w:val="28"/>
        </w:rPr>
        <w:t>z</w:t>
      </w:r>
      <w:r>
        <w:rPr>
          <w:rFonts w:ascii="Times New Roman"/>
          <w:b w:val="false"/>
          <w:i w:val="false"/>
          <w:color w:val="000000"/>
          <w:vertAlign w:val="subscript"/>
        </w:rPr>
        <w:t>i</w:t>
      </w:r>
      <w:r>
        <w:rPr>
          <w:rFonts w:ascii="Times New Roman"/>
          <w:b w:val="false"/>
          <w:i w:val="false"/>
          <w:color w:val="000000"/>
          <w:vertAlign w:val="subscript"/>
        </w:rPr>
        <w:t>-</w:t>
      </w:r>
      <w:r>
        <w:rPr>
          <w:rFonts w:ascii="Times New Roman"/>
          <w:b w:val="false"/>
          <w:i w:val="false"/>
          <w:color w:val="000000"/>
          <w:vertAlign w:val="subscript"/>
        </w:rPr>
        <w:t>1</w:t>
      </w:r>
      <w:r>
        <w:rPr>
          <w:rFonts w:ascii="Times New Roman"/>
          <w:b w:val="false"/>
          <w:i w:val="false"/>
          <w:color w:val="000000"/>
          <w:sz w:val="28"/>
        </w:rPr>
        <w:t xml:space="preserve"> және төменгі </w:t>
      </w:r>
      <w:r>
        <w:rPr>
          <w:rFonts w:ascii="Times New Roman"/>
          <w:b w:val="false"/>
          <w:i/>
          <w:color w:val="000000"/>
          <w:sz w:val="28"/>
        </w:rPr>
        <w:t>z</w:t>
      </w:r>
      <w:r>
        <w:rPr>
          <w:rFonts w:ascii="Times New Roman"/>
          <w:b w:val="false"/>
          <w:i w:val="false"/>
          <w:color w:val="000000"/>
          <w:vertAlign w:val="subscript"/>
        </w:rPr>
        <w:t>i</w:t>
      </w:r>
      <w:r>
        <w:rPr>
          <w:rFonts w:ascii="Times New Roman"/>
          <w:b w:val="false"/>
          <w:i w:val="false"/>
          <w:color w:val="000000"/>
          <w:sz w:val="28"/>
        </w:rPr>
        <w:t xml:space="preserve"> қабат шекараларында көрсетілген кернеулердің қосындыларының жартысына тең етіліп қабылданады. </w:t>
      </w:r>
    </w:p>
    <w:p>
      <w:pPr>
        <w:spacing w:after="0"/>
        <w:ind w:left="0"/>
        <w:jc w:val="both"/>
      </w:pPr>
      <w:r>
        <w:rPr>
          <w:rFonts w:ascii="Times New Roman"/>
          <w:b w:val="false"/>
          <w:i w:val="false"/>
          <w:color w:val="000000"/>
          <w:sz w:val="28"/>
        </w:rPr>
        <w:t xml:space="preserve">
      И.2 </w:t>
      </w:r>
      <w:r>
        <w:rPr>
          <w:rFonts w:ascii="Times New Roman"/>
          <w:b w:val="false"/>
          <w:i/>
          <w:color w:val="000000"/>
          <w:sz w:val="28"/>
        </w:rPr>
        <w:t>z</w:t>
      </w:r>
      <w:r>
        <w:rPr>
          <w:rFonts w:ascii="Times New Roman"/>
          <w:b w:val="false"/>
          <w:i w:val="false"/>
          <w:color w:val="000000"/>
          <w:vertAlign w:val="subscript"/>
        </w:rPr>
        <w:t>i</w:t>
      </w:r>
      <w:r>
        <w:rPr>
          <w:rFonts w:ascii="Times New Roman"/>
          <w:b w:val="false"/>
          <w:i w:val="false"/>
          <w:color w:val="000000"/>
          <w:sz w:val="28"/>
        </w:rPr>
        <w:t xml:space="preserve"> тереңдігіндегі </w:t>
      </w:r>
      <w:r>
        <w:rPr>
          <w:rFonts w:ascii="Times New Roman"/>
          <w:b w:val="false"/>
          <w:i/>
          <w:color w:val="000000"/>
          <w:sz w:val="28"/>
        </w:rPr>
        <w:t>p</w:t>
      </w:r>
      <w:r>
        <w:rPr>
          <w:rFonts w:ascii="Times New Roman"/>
          <w:b w:val="false"/>
          <w:i w:val="false"/>
          <w:color w:val="000000"/>
          <w:sz w:val="28"/>
        </w:rPr>
        <w:t xml:space="preserve"> жүктемесі мен қатарлас жүктерге </w:t>
      </w:r>
      <w:r>
        <w:rPr>
          <w:rFonts w:ascii="Times New Roman"/>
          <w:b w:val="false"/>
          <w:i/>
          <w:color w:val="000000"/>
          <w:sz w:val="28"/>
        </w:rPr>
        <w:t>q</w:t>
      </w:r>
      <w:r>
        <w:rPr>
          <w:rFonts w:ascii="Times New Roman"/>
          <w:b w:val="false"/>
          <w:i w:val="false"/>
          <w:color w:val="000000"/>
          <w:sz w:val="28"/>
        </w:rPr>
        <w:t xml:space="preserve"> сәйкес пайда болатын қосымша тік кернеу мәні келесі формуламен анықталынады: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544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9"/>
                    <a:stretch>
                      <a:fillRect/>
                    </a:stretch>
                  </pic:blipFill>
                  <pic:spPr>
                    <a:xfrm>
                      <a:off x="0" y="0"/>
                      <a:ext cx="34544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p>
    <w:p>
      <w:pPr>
        <w:spacing w:after="0"/>
        <w:ind w:left="0"/>
        <w:jc w:val="both"/>
      </w:pPr>
      <w:r>
        <w:drawing>
          <wp:inline distT="0" distB="0" distL="0" distR="0">
            <wp:extent cx="78105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0"/>
                    <a:stretch>
                      <a:fillRect/>
                    </a:stretch>
                  </pic:blipFill>
                  <pic:spPr>
                    <a:xfrm>
                      <a:off x="0" y="0"/>
                      <a:ext cx="7810500" cy="20574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Кесте И.1 - </w:t>
      </w:r>
    </w:p>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1"/>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i w:val="false"/>
          <w:color w:val="000000"/>
          <w:vertAlign w:val="subscript"/>
        </w:rPr>
        <w:t>1,</w:t>
      </w:r>
      <w:r>
        <w:rPr>
          <w:rFonts w:ascii="Times New Roman"/>
          <w:b/>
          <w:i w:val="false"/>
          <w:color w:val="000000"/>
          <w:vertAlign w:val="subscript"/>
        </w:rPr>
        <w:t>i</w:t>
      </w:r>
      <w:r>
        <w:rPr>
          <w:rFonts w:ascii="Times New Roman"/>
          <w:b/>
          <w:i w:val="false"/>
          <w:color w:val="000000"/>
          <w:sz w:val="28"/>
        </w:rPr>
        <w:t xml:space="preserve"> еселігінің мәндері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5"/>
        <w:gridCol w:w="1228"/>
        <w:gridCol w:w="1228"/>
        <w:gridCol w:w="1228"/>
        <w:gridCol w:w="1228"/>
        <w:gridCol w:w="1228"/>
        <w:gridCol w:w="1228"/>
        <w:gridCol w:w="1228"/>
        <w:gridCol w:w="1229"/>
      </w:tblGrid>
      <w:tr>
        <w:trPr>
          <w:trHeight w:val="30" w:hRule="atLeast"/>
        </w:trPr>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38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2"/>
                          <a:stretch>
                            <a:fillRect/>
                          </a:stretch>
                        </pic:blipFill>
                        <pic:spPr>
                          <a:xfrm>
                            <a:off x="0" y="0"/>
                            <a:ext cx="8382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іргетастар</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іргетастар, өлшемдерінің қатынасы lb , тең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r>
              <w:rPr>
                <w:rFonts w:ascii="Times New Roman"/>
                <w:b w:val="false"/>
                <w:i w:val="false"/>
                <w:color w:val="000000"/>
                <w:sz w:val="20"/>
              </w:rPr>
              <w:t>
0,4</w:t>
            </w:r>
            <w:r>
              <w:br/>
            </w:r>
            <w:r>
              <w:rPr>
                <w:rFonts w:ascii="Times New Roman"/>
                <w:b w:val="false"/>
                <w:i w:val="false"/>
                <w:color w:val="000000"/>
                <w:sz w:val="20"/>
              </w:rPr>
              <w:t>
0,8</w:t>
            </w:r>
            <w:r>
              <w:br/>
            </w:r>
            <w:r>
              <w:rPr>
                <w:rFonts w:ascii="Times New Roman"/>
                <w:b w:val="false"/>
                <w:i w:val="false"/>
                <w:color w:val="000000"/>
                <w:sz w:val="20"/>
              </w:rPr>
              <w:t>
1,2</w:t>
            </w:r>
            <w:r>
              <w:br/>
            </w:r>
            <w:r>
              <w:rPr>
                <w:rFonts w:ascii="Times New Roman"/>
                <w:b w:val="false"/>
                <w:i w:val="false"/>
                <w:color w:val="000000"/>
                <w:sz w:val="20"/>
              </w:rPr>
              <w:t>
1,6</w:t>
            </w:r>
            <w:r>
              <w:br/>
            </w:r>
            <w:r>
              <w:rPr>
                <w:rFonts w:ascii="Times New Roman"/>
                <w:b w:val="false"/>
                <w:i w:val="false"/>
                <w:color w:val="000000"/>
                <w:sz w:val="20"/>
              </w:rPr>
              <w:t>
2,0</w:t>
            </w:r>
            <w:r>
              <w:br/>
            </w:r>
            <w:r>
              <w:rPr>
                <w:rFonts w:ascii="Times New Roman"/>
                <w:b w:val="false"/>
                <w:i w:val="false"/>
                <w:color w:val="000000"/>
                <w:sz w:val="20"/>
              </w:rPr>
              <w:t>
2,4</w:t>
            </w:r>
            <w:r>
              <w:br/>
            </w:r>
            <w:r>
              <w:rPr>
                <w:rFonts w:ascii="Times New Roman"/>
                <w:b w:val="false"/>
                <w:i w:val="false"/>
                <w:color w:val="000000"/>
                <w:sz w:val="20"/>
              </w:rPr>
              <w:t>
2,8</w:t>
            </w:r>
            <w:r>
              <w:br/>
            </w:r>
            <w:r>
              <w:rPr>
                <w:rFonts w:ascii="Times New Roman"/>
                <w:b w:val="false"/>
                <w:i w:val="false"/>
                <w:color w:val="000000"/>
                <w:sz w:val="20"/>
              </w:rPr>
              <w:t>
3,2</w:t>
            </w:r>
            <w:r>
              <w:br/>
            </w:r>
            <w:r>
              <w:rPr>
                <w:rFonts w:ascii="Times New Roman"/>
                <w:b w:val="false"/>
                <w:i w:val="false"/>
                <w:color w:val="000000"/>
                <w:sz w:val="20"/>
              </w:rPr>
              <w:t>
3,6</w:t>
            </w:r>
            <w:r>
              <w:br/>
            </w:r>
            <w:r>
              <w:rPr>
                <w:rFonts w:ascii="Times New Roman"/>
                <w:b w:val="false"/>
                <w:i w:val="false"/>
                <w:color w:val="000000"/>
                <w:sz w:val="20"/>
              </w:rPr>
              <w:t>
4,0</w:t>
            </w:r>
            <w:r>
              <w:br/>
            </w:r>
            <w:r>
              <w:rPr>
                <w:rFonts w:ascii="Times New Roman"/>
                <w:b w:val="false"/>
                <w:i w:val="false"/>
                <w:color w:val="000000"/>
                <w:sz w:val="20"/>
              </w:rPr>
              <w:t>
4,4</w:t>
            </w:r>
            <w:r>
              <w:br/>
            </w:r>
            <w:r>
              <w:rPr>
                <w:rFonts w:ascii="Times New Roman"/>
                <w:b w:val="false"/>
                <w:i w:val="false"/>
                <w:color w:val="000000"/>
                <w:sz w:val="20"/>
              </w:rPr>
              <w:t>
4,8</w:t>
            </w:r>
            <w:r>
              <w:br/>
            </w:r>
            <w:r>
              <w:rPr>
                <w:rFonts w:ascii="Times New Roman"/>
                <w:b w:val="false"/>
                <w:i w:val="false"/>
                <w:color w:val="000000"/>
                <w:sz w:val="20"/>
              </w:rPr>
              <w:t>
5,2</w:t>
            </w:r>
            <w:r>
              <w:br/>
            </w:r>
            <w:r>
              <w:rPr>
                <w:rFonts w:ascii="Times New Roman"/>
                <w:b w:val="false"/>
                <w:i w:val="false"/>
                <w:color w:val="000000"/>
                <w:sz w:val="20"/>
              </w:rPr>
              <w:t>
5,6</w:t>
            </w:r>
            <w:r>
              <w:br/>
            </w:r>
            <w:r>
              <w:rPr>
                <w:rFonts w:ascii="Times New Roman"/>
                <w:b w:val="false"/>
                <w:i w:val="false"/>
                <w:color w:val="000000"/>
                <w:sz w:val="20"/>
              </w:rPr>
              <w:t>
6,0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r>
              <w:br/>
            </w:r>
            <w:r>
              <w:rPr>
                <w:rFonts w:ascii="Times New Roman"/>
                <w:b w:val="false"/>
                <w:i w:val="false"/>
                <w:color w:val="000000"/>
                <w:sz w:val="20"/>
              </w:rPr>
              <w:t>
0,949</w:t>
            </w:r>
            <w:r>
              <w:br/>
            </w:r>
            <w:r>
              <w:rPr>
                <w:rFonts w:ascii="Times New Roman"/>
                <w:b w:val="false"/>
                <w:i w:val="false"/>
                <w:color w:val="000000"/>
                <w:sz w:val="20"/>
              </w:rPr>
              <w:t>
0,756</w:t>
            </w:r>
            <w:r>
              <w:br/>
            </w:r>
            <w:r>
              <w:rPr>
                <w:rFonts w:ascii="Times New Roman"/>
                <w:b w:val="false"/>
                <w:i w:val="false"/>
                <w:color w:val="000000"/>
                <w:sz w:val="20"/>
              </w:rPr>
              <w:t>
0,547</w:t>
            </w:r>
            <w:r>
              <w:br/>
            </w:r>
            <w:r>
              <w:rPr>
                <w:rFonts w:ascii="Times New Roman"/>
                <w:b w:val="false"/>
                <w:i w:val="false"/>
                <w:color w:val="000000"/>
                <w:sz w:val="20"/>
              </w:rPr>
              <w:t>
0,390</w:t>
            </w:r>
            <w:r>
              <w:br/>
            </w:r>
            <w:r>
              <w:rPr>
                <w:rFonts w:ascii="Times New Roman"/>
                <w:b w:val="false"/>
                <w:i w:val="false"/>
                <w:color w:val="000000"/>
                <w:sz w:val="20"/>
              </w:rPr>
              <w:t>
0,285</w:t>
            </w:r>
            <w:r>
              <w:br/>
            </w:r>
            <w:r>
              <w:rPr>
                <w:rFonts w:ascii="Times New Roman"/>
                <w:b w:val="false"/>
                <w:i w:val="false"/>
                <w:color w:val="000000"/>
                <w:sz w:val="20"/>
              </w:rPr>
              <w:t>
0,214</w:t>
            </w:r>
            <w:r>
              <w:br/>
            </w:r>
            <w:r>
              <w:rPr>
                <w:rFonts w:ascii="Times New Roman"/>
                <w:b w:val="false"/>
                <w:i w:val="false"/>
                <w:color w:val="000000"/>
                <w:sz w:val="20"/>
              </w:rPr>
              <w:t>
0,165</w:t>
            </w:r>
            <w:r>
              <w:br/>
            </w:r>
            <w:r>
              <w:rPr>
                <w:rFonts w:ascii="Times New Roman"/>
                <w:b w:val="false"/>
                <w:i w:val="false"/>
                <w:color w:val="000000"/>
                <w:sz w:val="20"/>
              </w:rPr>
              <w:t>
0,130</w:t>
            </w:r>
            <w:r>
              <w:br/>
            </w:r>
            <w:r>
              <w:rPr>
                <w:rFonts w:ascii="Times New Roman"/>
                <w:b w:val="false"/>
                <w:i w:val="false"/>
                <w:color w:val="000000"/>
                <w:sz w:val="20"/>
              </w:rPr>
              <w:t>
0,106</w:t>
            </w:r>
            <w:r>
              <w:br/>
            </w:r>
            <w:r>
              <w:rPr>
                <w:rFonts w:ascii="Times New Roman"/>
                <w:b w:val="false"/>
                <w:i w:val="false"/>
                <w:color w:val="000000"/>
                <w:sz w:val="20"/>
              </w:rPr>
              <w:t>
0,087</w:t>
            </w:r>
            <w:r>
              <w:br/>
            </w:r>
            <w:r>
              <w:rPr>
                <w:rFonts w:ascii="Times New Roman"/>
                <w:b w:val="false"/>
                <w:i w:val="false"/>
                <w:color w:val="000000"/>
                <w:sz w:val="20"/>
              </w:rPr>
              <w:t>
0,073</w:t>
            </w:r>
            <w:r>
              <w:br/>
            </w:r>
            <w:r>
              <w:rPr>
                <w:rFonts w:ascii="Times New Roman"/>
                <w:b w:val="false"/>
                <w:i w:val="false"/>
                <w:color w:val="000000"/>
                <w:sz w:val="20"/>
              </w:rPr>
              <w:t>
0,062</w:t>
            </w:r>
            <w:r>
              <w:br/>
            </w:r>
            <w:r>
              <w:rPr>
                <w:rFonts w:ascii="Times New Roman"/>
                <w:b w:val="false"/>
                <w:i w:val="false"/>
                <w:color w:val="000000"/>
                <w:sz w:val="20"/>
              </w:rPr>
              <w:t>
0,052</w:t>
            </w:r>
            <w:r>
              <w:br/>
            </w:r>
            <w:r>
              <w:rPr>
                <w:rFonts w:ascii="Times New Roman"/>
                <w:b w:val="false"/>
                <w:i w:val="false"/>
                <w:color w:val="000000"/>
                <w:sz w:val="20"/>
              </w:rPr>
              <w:t>
0,046</w:t>
            </w:r>
            <w:r>
              <w:br/>
            </w:r>
            <w:r>
              <w:rPr>
                <w:rFonts w:ascii="Times New Roman"/>
                <w:b w:val="false"/>
                <w:i w:val="false"/>
                <w:color w:val="000000"/>
                <w:sz w:val="20"/>
              </w:rPr>
              <w:t>
0,040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r>
              <w:br/>
            </w:r>
            <w:r>
              <w:rPr>
                <w:rFonts w:ascii="Times New Roman"/>
                <w:b w:val="false"/>
                <w:i w:val="false"/>
                <w:color w:val="000000"/>
                <w:sz w:val="20"/>
              </w:rPr>
              <w:t>
0,960</w:t>
            </w:r>
            <w:r>
              <w:br/>
            </w:r>
            <w:r>
              <w:rPr>
                <w:rFonts w:ascii="Times New Roman"/>
                <w:b w:val="false"/>
                <w:i w:val="false"/>
                <w:color w:val="000000"/>
                <w:sz w:val="20"/>
              </w:rPr>
              <w:t>
0,800</w:t>
            </w:r>
            <w:r>
              <w:br/>
            </w:r>
            <w:r>
              <w:rPr>
                <w:rFonts w:ascii="Times New Roman"/>
                <w:b w:val="false"/>
                <w:i w:val="false"/>
                <w:color w:val="000000"/>
                <w:sz w:val="20"/>
              </w:rPr>
              <w:t>
0,606</w:t>
            </w:r>
            <w:r>
              <w:br/>
            </w:r>
            <w:r>
              <w:rPr>
                <w:rFonts w:ascii="Times New Roman"/>
                <w:b w:val="false"/>
                <w:i w:val="false"/>
                <w:color w:val="000000"/>
                <w:sz w:val="20"/>
              </w:rPr>
              <w:t>
0,449</w:t>
            </w:r>
            <w:r>
              <w:br/>
            </w:r>
            <w:r>
              <w:rPr>
                <w:rFonts w:ascii="Times New Roman"/>
                <w:b w:val="false"/>
                <w:i w:val="false"/>
                <w:color w:val="000000"/>
                <w:sz w:val="20"/>
              </w:rPr>
              <w:t>
0,336</w:t>
            </w:r>
            <w:r>
              <w:br/>
            </w:r>
            <w:r>
              <w:rPr>
                <w:rFonts w:ascii="Times New Roman"/>
                <w:b w:val="false"/>
                <w:i w:val="false"/>
                <w:color w:val="000000"/>
                <w:sz w:val="20"/>
              </w:rPr>
              <w:t>
0,257</w:t>
            </w:r>
            <w:r>
              <w:br/>
            </w:r>
            <w:r>
              <w:rPr>
                <w:rFonts w:ascii="Times New Roman"/>
                <w:b w:val="false"/>
                <w:i w:val="false"/>
                <w:color w:val="000000"/>
                <w:sz w:val="20"/>
              </w:rPr>
              <w:t>
0,201</w:t>
            </w:r>
            <w:r>
              <w:br/>
            </w:r>
            <w:r>
              <w:rPr>
                <w:rFonts w:ascii="Times New Roman"/>
                <w:b w:val="false"/>
                <w:i w:val="false"/>
                <w:color w:val="000000"/>
                <w:sz w:val="20"/>
              </w:rPr>
              <w:t>
0,160</w:t>
            </w:r>
            <w:r>
              <w:br/>
            </w:r>
            <w:r>
              <w:rPr>
                <w:rFonts w:ascii="Times New Roman"/>
                <w:b w:val="false"/>
                <w:i w:val="false"/>
                <w:color w:val="000000"/>
                <w:sz w:val="20"/>
              </w:rPr>
              <w:t>
0,130</w:t>
            </w:r>
            <w:r>
              <w:br/>
            </w:r>
            <w:r>
              <w:rPr>
                <w:rFonts w:ascii="Times New Roman"/>
                <w:b w:val="false"/>
                <w:i w:val="false"/>
                <w:color w:val="000000"/>
                <w:sz w:val="20"/>
              </w:rPr>
              <w:t>
0,108</w:t>
            </w:r>
            <w:r>
              <w:br/>
            </w:r>
            <w:r>
              <w:rPr>
                <w:rFonts w:ascii="Times New Roman"/>
                <w:b w:val="false"/>
                <w:i w:val="false"/>
                <w:color w:val="000000"/>
                <w:sz w:val="20"/>
              </w:rPr>
              <w:t>
0,091</w:t>
            </w:r>
            <w:r>
              <w:br/>
            </w:r>
            <w:r>
              <w:rPr>
                <w:rFonts w:ascii="Times New Roman"/>
                <w:b w:val="false"/>
                <w:i w:val="false"/>
                <w:color w:val="000000"/>
                <w:sz w:val="20"/>
              </w:rPr>
              <w:t>
0,077</w:t>
            </w:r>
            <w:r>
              <w:br/>
            </w:r>
            <w:r>
              <w:rPr>
                <w:rFonts w:ascii="Times New Roman"/>
                <w:b w:val="false"/>
                <w:i w:val="false"/>
                <w:color w:val="000000"/>
                <w:sz w:val="20"/>
              </w:rPr>
              <w:t>
0,066</w:t>
            </w:r>
            <w:r>
              <w:br/>
            </w:r>
            <w:r>
              <w:rPr>
                <w:rFonts w:ascii="Times New Roman"/>
                <w:b w:val="false"/>
                <w:i w:val="false"/>
                <w:color w:val="000000"/>
                <w:sz w:val="20"/>
              </w:rPr>
              <w:t>
0,058</w:t>
            </w:r>
            <w:r>
              <w:br/>
            </w:r>
            <w:r>
              <w:rPr>
                <w:rFonts w:ascii="Times New Roman"/>
                <w:b w:val="false"/>
                <w:i w:val="false"/>
                <w:color w:val="000000"/>
                <w:sz w:val="20"/>
              </w:rPr>
              <w:t>
0,051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r>
              <w:br/>
            </w:r>
            <w:r>
              <w:rPr>
                <w:rFonts w:ascii="Times New Roman"/>
                <w:b w:val="false"/>
                <w:i w:val="false"/>
                <w:color w:val="000000"/>
                <w:sz w:val="20"/>
              </w:rPr>
              <w:t>
0,972</w:t>
            </w:r>
            <w:r>
              <w:br/>
            </w:r>
            <w:r>
              <w:rPr>
                <w:rFonts w:ascii="Times New Roman"/>
                <w:b w:val="false"/>
                <w:i w:val="false"/>
                <w:color w:val="000000"/>
                <w:sz w:val="20"/>
              </w:rPr>
              <w:t>
0,848</w:t>
            </w:r>
            <w:r>
              <w:br/>
            </w:r>
            <w:r>
              <w:rPr>
                <w:rFonts w:ascii="Times New Roman"/>
                <w:b w:val="false"/>
                <w:i w:val="false"/>
                <w:color w:val="000000"/>
                <w:sz w:val="20"/>
              </w:rPr>
              <w:t>
0,682</w:t>
            </w:r>
            <w:r>
              <w:br/>
            </w:r>
            <w:r>
              <w:rPr>
                <w:rFonts w:ascii="Times New Roman"/>
                <w:b w:val="false"/>
                <w:i w:val="false"/>
                <w:color w:val="000000"/>
                <w:sz w:val="20"/>
              </w:rPr>
              <w:t>
0,532</w:t>
            </w:r>
            <w:r>
              <w:br/>
            </w:r>
            <w:r>
              <w:rPr>
                <w:rFonts w:ascii="Times New Roman"/>
                <w:b w:val="false"/>
                <w:i w:val="false"/>
                <w:color w:val="000000"/>
                <w:sz w:val="20"/>
              </w:rPr>
              <w:t>
0,414</w:t>
            </w:r>
            <w:r>
              <w:br/>
            </w:r>
            <w:r>
              <w:rPr>
                <w:rFonts w:ascii="Times New Roman"/>
                <w:b w:val="false"/>
                <w:i w:val="false"/>
                <w:color w:val="000000"/>
                <w:sz w:val="20"/>
              </w:rPr>
              <w:t>
0,325</w:t>
            </w:r>
            <w:r>
              <w:br/>
            </w:r>
            <w:r>
              <w:rPr>
                <w:rFonts w:ascii="Times New Roman"/>
                <w:b w:val="false"/>
                <w:i w:val="false"/>
                <w:color w:val="000000"/>
                <w:sz w:val="20"/>
              </w:rPr>
              <w:t>
0,260</w:t>
            </w:r>
            <w:r>
              <w:br/>
            </w:r>
            <w:r>
              <w:rPr>
                <w:rFonts w:ascii="Times New Roman"/>
                <w:b w:val="false"/>
                <w:i w:val="false"/>
                <w:color w:val="000000"/>
                <w:sz w:val="20"/>
              </w:rPr>
              <w:t>
0,210</w:t>
            </w:r>
            <w:r>
              <w:br/>
            </w:r>
            <w:r>
              <w:rPr>
                <w:rFonts w:ascii="Times New Roman"/>
                <w:b w:val="false"/>
                <w:i w:val="false"/>
                <w:color w:val="000000"/>
                <w:sz w:val="20"/>
              </w:rPr>
              <w:t>
0,173</w:t>
            </w:r>
            <w:r>
              <w:br/>
            </w:r>
            <w:r>
              <w:rPr>
                <w:rFonts w:ascii="Times New Roman"/>
                <w:b w:val="false"/>
                <w:i w:val="false"/>
                <w:color w:val="000000"/>
                <w:sz w:val="20"/>
              </w:rPr>
              <w:t>
0,145</w:t>
            </w:r>
            <w:r>
              <w:br/>
            </w:r>
            <w:r>
              <w:rPr>
                <w:rFonts w:ascii="Times New Roman"/>
                <w:b w:val="false"/>
                <w:i w:val="false"/>
                <w:color w:val="000000"/>
                <w:sz w:val="20"/>
              </w:rPr>
              <w:t>
0,122</w:t>
            </w:r>
            <w:r>
              <w:br/>
            </w:r>
            <w:r>
              <w:rPr>
                <w:rFonts w:ascii="Times New Roman"/>
                <w:b w:val="false"/>
                <w:i w:val="false"/>
                <w:color w:val="000000"/>
                <w:sz w:val="20"/>
              </w:rPr>
              <w:t>
0,105</w:t>
            </w:r>
            <w:r>
              <w:br/>
            </w:r>
            <w:r>
              <w:rPr>
                <w:rFonts w:ascii="Times New Roman"/>
                <w:b w:val="false"/>
                <w:i w:val="false"/>
                <w:color w:val="000000"/>
                <w:sz w:val="20"/>
              </w:rPr>
              <w:t>
0,091</w:t>
            </w:r>
            <w:r>
              <w:br/>
            </w:r>
            <w:r>
              <w:rPr>
                <w:rFonts w:ascii="Times New Roman"/>
                <w:b w:val="false"/>
                <w:i w:val="false"/>
                <w:color w:val="000000"/>
                <w:sz w:val="20"/>
              </w:rPr>
              <w:t>
0,079</w:t>
            </w:r>
            <w:r>
              <w:br/>
            </w:r>
            <w:r>
              <w:rPr>
                <w:rFonts w:ascii="Times New Roman"/>
                <w:b w:val="false"/>
                <w:i w:val="false"/>
                <w:color w:val="000000"/>
                <w:sz w:val="20"/>
              </w:rPr>
              <w:t>
0,070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r>
              <w:br/>
            </w:r>
            <w:r>
              <w:rPr>
                <w:rFonts w:ascii="Times New Roman"/>
                <w:b w:val="false"/>
                <w:i w:val="false"/>
                <w:color w:val="000000"/>
                <w:sz w:val="20"/>
              </w:rPr>
              <w:t>
0,975</w:t>
            </w:r>
            <w:r>
              <w:br/>
            </w:r>
            <w:r>
              <w:rPr>
                <w:rFonts w:ascii="Times New Roman"/>
                <w:b w:val="false"/>
                <w:i w:val="false"/>
                <w:color w:val="000000"/>
                <w:sz w:val="20"/>
              </w:rPr>
              <w:t>
0,866</w:t>
            </w:r>
            <w:r>
              <w:br/>
            </w:r>
            <w:r>
              <w:rPr>
                <w:rFonts w:ascii="Times New Roman"/>
                <w:b w:val="false"/>
                <w:i w:val="false"/>
                <w:color w:val="000000"/>
                <w:sz w:val="20"/>
              </w:rPr>
              <w:t>
0,717</w:t>
            </w:r>
            <w:r>
              <w:br/>
            </w:r>
            <w:r>
              <w:rPr>
                <w:rFonts w:ascii="Times New Roman"/>
                <w:b w:val="false"/>
                <w:i w:val="false"/>
                <w:color w:val="000000"/>
                <w:sz w:val="20"/>
              </w:rPr>
              <w:t>
0,578</w:t>
            </w:r>
            <w:r>
              <w:br/>
            </w:r>
            <w:r>
              <w:rPr>
                <w:rFonts w:ascii="Times New Roman"/>
                <w:b w:val="false"/>
                <w:i w:val="false"/>
                <w:color w:val="000000"/>
                <w:sz w:val="20"/>
              </w:rPr>
              <w:t>
0,463</w:t>
            </w:r>
            <w:r>
              <w:br/>
            </w:r>
            <w:r>
              <w:rPr>
                <w:rFonts w:ascii="Times New Roman"/>
                <w:b w:val="false"/>
                <w:i w:val="false"/>
                <w:color w:val="000000"/>
                <w:sz w:val="20"/>
              </w:rPr>
              <w:t>
0,374</w:t>
            </w:r>
            <w:r>
              <w:br/>
            </w:r>
            <w:r>
              <w:rPr>
                <w:rFonts w:ascii="Times New Roman"/>
                <w:b w:val="false"/>
                <w:i w:val="false"/>
                <w:color w:val="000000"/>
                <w:sz w:val="20"/>
              </w:rPr>
              <w:t>
0,304</w:t>
            </w:r>
            <w:r>
              <w:br/>
            </w:r>
            <w:r>
              <w:rPr>
                <w:rFonts w:ascii="Times New Roman"/>
                <w:b w:val="false"/>
                <w:i w:val="false"/>
                <w:color w:val="000000"/>
                <w:sz w:val="20"/>
              </w:rPr>
              <w:t>
0,251</w:t>
            </w:r>
            <w:r>
              <w:br/>
            </w:r>
            <w:r>
              <w:rPr>
                <w:rFonts w:ascii="Times New Roman"/>
                <w:b w:val="false"/>
                <w:i w:val="false"/>
                <w:color w:val="000000"/>
                <w:sz w:val="20"/>
              </w:rPr>
              <w:t>
0,209</w:t>
            </w:r>
            <w:r>
              <w:br/>
            </w:r>
            <w:r>
              <w:rPr>
                <w:rFonts w:ascii="Times New Roman"/>
                <w:b w:val="false"/>
                <w:i w:val="false"/>
                <w:color w:val="000000"/>
                <w:sz w:val="20"/>
              </w:rPr>
              <w:t>
0,176</w:t>
            </w:r>
            <w:r>
              <w:br/>
            </w:r>
            <w:r>
              <w:rPr>
                <w:rFonts w:ascii="Times New Roman"/>
                <w:b w:val="false"/>
                <w:i w:val="false"/>
                <w:color w:val="000000"/>
                <w:sz w:val="20"/>
              </w:rPr>
              <w:t>
0,150</w:t>
            </w:r>
            <w:r>
              <w:br/>
            </w:r>
            <w:r>
              <w:rPr>
                <w:rFonts w:ascii="Times New Roman"/>
                <w:b w:val="false"/>
                <w:i w:val="false"/>
                <w:color w:val="000000"/>
                <w:sz w:val="20"/>
              </w:rPr>
              <w:t>
0,130</w:t>
            </w:r>
            <w:r>
              <w:br/>
            </w:r>
            <w:r>
              <w:rPr>
                <w:rFonts w:ascii="Times New Roman"/>
                <w:b w:val="false"/>
                <w:i w:val="false"/>
                <w:color w:val="000000"/>
                <w:sz w:val="20"/>
              </w:rPr>
              <w:t>
0,112</w:t>
            </w:r>
            <w:r>
              <w:br/>
            </w:r>
            <w:r>
              <w:rPr>
                <w:rFonts w:ascii="Times New Roman"/>
                <w:b w:val="false"/>
                <w:i w:val="false"/>
                <w:color w:val="000000"/>
                <w:sz w:val="20"/>
              </w:rPr>
              <w:t>
0,099</w:t>
            </w:r>
            <w:r>
              <w:br/>
            </w:r>
            <w:r>
              <w:rPr>
                <w:rFonts w:ascii="Times New Roman"/>
                <w:b w:val="false"/>
                <w:i w:val="false"/>
                <w:color w:val="000000"/>
                <w:sz w:val="20"/>
              </w:rPr>
              <w:t>
0,087</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r>
              <w:br/>
            </w:r>
            <w:r>
              <w:rPr>
                <w:rFonts w:ascii="Times New Roman"/>
                <w:b w:val="false"/>
                <w:i w:val="false"/>
                <w:color w:val="000000"/>
                <w:sz w:val="20"/>
              </w:rPr>
              <w:t>
0,976</w:t>
            </w:r>
            <w:r>
              <w:br/>
            </w:r>
            <w:r>
              <w:rPr>
                <w:rFonts w:ascii="Times New Roman"/>
                <w:b w:val="false"/>
                <w:i w:val="false"/>
                <w:color w:val="000000"/>
                <w:sz w:val="20"/>
              </w:rPr>
              <w:t>
0,875</w:t>
            </w:r>
            <w:r>
              <w:br/>
            </w:r>
            <w:r>
              <w:rPr>
                <w:rFonts w:ascii="Times New Roman"/>
                <w:b w:val="false"/>
                <w:i w:val="false"/>
                <w:color w:val="000000"/>
                <w:sz w:val="20"/>
              </w:rPr>
              <w:t>
0,740</w:t>
            </w:r>
            <w:r>
              <w:br/>
            </w:r>
            <w:r>
              <w:rPr>
                <w:rFonts w:ascii="Times New Roman"/>
                <w:b w:val="false"/>
                <w:i w:val="false"/>
                <w:color w:val="000000"/>
                <w:sz w:val="20"/>
              </w:rPr>
              <w:t>
0,612</w:t>
            </w:r>
            <w:r>
              <w:br/>
            </w:r>
            <w:r>
              <w:rPr>
                <w:rFonts w:ascii="Times New Roman"/>
                <w:b w:val="false"/>
                <w:i w:val="false"/>
                <w:color w:val="000000"/>
                <w:sz w:val="20"/>
              </w:rPr>
              <w:t>
0,505</w:t>
            </w:r>
            <w:r>
              <w:br/>
            </w:r>
            <w:r>
              <w:rPr>
                <w:rFonts w:ascii="Times New Roman"/>
                <w:b w:val="false"/>
                <w:i w:val="false"/>
                <w:color w:val="000000"/>
                <w:sz w:val="20"/>
              </w:rPr>
              <w:t>
0,419</w:t>
            </w:r>
            <w:r>
              <w:br/>
            </w:r>
            <w:r>
              <w:rPr>
                <w:rFonts w:ascii="Times New Roman"/>
                <w:b w:val="false"/>
                <w:i w:val="false"/>
                <w:color w:val="000000"/>
                <w:sz w:val="20"/>
              </w:rPr>
              <w:t>
0,350</w:t>
            </w:r>
            <w:r>
              <w:br/>
            </w:r>
            <w:r>
              <w:rPr>
                <w:rFonts w:ascii="Times New Roman"/>
                <w:b w:val="false"/>
                <w:i w:val="false"/>
                <w:color w:val="000000"/>
                <w:sz w:val="20"/>
              </w:rPr>
              <w:t>
0,294</w:t>
            </w:r>
            <w:r>
              <w:br/>
            </w:r>
            <w:r>
              <w:rPr>
                <w:rFonts w:ascii="Times New Roman"/>
                <w:b w:val="false"/>
                <w:i w:val="false"/>
                <w:color w:val="000000"/>
                <w:sz w:val="20"/>
              </w:rPr>
              <w:t>
0,250</w:t>
            </w:r>
            <w:r>
              <w:br/>
            </w:r>
            <w:r>
              <w:rPr>
                <w:rFonts w:ascii="Times New Roman"/>
                <w:b w:val="false"/>
                <w:i w:val="false"/>
                <w:color w:val="000000"/>
                <w:sz w:val="20"/>
              </w:rPr>
              <w:t>
0,214</w:t>
            </w:r>
            <w:r>
              <w:br/>
            </w:r>
            <w:r>
              <w:rPr>
                <w:rFonts w:ascii="Times New Roman"/>
                <w:b w:val="false"/>
                <w:i w:val="false"/>
                <w:color w:val="000000"/>
                <w:sz w:val="20"/>
              </w:rPr>
              <w:t>
0,185</w:t>
            </w:r>
            <w:r>
              <w:br/>
            </w:r>
            <w:r>
              <w:rPr>
                <w:rFonts w:ascii="Times New Roman"/>
                <w:b w:val="false"/>
                <w:i w:val="false"/>
                <w:color w:val="000000"/>
                <w:sz w:val="20"/>
              </w:rPr>
              <w:t>
0,161</w:t>
            </w:r>
            <w:r>
              <w:br/>
            </w:r>
            <w:r>
              <w:rPr>
                <w:rFonts w:ascii="Times New Roman"/>
                <w:b w:val="false"/>
                <w:i w:val="false"/>
                <w:color w:val="000000"/>
                <w:sz w:val="20"/>
              </w:rPr>
              <w:t>
0,141</w:t>
            </w:r>
            <w:r>
              <w:br/>
            </w:r>
            <w:r>
              <w:rPr>
                <w:rFonts w:ascii="Times New Roman"/>
                <w:b w:val="false"/>
                <w:i w:val="false"/>
                <w:color w:val="000000"/>
                <w:sz w:val="20"/>
              </w:rPr>
              <w:t>
0,124</w:t>
            </w:r>
            <w:r>
              <w:br/>
            </w:r>
            <w:r>
              <w:rPr>
                <w:rFonts w:ascii="Times New Roman"/>
                <w:b w:val="false"/>
                <w:i w:val="false"/>
                <w:color w:val="000000"/>
                <w:sz w:val="20"/>
              </w:rPr>
              <w:t>
0,110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r>
              <w:br/>
            </w:r>
            <w:r>
              <w:rPr>
                <w:rFonts w:ascii="Times New Roman"/>
                <w:b w:val="false"/>
                <w:i w:val="false"/>
                <w:color w:val="000000"/>
                <w:sz w:val="20"/>
              </w:rPr>
              <w:t>
0,977</w:t>
            </w:r>
            <w:r>
              <w:br/>
            </w:r>
            <w:r>
              <w:rPr>
                <w:rFonts w:ascii="Times New Roman"/>
                <w:b w:val="false"/>
                <w:i w:val="false"/>
                <w:color w:val="000000"/>
                <w:sz w:val="20"/>
              </w:rPr>
              <w:t>
0,879</w:t>
            </w:r>
            <w:r>
              <w:br/>
            </w:r>
            <w:r>
              <w:rPr>
                <w:rFonts w:ascii="Times New Roman"/>
                <w:b w:val="false"/>
                <w:i w:val="false"/>
                <w:color w:val="000000"/>
                <w:sz w:val="20"/>
              </w:rPr>
              <w:t>
0,749</w:t>
            </w:r>
            <w:r>
              <w:br/>
            </w:r>
            <w:r>
              <w:rPr>
                <w:rFonts w:ascii="Times New Roman"/>
                <w:b w:val="false"/>
                <w:i w:val="false"/>
                <w:color w:val="000000"/>
                <w:sz w:val="20"/>
              </w:rPr>
              <w:t>
0,630</w:t>
            </w:r>
            <w:r>
              <w:br/>
            </w:r>
            <w:r>
              <w:rPr>
                <w:rFonts w:ascii="Times New Roman"/>
                <w:b w:val="false"/>
                <w:i w:val="false"/>
                <w:color w:val="000000"/>
                <w:sz w:val="20"/>
              </w:rPr>
              <w:t>
0,529</w:t>
            </w:r>
            <w:r>
              <w:br/>
            </w:r>
            <w:r>
              <w:rPr>
                <w:rFonts w:ascii="Times New Roman"/>
                <w:b w:val="false"/>
                <w:i w:val="false"/>
                <w:color w:val="000000"/>
                <w:sz w:val="20"/>
              </w:rPr>
              <w:t>
0,449</w:t>
            </w:r>
            <w:r>
              <w:br/>
            </w:r>
            <w:r>
              <w:rPr>
                <w:rFonts w:ascii="Times New Roman"/>
                <w:b w:val="false"/>
                <w:i w:val="false"/>
                <w:color w:val="000000"/>
                <w:sz w:val="20"/>
              </w:rPr>
              <w:t>
0,383</w:t>
            </w:r>
            <w:r>
              <w:br/>
            </w:r>
            <w:r>
              <w:rPr>
                <w:rFonts w:ascii="Times New Roman"/>
                <w:b w:val="false"/>
                <w:i w:val="false"/>
                <w:color w:val="000000"/>
                <w:sz w:val="20"/>
              </w:rPr>
              <w:t>
0,329</w:t>
            </w:r>
            <w:r>
              <w:br/>
            </w:r>
            <w:r>
              <w:rPr>
                <w:rFonts w:ascii="Times New Roman"/>
                <w:b w:val="false"/>
                <w:i w:val="false"/>
                <w:color w:val="000000"/>
                <w:sz w:val="20"/>
              </w:rPr>
              <w:t>
0,285</w:t>
            </w:r>
            <w:r>
              <w:br/>
            </w:r>
            <w:r>
              <w:rPr>
                <w:rFonts w:ascii="Times New Roman"/>
                <w:b w:val="false"/>
                <w:i w:val="false"/>
                <w:color w:val="000000"/>
                <w:sz w:val="20"/>
              </w:rPr>
              <w:t>
0,248</w:t>
            </w:r>
            <w:r>
              <w:br/>
            </w:r>
            <w:r>
              <w:rPr>
                <w:rFonts w:ascii="Times New Roman"/>
                <w:b w:val="false"/>
                <w:i w:val="false"/>
                <w:color w:val="000000"/>
                <w:sz w:val="20"/>
              </w:rPr>
              <w:t>
0,218</w:t>
            </w:r>
            <w:r>
              <w:br/>
            </w:r>
            <w:r>
              <w:rPr>
                <w:rFonts w:ascii="Times New Roman"/>
                <w:b w:val="false"/>
                <w:i w:val="false"/>
                <w:color w:val="000000"/>
                <w:sz w:val="20"/>
              </w:rPr>
              <w:t>
0,192</w:t>
            </w:r>
            <w:r>
              <w:br/>
            </w:r>
            <w:r>
              <w:rPr>
                <w:rFonts w:ascii="Times New Roman"/>
                <w:b w:val="false"/>
                <w:i w:val="false"/>
                <w:color w:val="000000"/>
                <w:sz w:val="20"/>
              </w:rPr>
              <w:t>
0,170</w:t>
            </w:r>
            <w:r>
              <w:br/>
            </w:r>
            <w:r>
              <w:rPr>
                <w:rFonts w:ascii="Times New Roman"/>
                <w:b w:val="false"/>
                <w:i w:val="false"/>
                <w:color w:val="000000"/>
                <w:sz w:val="20"/>
              </w:rPr>
              <w:t>
0,152</w:t>
            </w:r>
            <w:r>
              <w:br/>
            </w:r>
            <w:r>
              <w:rPr>
                <w:rFonts w:ascii="Times New Roman"/>
                <w:b w:val="false"/>
                <w:i w:val="false"/>
                <w:color w:val="000000"/>
                <w:sz w:val="20"/>
              </w:rPr>
              <w:t>
0,136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r>
              <w:br/>
            </w:r>
            <w:r>
              <w:rPr>
                <w:rFonts w:ascii="Times New Roman"/>
                <w:b w:val="false"/>
                <w:i w:val="false"/>
                <w:color w:val="000000"/>
                <w:sz w:val="20"/>
              </w:rPr>
              <w:t>
0,977</w:t>
            </w:r>
            <w:r>
              <w:br/>
            </w:r>
            <w:r>
              <w:rPr>
                <w:rFonts w:ascii="Times New Roman"/>
                <w:b w:val="false"/>
                <w:i w:val="false"/>
                <w:color w:val="000000"/>
                <w:sz w:val="20"/>
              </w:rPr>
              <w:t>
0,881</w:t>
            </w:r>
            <w:r>
              <w:br/>
            </w:r>
            <w:r>
              <w:rPr>
                <w:rFonts w:ascii="Times New Roman"/>
                <w:b w:val="false"/>
                <w:i w:val="false"/>
                <w:color w:val="000000"/>
                <w:sz w:val="20"/>
              </w:rPr>
              <w:t>
0,754</w:t>
            </w:r>
            <w:r>
              <w:br/>
            </w:r>
            <w:r>
              <w:rPr>
                <w:rFonts w:ascii="Times New Roman"/>
                <w:b w:val="false"/>
                <w:i w:val="false"/>
                <w:color w:val="000000"/>
                <w:sz w:val="20"/>
              </w:rPr>
              <w:t>
0,639</w:t>
            </w:r>
            <w:r>
              <w:br/>
            </w:r>
            <w:r>
              <w:rPr>
                <w:rFonts w:ascii="Times New Roman"/>
                <w:b w:val="false"/>
                <w:i w:val="false"/>
                <w:color w:val="000000"/>
                <w:sz w:val="20"/>
              </w:rPr>
              <w:t>
0,545</w:t>
            </w:r>
            <w:r>
              <w:br/>
            </w:r>
            <w:r>
              <w:rPr>
                <w:rFonts w:ascii="Times New Roman"/>
                <w:b w:val="false"/>
                <w:i w:val="false"/>
                <w:color w:val="000000"/>
                <w:sz w:val="20"/>
              </w:rPr>
              <w:t>
0,470</w:t>
            </w:r>
            <w:r>
              <w:br/>
            </w:r>
            <w:r>
              <w:rPr>
                <w:rFonts w:ascii="Times New Roman"/>
                <w:b w:val="false"/>
                <w:i w:val="false"/>
                <w:color w:val="000000"/>
                <w:sz w:val="20"/>
              </w:rPr>
              <w:t>
0,410</w:t>
            </w:r>
            <w:r>
              <w:br/>
            </w:r>
            <w:r>
              <w:rPr>
                <w:rFonts w:ascii="Times New Roman"/>
                <w:b w:val="false"/>
                <w:i w:val="false"/>
                <w:color w:val="000000"/>
                <w:sz w:val="20"/>
              </w:rPr>
              <w:t>
0,360</w:t>
            </w:r>
            <w:r>
              <w:br/>
            </w:r>
            <w:r>
              <w:rPr>
                <w:rFonts w:ascii="Times New Roman"/>
                <w:b w:val="false"/>
                <w:i w:val="false"/>
                <w:color w:val="000000"/>
                <w:sz w:val="20"/>
              </w:rPr>
              <w:t>
0,320</w:t>
            </w:r>
            <w:r>
              <w:br/>
            </w:r>
            <w:r>
              <w:rPr>
                <w:rFonts w:ascii="Times New Roman"/>
                <w:b w:val="false"/>
                <w:i w:val="false"/>
                <w:color w:val="000000"/>
                <w:sz w:val="20"/>
              </w:rPr>
              <w:t>
0,285</w:t>
            </w:r>
            <w:r>
              <w:br/>
            </w:r>
            <w:r>
              <w:rPr>
                <w:rFonts w:ascii="Times New Roman"/>
                <w:b w:val="false"/>
                <w:i w:val="false"/>
                <w:color w:val="000000"/>
                <w:sz w:val="20"/>
              </w:rPr>
              <w:t>
0,256</w:t>
            </w:r>
            <w:r>
              <w:br/>
            </w:r>
            <w:r>
              <w:rPr>
                <w:rFonts w:ascii="Times New Roman"/>
                <w:b w:val="false"/>
                <w:i w:val="false"/>
                <w:color w:val="000000"/>
                <w:sz w:val="20"/>
              </w:rPr>
              <w:t>
0,230</w:t>
            </w:r>
            <w:r>
              <w:br/>
            </w:r>
            <w:r>
              <w:rPr>
                <w:rFonts w:ascii="Times New Roman"/>
                <w:b w:val="false"/>
                <w:i w:val="false"/>
                <w:color w:val="000000"/>
                <w:sz w:val="20"/>
              </w:rPr>
              <w:t>
0,208</w:t>
            </w:r>
            <w:r>
              <w:br/>
            </w:r>
            <w:r>
              <w:rPr>
                <w:rFonts w:ascii="Times New Roman"/>
                <w:b w:val="false"/>
                <w:i w:val="false"/>
                <w:color w:val="000000"/>
                <w:sz w:val="20"/>
              </w:rPr>
              <w:t>
0,189</w:t>
            </w:r>
            <w:r>
              <w:br/>
            </w:r>
            <w:r>
              <w:rPr>
                <w:rFonts w:ascii="Times New Roman"/>
                <w:b w:val="false"/>
                <w:i w:val="false"/>
                <w:color w:val="000000"/>
                <w:sz w:val="20"/>
              </w:rPr>
              <w:t>
0,172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r>
              <w:br/>
            </w:r>
            <w:r>
              <w:rPr>
                <w:rFonts w:ascii="Times New Roman"/>
                <w:b w:val="false"/>
                <w:i w:val="false"/>
                <w:color w:val="000000"/>
                <w:sz w:val="20"/>
              </w:rPr>
              <w:t>
0,977</w:t>
            </w:r>
            <w:r>
              <w:br/>
            </w:r>
            <w:r>
              <w:rPr>
                <w:rFonts w:ascii="Times New Roman"/>
                <w:b w:val="false"/>
                <w:i w:val="false"/>
                <w:color w:val="000000"/>
                <w:sz w:val="20"/>
              </w:rPr>
              <w:t>
0,881</w:t>
            </w:r>
            <w:r>
              <w:br/>
            </w:r>
            <w:r>
              <w:rPr>
                <w:rFonts w:ascii="Times New Roman"/>
                <w:b w:val="false"/>
                <w:i w:val="false"/>
                <w:color w:val="000000"/>
                <w:sz w:val="20"/>
              </w:rPr>
              <w:t>
0,775</w:t>
            </w:r>
            <w:r>
              <w:br/>
            </w:r>
            <w:r>
              <w:rPr>
                <w:rFonts w:ascii="Times New Roman"/>
                <w:b w:val="false"/>
                <w:i w:val="false"/>
                <w:color w:val="000000"/>
                <w:sz w:val="20"/>
              </w:rPr>
              <w:t>
0,642</w:t>
            </w:r>
            <w:r>
              <w:br/>
            </w:r>
            <w:r>
              <w:rPr>
                <w:rFonts w:ascii="Times New Roman"/>
                <w:b w:val="false"/>
                <w:i w:val="false"/>
                <w:color w:val="000000"/>
                <w:sz w:val="20"/>
              </w:rPr>
              <w:t>
0,550</w:t>
            </w:r>
            <w:r>
              <w:br/>
            </w:r>
            <w:r>
              <w:rPr>
                <w:rFonts w:ascii="Times New Roman"/>
                <w:b w:val="false"/>
                <w:i w:val="false"/>
                <w:color w:val="000000"/>
                <w:sz w:val="20"/>
              </w:rPr>
              <w:t>
0,477</w:t>
            </w:r>
            <w:r>
              <w:br/>
            </w:r>
            <w:r>
              <w:rPr>
                <w:rFonts w:ascii="Times New Roman"/>
                <w:b w:val="false"/>
                <w:i w:val="false"/>
                <w:color w:val="000000"/>
                <w:sz w:val="20"/>
              </w:rPr>
              <w:t>
0,420</w:t>
            </w:r>
            <w:r>
              <w:br/>
            </w:r>
            <w:r>
              <w:rPr>
                <w:rFonts w:ascii="Times New Roman"/>
                <w:b w:val="false"/>
                <w:i w:val="false"/>
                <w:color w:val="000000"/>
                <w:sz w:val="20"/>
              </w:rPr>
              <w:t>
0,374</w:t>
            </w:r>
            <w:r>
              <w:br/>
            </w:r>
            <w:r>
              <w:rPr>
                <w:rFonts w:ascii="Times New Roman"/>
                <w:b w:val="false"/>
                <w:i w:val="false"/>
                <w:color w:val="000000"/>
                <w:sz w:val="20"/>
              </w:rPr>
              <w:t>
0,337</w:t>
            </w:r>
            <w:r>
              <w:br/>
            </w:r>
            <w:r>
              <w:rPr>
                <w:rFonts w:ascii="Times New Roman"/>
                <w:b w:val="false"/>
                <w:i w:val="false"/>
                <w:color w:val="000000"/>
                <w:sz w:val="20"/>
              </w:rPr>
              <w:t>
0,306</w:t>
            </w:r>
            <w:r>
              <w:br/>
            </w:r>
            <w:r>
              <w:rPr>
                <w:rFonts w:ascii="Times New Roman"/>
                <w:b w:val="false"/>
                <w:i w:val="false"/>
                <w:color w:val="000000"/>
                <w:sz w:val="20"/>
              </w:rPr>
              <w:t>
0,280</w:t>
            </w:r>
            <w:r>
              <w:br/>
            </w:r>
            <w:r>
              <w:rPr>
                <w:rFonts w:ascii="Times New Roman"/>
                <w:b w:val="false"/>
                <w:i w:val="false"/>
                <w:color w:val="000000"/>
                <w:sz w:val="20"/>
              </w:rPr>
              <w:t>
0,258</w:t>
            </w:r>
            <w:r>
              <w:br/>
            </w:r>
            <w:r>
              <w:rPr>
                <w:rFonts w:ascii="Times New Roman"/>
                <w:b w:val="false"/>
                <w:i w:val="false"/>
                <w:color w:val="000000"/>
                <w:sz w:val="20"/>
              </w:rPr>
              <w:t>
0,239</w:t>
            </w:r>
            <w:r>
              <w:br/>
            </w:r>
            <w:r>
              <w:rPr>
                <w:rFonts w:ascii="Times New Roman"/>
                <w:b w:val="false"/>
                <w:i w:val="false"/>
                <w:color w:val="000000"/>
                <w:sz w:val="20"/>
              </w:rPr>
              <w:t>
0,223</w:t>
            </w:r>
            <w:r>
              <w:br/>
            </w:r>
            <w:r>
              <w:rPr>
                <w:rFonts w:ascii="Times New Roman"/>
                <w:b w:val="false"/>
                <w:i w:val="false"/>
                <w:color w:val="000000"/>
                <w:sz w:val="20"/>
              </w:rPr>
              <w:t>
0,208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 Тікбұрышты іргетастың бұрыш нүктесі арқылы өтетін, тік бағыт бойынша ғимараттың табанынан zi тереңдігінде қосымша тік кернеулерді анықтау барысында, Кесте И.1 бойынша анықталынған </w:t>
            </w: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3"/>
                          <a:stretch>
                            <a:fillRect/>
                          </a:stretch>
                        </pic:blipFill>
                        <pic:spPr>
                          <a:xfrm>
                            <a:off x="0" y="0"/>
                            <a:ext cx="279400" cy="279400"/>
                          </a:xfrm>
                          <a:prstGeom prst="rect">
                            <a:avLst/>
                          </a:prstGeom>
                        </pic:spPr>
                      </pic:pic>
                    </a:graphicData>
                  </a:graphic>
                </wp:inline>
              </w:drawing>
            </w:r>
          </w:p>
          <w:p>
            <w:pPr>
              <w:spacing w:after="0"/>
              <w:ind w:left="0"/>
              <w:jc w:val="both"/>
            </w:pPr>
            <w:r>
              <w:rPr>
                <w:rFonts w:ascii="Times New Roman"/>
                <w:b w:val="false"/>
                <w:i w:val="false"/>
                <w:color w:val="000000"/>
                <w:vertAlign w:val="subscript"/>
              </w:rPr>
              <w:t>l</w:t>
            </w:r>
            <w:r>
              <w:rPr>
                <w:rFonts w:ascii="Times New Roman"/>
                <w:b w:val="false"/>
                <w:i w:val="false"/>
                <w:color w:val="000000"/>
                <w:sz w:val="20"/>
              </w:rPr>
              <w:t>,</w:t>
            </w:r>
            <w:r>
              <w:rPr>
                <w:rFonts w:ascii="Times New Roman"/>
                <w:b w:val="false"/>
                <w:i w:val="false"/>
                <w:color w:val="000000"/>
                <w:vertAlign w:val="subscript"/>
              </w:rPr>
              <w:t xml:space="preserve">i </w:t>
            </w:r>
            <w:r>
              <w:rPr>
                <w:rFonts w:ascii="Times New Roman"/>
                <w:b w:val="false"/>
                <w:i w:val="false"/>
                <w:color w:val="000000"/>
                <w:sz w:val="20"/>
              </w:rPr>
              <w:t xml:space="preserve">еселігінің мәндері 0,25 көбейтіледі.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4"/>
                    <a:stretch>
                      <a:fillRect/>
                    </a:stretch>
                  </pic:blipFill>
                  <pic:spPr>
                    <a:xfrm>
                      <a:off x="0" y="0"/>
                      <a:ext cx="7810500" cy="5727700"/>
                    </a:xfrm>
                    <a:prstGeom prst="rect">
                      <a:avLst/>
                    </a:prstGeom>
                  </pic:spPr>
                </pic:pic>
              </a:graphicData>
            </a:graphic>
          </wp:inline>
        </w:drawing>
      </w:r>
    </w:p>
    <w:p>
      <w:pPr>
        <w:spacing w:after="0"/>
        <w:ind w:left="0"/>
        <w:jc w:val="left"/>
      </w:pPr>
      <w:r>
        <w:br/>
      </w:r>
    </w:p>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5"/>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Сурет И.1 -</w:t>
      </w:r>
    </w:p>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6"/>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vertAlign w:val="subscript"/>
        </w:rPr>
        <w:t>2,i</w:t>
      </w:r>
      <w:r>
        <w:rPr>
          <w:rFonts w:ascii="Times New Roman"/>
          <w:b/>
          <w:i w:val="false"/>
          <w:color w:val="000000"/>
          <w:sz w:val="28"/>
        </w:rPr>
        <w:t xml:space="preserve"> еселігін анықтауға арналған графиктер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Қатарлас жүк, толтырылатын құрылыс шұңқырының пішініне байланысты тікбұрышты, үшбұрышты немесе трапеция тәріздес эпюралармен жуықтатылады. Соңғы жағдайда шөгулер тікбұрышты және үшбұрышты жүктемелерден жинақталып отырады. </w:t>
      </w:r>
    </w:p>
    <w:bookmarkStart w:name="z30" w:id="29"/>
    <w:p>
      <w:pPr>
        <w:spacing w:after="0"/>
        <w:ind w:left="0"/>
        <w:jc w:val="left"/>
      </w:pPr>
      <w:r>
        <w:rPr>
          <w:rFonts w:ascii="Times New Roman"/>
          <w:b/>
          <w:i w:val="false"/>
          <w:color w:val="000000"/>
        </w:rPr>
        <w:t xml:space="preserve"> К (ақпараттық)  Негіздің шөгуін топырақтың есептік кедергісінен асатын ғимарат табанының астындағы орташа қысым кезінде анықтау </w:t>
      </w:r>
    </w:p>
    <w:bookmarkEnd w:id="29"/>
    <w:p>
      <w:pPr>
        <w:spacing w:after="0"/>
        <w:ind w:left="0"/>
        <w:jc w:val="both"/>
      </w:pPr>
      <w:r>
        <w:rPr>
          <w:rFonts w:ascii="Times New Roman"/>
          <w:b w:val="false"/>
          <w:i w:val="false"/>
          <w:color w:val="000000"/>
          <w:sz w:val="28"/>
        </w:rPr>
        <w:t xml:space="preserve">
      Топырақтың есептік кедергісінен </w:t>
      </w:r>
      <w:r>
        <w:rPr>
          <w:rFonts w:ascii="Times New Roman"/>
          <w:b w:val="false"/>
          <w:i/>
          <w:color w:val="000000"/>
          <w:sz w:val="28"/>
        </w:rPr>
        <w:t>R</w:t>
      </w:r>
      <w:r>
        <w:rPr>
          <w:rFonts w:ascii="Times New Roman"/>
          <w:b w:val="false"/>
          <w:i w:val="false"/>
          <w:color w:val="000000"/>
          <w:sz w:val="28"/>
        </w:rPr>
        <w:t xml:space="preserve"> асатын, ғимарат табанының астындағы орташа қысым </w:t>
      </w:r>
      <w:r>
        <w:rPr>
          <w:rFonts w:ascii="Times New Roman"/>
          <w:b w:val="false"/>
          <w:i/>
          <w:color w:val="000000"/>
          <w:sz w:val="28"/>
        </w:rPr>
        <w:t>p</w:t>
      </w:r>
      <w:r>
        <w:rPr>
          <w:rFonts w:ascii="Times New Roman"/>
          <w:b w:val="false"/>
          <w:i w:val="false"/>
          <w:color w:val="000000"/>
          <w:sz w:val="28"/>
        </w:rPr>
        <w:t xml:space="preserve"> кезіндегі, негіздің шөгуі келесі формула бойынша анықталынады: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 xml:space="preserve">p </w:t>
      </w: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p</w:t>
      </w:r>
      <w:r>
        <w:rPr>
          <w:rFonts w:ascii="Times New Roman"/>
          <w:b w:val="false"/>
          <w:i/>
          <w:color w:val="000000"/>
          <w:sz w:val="28"/>
        </w:rPr>
        <w:t xml:space="preserve">s </w:t>
      </w:r>
      <w:r>
        <w:rPr>
          <w:rFonts w:ascii="Times New Roman"/>
          <w:b w:val="false"/>
          <w:i w:val="false"/>
          <w:color w:val="000000"/>
          <w:sz w:val="28"/>
        </w:rPr>
        <w:t>,      (К.1)</w:t>
      </w:r>
    </w:p>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 xml:space="preserve">K </w:t>
      </w:r>
      <w:r>
        <w:rPr>
          <w:rFonts w:ascii="Times New Roman"/>
          <w:b w:val="false"/>
          <w:i w:val="false"/>
          <w:color w:val="000000"/>
          <w:vertAlign w:val="subscript"/>
        </w:rPr>
        <w:t xml:space="preserve">p </w:t>
      </w:r>
      <w:r>
        <w:rPr>
          <w:rFonts w:ascii="Times New Roman"/>
          <w:b w:val="false"/>
          <w:i w:val="false"/>
          <w:color w:val="000000"/>
          <w:sz w:val="28"/>
        </w:rPr>
        <w:t xml:space="preserve">- топырақтың сығылу қалыңдығы </w:t>
      </w:r>
      <w:r>
        <w:rPr>
          <w:rFonts w:ascii="Times New Roman"/>
          <w:b w:val="false"/>
          <w:i/>
          <w:color w:val="000000"/>
          <w:sz w:val="28"/>
        </w:rPr>
        <w:t>H</w:t>
      </w:r>
      <w:r>
        <w:rPr>
          <w:rFonts w:ascii="Times New Roman"/>
          <w:b w:val="false"/>
          <w:i w:val="false"/>
          <w:color w:val="000000"/>
          <w:vertAlign w:val="subscript"/>
        </w:rPr>
        <w:t>c</w:t>
      </w:r>
      <w:r>
        <w:rPr>
          <w:rFonts w:ascii="Times New Roman"/>
          <w:b w:val="false"/>
          <w:i w:val="false"/>
          <w:color w:val="000000"/>
          <w:sz w:val="28"/>
        </w:rPr>
        <w:t xml:space="preserve"> шектерінде біртекті топырақтар үшін, ғимараттың ені </w:t>
      </w:r>
      <w:r>
        <w:rPr>
          <w:rFonts w:ascii="Times New Roman"/>
          <w:b w:val="false"/>
          <w:i/>
          <w:color w:val="000000"/>
          <w:sz w:val="28"/>
        </w:rPr>
        <w:t xml:space="preserve">b </w:t>
      </w:r>
      <w:r>
        <w:rPr>
          <w:rFonts w:ascii="Times New Roman"/>
          <w:b w:val="false"/>
          <w:i w:val="false"/>
          <w:color w:val="000000"/>
          <w:sz w:val="28"/>
          <w:u w:val="single"/>
        </w:rPr>
        <w:t>&lt;</w:t>
      </w:r>
      <w:r>
        <w:rPr>
          <w:rFonts w:ascii="Times New Roman"/>
          <w:b w:val="false"/>
          <w:i w:val="false"/>
          <w:color w:val="000000"/>
          <w:sz w:val="28"/>
        </w:rPr>
        <w:t xml:space="preserve"> 20м және </w:t>
      </w:r>
      <w:r>
        <w:rPr>
          <w:rFonts w:ascii="Times New Roman"/>
          <w:b w:val="false"/>
          <w:i/>
          <w:color w:val="000000"/>
          <w:sz w:val="28"/>
        </w:rPr>
        <w:t>H</w:t>
      </w:r>
      <w:r>
        <w:rPr>
          <w:rFonts w:ascii="Times New Roman"/>
          <w:b w:val="false"/>
          <w:i w:val="false"/>
          <w:color w:val="000000"/>
          <w:vertAlign w:val="subscript"/>
        </w:rPr>
        <w:t xml:space="preserve">c </w:t>
      </w:r>
      <w:r>
        <w:rPr>
          <w:rFonts w:ascii="Times New Roman"/>
          <w:b w:val="false"/>
          <w:i w:val="false"/>
          <w:color w:val="000000"/>
          <w:sz w:val="28"/>
        </w:rPr>
        <w:t>/</w:t>
      </w:r>
      <w:r>
        <w:rPr>
          <w:rFonts w:ascii="Times New Roman"/>
          <w:b w:val="false"/>
          <w:i/>
          <w:color w:val="000000"/>
          <w:sz w:val="28"/>
        </w:rPr>
        <w:t xml:space="preserve">b </w:t>
      </w:r>
      <w:r>
        <w:rPr>
          <w:rFonts w:ascii="Times New Roman"/>
          <w:b w:val="false"/>
          <w:i w:val="false"/>
          <w:color w:val="000000"/>
          <w:sz w:val="28"/>
          <w:u w:val="single"/>
        </w:rPr>
        <w:t>&lt;</w:t>
      </w:r>
      <w:r>
        <w:rPr>
          <w:rFonts w:ascii="Times New Roman"/>
          <w:b w:val="false"/>
          <w:i w:val="false"/>
          <w:color w:val="000000"/>
          <w:sz w:val="28"/>
        </w:rPr>
        <w:t xml:space="preserve"> 2 болғанда Сурет К.1 бойынша, ал басқа жағдайларда – арнайы зерттеулер нәтижелері бойынша анықталынатын, иленгіш </w:t>
      </w:r>
    </w:p>
    <w:p>
      <w:pPr>
        <w:spacing w:after="0"/>
        <w:ind w:left="0"/>
        <w:jc w:val="both"/>
      </w:pPr>
      <w:r>
        <w:rPr>
          <w:rFonts w:ascii="Times New Roman"/>
          <w:b w:val="false"/>
          <w:i w:val="false"/>
          <w:color w:val="000000"/>
          <w:sz w:val="28"/>
        </w:rPr>
        <w:t xml:space="preserve">
      деформациялар аймақтары ескерілген кездегі шөгуді ұлғайту еселігі; </w:t>
      </w:r>
      <w:r>
        <w:rPr>
          <w:rFonts w:ascii="Times New Roman"/>
          <w:b w:val="false"/>
          <w:i/>
          <w:color w:val="000000"/>
          <w:sz w:val="28"/>
        </w:rPr>
        <w:t xml:space="preserve">s </w:t>
      </w:r>
      <w:r>
        <w:rPr>
          <w:rFonts w:ascii="Times New Roman"/>
          <w:b w:val="false"/>
          <w:i w:val="false"/>
          <w:color w:val="000000"/>
          <w:sz w:val="28"/>
        </w:rPr>
        <w:t>- 4.8.1.1 және И Қосымшасының сілтемелері бойынша анықталынатын шөгу.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260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7"/>
                    <a:stretch>
                      <a:fillRect/>
                    </a:stretch>
                  </pic:blipFill>
                  <pic:spPr>
                    <a:xfrm>
                      <a:off x="0" y="0"/>
                      <a:ext cx="4826000" cy="306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Түйін сөздер: негіздер, іргетас, көтеру қабілеті, шөгулер.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 Target="media/document_image_rId372.jpeg" Type="http://schemas.openxmlformats.org/officeDocument/2006/relationships/image" Id="rId372"/><Relationship Target="media/document_image_rId373.jpeg" Type="http://schemas.openxmlformats.org/officeDocument/2006/relationships/image" Id="rId373"/><Relationship Target="media/document_image_rId374.jpeg" Type="http://schemas.openxmlformats.org/officeDocument/2006/relationships/image" Id="rId374"/><Relationship Target="media/document_image_rId375.jpeg" Type="http://schemas.openxmlformats.org/officeDocument/2006/relationships/image" Id="rId375"/><Relationship Target="media/document_image_rId376.jpeg" Type="http://schemas.openxmlformats.org/officeDocument/2006/relationships/image" Id="rId376"/><Relationship Target="media/document_image_rId377.jpeg" Type="http://schemas.openxmlformats.org/officeDocument/2006/relationships/image" Id="rId377"/><Relationship Target="media/document_image_rId378.jpeg" Type="http://schemas.openxmlformats.org/officeDocument/2006/relationships/image" Id="rId378"/><Relationship Target="media/document_image_rId379.jpeg" Type="http://schemas.openxmlformats.org/officeDocument/2006/relationships/image" Id="rId379"/><Relationship Target="media/document_image_rId380.jpeg" Type="http://schemas.openxmlformats.org/officeDocument/2006/relationships/image" Id="rId380"/><Relationship Target="media/document_image_rId381.jpeg" Type="http://schemas.openxmlformats.org/officeDocument/2006/relationships/image" Id="rId381"/><Relationship Target="media/document_image_rId382.jpeg" Type="http://schemas.openxmlformats.org/officeDocument/2006/relationships/image" Id="rId382"/><Relationship Target="media/document_image_rId383.jpeg" Type="http://schemas.openxmlformats.org/officeDocument/2006/relationships/image" Id="rId383"/><Relationship Target="media/document_image_rId384.jpeg" Type="http://schemas.openxmlformats.org/officeDocument/2006/relationships/image" Id="rId384"/><Relationship Target="media/document_image_rId385.jpeg" Type="http://schemas.openxmlformats.org/officeDocument/2006/relationships/image" Id="rId385"/><Relationship Target="media/document_image_rId386.jpeg" Type="http://schemas.openxmlformats.org/officeDocument/2006/relationships/image" Id="rId386"/><Relationship Target="media/document_image_rId387.jpeg" Type="http://schemas.openxmlformats.org/officeDocument/2006/relationships/image" Id="rId387"/><Relationship Target="media/document_image_rId388.jpeg" Type="http://schemas.openxmlformats.org/officeDocument/2006/relationships/image" Id="rId388"/><Relationship Target="media/document_image_rId389.jpeg" Type="http://schemas.openxmlformats.org/officeDocument/2006/relationships/image" Id="rId389"/><Relationship Target="media/document_image_rId390.jpeg" Type="http://schemas.openxmlformats.org/officeDocument/2006/relationships/image" Id="rId390"/><Relationship Target="media/document_image_rId391.jpeg" Type="http://schemas.openxmlformats.org/officeDocument/2006/relationships/image" Id="rId391"/><Relationship Target="media/document_image_rId392.jpeg" Type="http://schemas.openxmlformats.org/officeDocument/2006/relationships/image" Id="rId392"/><Relationship Target="media/document_image_rId393.jpeg" Type="http://schemas.openxmlformats.org/officeDocument/2006/relationships/image" Id="rId393"/><Relationship Target="media/document_image_rId394.jpeg" Type="http://schemas.openxmlformats.org/officeDocument/2006/relationships/image" Id="rId394"/><Relationship Target="media/document_image_rId395.jpeg" Type="http://schemas.openxmlformats.org/officeDocument/2006/relationships/image" Id="rId395"/><Relationship Target="media/document_image_rId396.jpeg" Type="http://schemas.openxmlformats.org/officeDocument/2006/relationships/image" Id="rId396"/><Relationship Target="media/document_image_rId397.jpeg" Type="http://schemas.openxmlformats.org/officeDocument/2006/relationships/image" Id="rId397"/><Relationship Target="media/document_image_rId398.jpeg" Type="http://schemas.openxmlformats.org/officeDocument/2006/relationships/image" Id="rId398"/><Relationship Target="media/document_image_rId399.jpeg" Type="http://schemas.openxmlformats.org/officeDocument/2006/relationships/image" Id="rId399"/><Relationship Target="media/document_image_rId400.jpeg" Type="http://schemas.openxmlformats.org/officeDocument/2006/relationships/image" Id="rId400"/><Relationship Target="media/document_image_rId401.jpeg" Type="http://schemas.openxmlformats.org/officeDocument/2006/relationships/image" Id="rId401"/><Relationship Target="media/document_image_rId402.jpeg" Type="http://schemas.openxmlformats.org/officeDocument/2006/relationships/image" Id="rId402"/><Relationship Target="media/document_image_rId403.jpeg" Type="http://schemas.openxmlformats.org/officeDocument/2006/relationships/image" Id="rId403"/><Relationship Target="media/document_image_rId404.jpeg" Type="http://schemas.openxmlformats.org/officeDocument/2006/relationships/image" Id="rId404"/><Relationship Target="media/document_image_rId405.jpeg" Type="http://schemas.openxmlformats.org/officeDocument/2006/relationships/image" Id="rId405"/><Relationship Target="media/document_image_rId406.jpeg" Type="http://schemas.openxmlformats.org/officeDocument/2006/relationships/image" Id="rId406"/><Relationship Target="media/document_image_rId407.jpeg" Type="http://schemas.openxmlformats.org/officeDocument/2006/relationships/image" Id="rId407"/><Relationship Target="media/document_image_rId408.jpeg" Type="http://schemas.openxmlformats.org/officeDocument/2006/relationships/image" Id="rId408"/><Relationship Target="media/document_image_rId409.jpeg" Type="http://schemas.openxmlformats.org/officeDocument/2006/relationships/image" Id="rId409"/><Relationship Target="media/document_image_rId410.jpeg" Type="http://schemas.openxmlformats.org/officeDocument/2006/relationships/image" Id="rId410"/><Relationship Target="media/document_image_rId411.jpeg" Type="http://schemas.openxmlformats.org/officeDocument/2006/relationships/image" Id="rId411"/><Relationship Target="media/document_image_rId412.jpeg" Type="http://schemas.openxmlformats.org/officeDocument/2006/relationships/image" Id="rId412"/><Relationship Target="media/document_image_rId413.jpeg" Type="http://schemas.openxmlformats.org/officeDocument/2006/relationships/image" Id="rId413"/><Relationship Target="media/document_image_rId414.jpeg" Type="http://schemas.openxmlformats.org/officeDocument/2006/relationships/image" Id="rId414"/><Relationship Target="media/document_image_rId415.jpeg" Type="http://schemas.openxmlformats.org/officeDocument/2006/relationships/image" Id="rId415"/><Relationship Target="media/document_image_rId416.jpeg" Type="http://schemas.openxmlformats.org/officeDocument/2006/relationships/image" Id="rId416"/><Relationship Target="media/document_image_rId417.jpeg" Type="http://schemas.openxmlformats.org/officeDocument/2006/relationships/image" Id="rId417"/><Relationship Target="media/document_image_rId418.jpeg" Type="http://schemas.openxmlformats.org/officeDocument/2006/relationships/image" Id="rId418"/><Relationship Target="media/document_image_rId419.jpeg" Type="http://schemas.openxmlformats.org/officeDocument/2006/relationships/image" Id="rId419"/><Relationship Target="media/document_image_rId420.jpeg" Type="http://schemas.openxmlformats.org/officeDocument/2006/relationships/image" Id="rId420"/><Relationship Target="media/document_image_rId421.jpeg" Type="http://schemas.openxmlformats.org/officeDocument/2006/relationships/image" Id="rId421"/><Relationship Target="media/document_image_rId422.jpeg" Type="http://schemas.openxmlformats.org/officeDocument/2006/relationships/image" Id="rId422"/><Relationship Target="media/document_image_rId423.jpeg" Type="http://schemas.openxmlformats.org/officeDocument/2006/relationships/image" Id="rId423"/><Relationship Target="media/document_image_rId424.jpeg" Type="http://schemas.openxmlformats.org/officeDocument/2006/relationships/image" Id="rId424"/><Relationship Target="media/document_image_rId425.jpeg" Type="http://schemas.openxmlformats.org/officeDocument/2006/relationships/image" Id="rId425"/><Relationship Target="media/document_image_rId426.jpeg" Type="http://schemas.openxmlformats.org/officeDocument/2006/relationships/image" Id="rId426"/><Relationship Target="media/document_image_rId427.jpeg" Type="http://schemas.openxmlformats.org/officeDocument/2006/relationships/image" Id="rId427"/><Relationship Target="media/document_image_rId428.jpeg" Type="http://schemas.openxmlformats.org/officeDocument/2006/relationships/image" Id="rId428"/><Relationship Target="media/document_image_rId429.jpeg" Type="http://schemas.openxmlformats.org/officeDocument/2006/relationships/image" Id="rId429"/><Relationship Target="media/document_image_rId430.jpeg" Type="http://schemas.openxmlformats.org/officeDocument/2006/relationships/image" Id="rId430"/><Relationship Target="media/document_image_rId431.jpeg" Type="http://schemas.openxmlformats.org/officeDocument/2006/relationships/image" Id="rId431"/><Relationship Target="media/document_image_rId432.jpeg" Type="http://schemas.openxmlformats.org/officeDocument/2006/relationships/image" Id="rId432"/><Relationship Target="media/document_image_rId433.jpeg" Type="http://schemas.openxmlformats.org/officeDocument/2006/relationships/image" Id="rId433"/><Relationship Target="media/document_image_rId434.jpeg" Type="http://schemas.openxmlformats.org/officeDocument/2006/relationships/image" Id="rId434"/><Relationship Target="media/document_image_rId435.jpeg" Type="http://schemas.openxmlformats.org/officeDocument/2006/relationships/image" Id="rId435"/><Relationship Target="media/document_image_rId436.jpeg" Type="http://schemas.openxmlformats.org/officeDocument/2006/relationships/image" Id="rId436"/><Relationship Target="media/document_image_rId437.jpeg" Type="http://schemas.openxmlformats.org/officeDocument/2006/relationships/image" Id="rId437"/><Relationship Target="media/document_image_rId438.jpeg" Type="http://schemas.openxmlformats.org/officeDocument/2006/relationships/image" Id="rId438"/><Relationship Target="media/document_image_rId439.jpeg" Type="http://schemas.openxmlformats.org/officeDocument/2006/relationships/image" Id="rId439"/><Relationship Target="media/document_image_rId440.jpeg" Type="http://schemas.openxmlformats.org/officeDocument/2006/relationships/image" Id="rId440"/><Relationship Target="media/document_image_rId441.jpeg" Type="http://schemas.openxmlformats.org/officeDocument/2006/relationships/image" Id="rId441"/><Relationship Target="media/document_image_rId442.jpeg" Type="http://schemas.openxmlformats.org/officeDocument/2006/relationships/image" Id="rId442"/><Relationship Target="media/document_image_rId443.jpeg" Type="http://schemas.openxmlformats.org/officeDocument/2006/relationships/image" Id="rId443"/><Relationship Target="media/document_image_rId444.jpeg" Type="http://schemas.openxmlformats.org/officeDocument/2006/relationships/image" Id="rId444"/><Relationship Target="media/document_image_rId445.jpeg" Type="http://schemas.openxmlformats.org/officeDocument/2006/relationships/image" Id="rId445"/><Relationship Target="media/document_image_rId446.jpeg" Type="http://schemas.openxmlformats.org/officeDocument/2006/relationships/image" Id="rId446"/><Relationship Target="media/document_image_rId447.jpeg" Type="http://schemas.openxmlformats.org/officeDocument/2006/relationships/image" Id="rId447"/><Relationship Target="media/document_image_rId448.jpeg" Type="http://schemas.openxmlformats.org/officeDocument/2006/relationships/image" Id="rId448"/><Relationship Target="media/document_image_rId449.jpeg" Type="http://schemas.openxmlformats.org/officeDocument/2006/relationships/image" Id="rId449"/><Relationship Target="media/document_image_rId450.jpeg" Type="http://schemas.openxmlformats.org/officeDocument/2006/relationships/image" Id="rId450"/><Relationship Target="media/document_image_rId451.jpeg" Type="http://schemas.openxmlformats.org/officeDocument/2006/relationships/image" Id="rId451"/><Relationship Target="media/document_image_rId452.jpeg" Type="http://schemas.openxmlformats.org/officeDocument/2006/relationships/image" Id="rId452"/><Relationship Target="media/document_image_rId453.jpeg" Type="http://schemas.openxmlformats.org/officeDocument/2006/relationships/image" Id="rId453"/><Relationship Target="media/document_image_rId454.jpeg" Type="http://schemas.openxmlformats.org/officeDocument/2006/relationships/image" Id="rId454"/><Relationship Target="media/document_image_rId455.jpeg" Type="http://schemas.openxmlformats.org/officeDocument/2006/relationships/image" Id="rId455"/><Relationship Target="media/document_image_rId456.jpeg" Type="http://schemas.openxmlformats.org/officeDocument/2006/relationships/image" Id="rId456"/><Relationship Target="media/document_image_rId457.jpeg" Type="http://schemas.openxmlformats.org/officeDocument/2006/relationships/image" Id="rId457"/><Relationship Target="media/document_image_rId458.jpeg" Type="http://schemas.openxmlformats.org/officeDocument/2006/relationships/image" Id="rId458"/><Relationship Target="media/document_image_rId459.jpeg" Type="http://schemas.openxmlformats.org/officeDocument/2006/relationships/image" Id="rId459"/><Relationship Target="media/document_image_rId460.jpeg" Type="http://schemas.openxmlformats.org/officeDocument/2006/relationships/image" Id="rId460"/><Relationship Target="media/document_image_rId461.jpeg" Type="http://schemas.openxmlformats.org/officeDocument/2006/relationships/image" Id="rId461"/><Relationship Target="media/document_image_rId462.jpeg" Type="http://schemas.openxmlformats.org/officeDocument/2006/relationships/image" Id="rId462"/><Relationship Target="media/document_image_rId463.jpeg" Type="http://schemas.openxmlformats.org/officeDocument/2006/relationships/image" Id="rId463"/><Relationship Target="media/document_image_rId464.jpeg" Type="http://schemas.openxmlformats.org/officeDocument/2006/relationships/image" Id="rId464"/><Relationship Target="media/document_image_rId465.jpeg" Type="http://schemas.openxmlformats.org/officeDocument/2006/relationships/image" Id="rId465"/><Relationship Target="media/document_image_rId466.jpeg" Type="http://schemas.openxmlformats.org/officeDocument/2006/relationships/image" Id="rId466"/><Relationship Target="media/document_image_rId467.jpeg" Type="http://schemas.openxmlformats.org/officeDocument/2006/relationships/image" Id="rId467"/><Relationship Target="media/document_image_rId468.jpeg" Type="http://schemas.openxmlformats.org/officeDocument/2006/relationships/image" Id="rId468"/><Relationship Target="media/document_image_rId469.jpeg" Type="http://schemas.openxmlformats.org/officeDocument/2006/relationships/image" Id="rId469"/><Relationship Target="media/document_image_rId470.jpeg" Type="http://schemas.openxmlformats.org/officeDocument/2006/relationships/image" Id="rId470"/><Relationship Target="media/document_image_rId471.jpeg" Type="http://schemas.openxmlformats.org/officeDocument/2006/relationships/image" Id="rId471"/><Relationship Target="media/document_image_rId472.jpeg" Type="http://schemas.openxmlformats.org/officeDocument/2006/relationships/image" Id="rId472"/><Relationship Target="media/document_image_rId473.jpeg" Type="http://schemas.openxmlformats.org/officeDocument/2006/relationships/image" Id="rId473"/><Relationship Target="media/document_image_rId474.jpeg" Type="http://schemas.openxmlformats.org/officeDocument/2006/relationships/image" Id="rId474"/><Relationship Target="media/document_image_rId475.jpeg" Type="http://schemas.openxmlformats.org/officeDocument/2006/relationships/image" Id="rId475"/><Relationship Target="media/document_image_rId476.jpeg" Type="http://schemas.openxmlformats.org/officeDocument/2006/relationships/image" Id="rId476"/><Relationship Target="media/document_image_rId477.jpeg" Type="http://schemas.openxmlformats.org/officeDocument/2006/relationships/image" Id="rId477"/><Relationship Target="media/document_image_rId478.jpeg" Type="http://schemas.openxmlformats.org/officeDocument/2006/relationships/image" Id="rId478"/><Relationship Target="media/document_image_rId479.jpeg" Type="http://schemas.openxmlformats.org/officeDocument/2006/relationships/image" Id="rId479"/><Relationship Target="media/document_image_rId480.jpeg" Type="http://schemas.openxmlformats.org/officeDocument/2006/relationships/image" Id="rId480"/><Relationship Target="media/document_image_rId481.jpeg" Type="http://schemas.openxmlformats.org/officeDocument/2006/relationships/image" Id="rId481"/><Relationship Target="media/document_image_rId482.jpeg" Type="http://schemas.openxmlformats.org/officeDocument/2006/relationships/image" Id="rId482"/><Relationship Target="media/document_image_rId483.jpeg" Type="http://schemas.openxmlformats.org/officeDocument/2006/relationships/image" Id="rId483"/><Relationship Target="media/document_image_rId484.jpeg" Type="http://schemas.openxmlformats.org/officeDocument/2006/relationships/image" Id="rId484"/><Relationship Target="media/document_image_rId485.jpeg" Type="http://schemas.openxmlformats.org/officeDocument/2006/relationships/image" Id="rId485"/><Relationship Target="media/document_image_rId486.jpeg" Type="http://schemas.openxmlformats.org/officeDocument/2006/relationships/image" Id="rId486"/><Relationship Target="media/document_image_rId487.jpeg" Type="http://schemas.openxmlformats.org/officeDocument/2006/relationships/image" Id="rId48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