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3473f" w14:textId="7d347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ұланында әскери қызмет өткеру нұсқаулығын бекіту туралы" Қазақстан Республикасы Ішкі істер министрінің 2015 жылғы 25 ақпандағы № 152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м.а. 2026 жылғы 26 маусымдағы № 445 бұйрығы. Қазақстан Республикасының Әділет министрлігінде 2026 жылғы 30 маусымда № 39162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Ұлттық ұланында әскери қызмет өткеру нұсқаулығын бекіту туралы" Қазақстан Республикасы Ішкі істер министрінің 2015 жылғы 25 ақпандағы № 152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10620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Ұлттық ұланында әскери қызмет өткеру </w:t>
      </w:r>
      <w:r>
        <w:rPr>
          <w:rFonts w:ascii="Times New Roman"/>
          <w:b w:val="false"/>
          <w:i w:val="false"/>
          <w:color w:val="000000"/>
          <w:sz w:val="28"/>
        </w:rPr>
        <w:t>нұсқаулығында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"80. Уәкілетті органның бастамасы бойынша жүкті әйелдермен, үш жасқа дейінгі баласы бар әйелдермен, он төрт жасқа дейінгі баласы (он сегіз жасқа дейінгі мүгедектігі бар баласы) бар жалғызбасты ата-анамен, аталған санаттағы балаларды ата-анасыз тәрбиелейтін өзге де адамдармен штаттарды қысқарту (ұйымдастыру-штаттық іс-шаралар) бойынша келісімшартты бұзуға жол берілмейді.".</w:t>
      </w:r>
    </w:p>
    <w:bookmarkEnd w:id="3"/>
    <w:bookmarkStart w:name="z9" w:id="4"/>
    <w:p>
      <w:pPr>
        <w:spacing w:after="0"/>
        <w:ind w:left="0"/>
        <w:jc w:val="both"/>
      </w:pPr>
      <w:r>
        <w:rPr>
          <w:rFonts w:ascii="Times New Roman"/>
          <w:b w:val="false"/>
          <w:i w:val="false"/>
          <w:color w:val="000000"/>
          <w:sz w:val="28"/>
        </w:rPr>
        <w:t>
      2. Қазақстан Республикасы Ұлттық ұланының Бас қолбасшылығы Қазақстан Республикасының заңнамасымен белгіленген тәртіппен:</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6"/>
    <w:bookmarkStart w:name="z12" w:id="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бес жұмыс күні ішінде Қазақстан Республикасы Ішкі істер министрлігінің Заң мен норма шығармашылығын үйлестіру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бұйрық алғаш ресми жарияланған күннен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