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12ea" w14:textId="9331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терезе" қағидаты бойынша құрылысты жүргізуді ұйымдастыруға арналған портал мен цифрлық жүйелерді жүргізу тәртібін айқындайтын қағидаларды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29 маусымдағы № 337 бұйрығы. Қазақстан Республикасының Әділет министрлігінде 2026 жылғы 30 маусымда № 39156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xml:space="preserve">
      Қазақстан Республикасы Құрылыс кодексінің 24-бабының </w:t>
      </w:r>
      <w:r>
        <w:rPr>
          <w:rFonts w:ascii="Times New Roman"/>
          <w:b w:val="false"/>
          <w:i w:val="false"/>
          <w:color w:val="000000"/>
          <w:sz w:val="28"/>
        </w:rPr>
        <w:t>51)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"Бір терезе" қағидаты бойынша құрылысты жүргізуді ұйымдастыруға арналған портал мен цифрлық жүйелерді жүргізу тәртібін айқындайтын қағидалары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"Бір терезе" қағидаты бойынша құрылыс жүргізуді ұйымдастыру үшін портал мен ақпараттық жүйелерді жүргізу тәртібін айқындайтын қағидаларды бекіту туралы" Қазақстан Республикасы Индустрия және инфрақұрылымдық даму министрінің 2020 жылғы 11 қыркүйектегі № 465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 мемлекеттік тіркеу тізілімінде № 21224 болып тіркелген);</w:t>
      </w:r>
    </w:p>
    <w:bookmarkEnd w:id="3"/>
    <w:bookmarkStart w:name="z5" w:id="4"/>
    <w:p>
      <w:pPr>
        <w:spacing w:after="0"/>
        <w:ind w:left="0"/>
        <w:jc w:val="both"/>
      </w:pPr>
      <w:r>
        <w:rPr>
          <w:rFonts w:ascii="Times New Roman"/>
          <w:b w:val="false"/>
          <w:i w:val="false"/>
          <w:color w:val="000000"/>
          <w:sz w:val="28"/>
        </w:rPr>
        <w:t xml:space="preserve">
      2) "Кейбір бұйрықтарға өзгерістер мен толықтырулар енгізу туралы" Қазақстан Республикасы Индустрия және инфрақұрылымдық даму министрінің 2022 жылғы 30 желтоқсандағы № 762 бұйрығымен бекітілген өзгерістер мен толықтырулар енгізілетін кейбір бұйрықтары тізбесі </w:t>
      </w:r>
      <w:r>
        <w:rPr>
          <w:rFonts w:ascii="Times New Roman"/>
          <w:b w:val="false"/>
          <w:i w:val="false"/>
          <w:color w:val="000000"/>
          <w:sz w:val="28"/>
        </w:rPr>
        <w:t>3-тармағының</w:t>
      </w:r>
      <w:r>
        <w:rPr>
          <w:rFonts w:ascii="Times New Roman"/>
          <w:b w:val="false"/>
          <w:i w:val="false"/>
          <w:color w:val="000000"/>
          <w:sz w:val="28"/>
        </w:rPr>
        <w:t xml:space="preserve"> (Нормативтік құқықтық актілері мемлекеттік тіркеу тізілімінде № 31542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2026 жылғы 1 шілдеден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Жасанды интеллект және цифрлық</w:t>
      </w:r>
    </w:p>
    <w:p>
      <w:pPr>
        <w:spacing w:after="0"/>
        <w:ind w:left="0"/>
        <w:jc w:val="both"/>
      </w:pPr>
      <w:r>
        <w:rPr>
          <w:rFonts w:ascii="Times New Roman"/>
          <w:b w:val="false"/>
          <w:i w:val="false"/>
          <w:color w:val="000000"/>
          <w:sz w:val="28"/>
        </w:rPr>
        <w:t>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w:t>
            </w:r>
            <w:r>
              <w:br/>
            </w:r>
            <w:r>
              <w:rPr>
                <w:rFonts w:ascii="Times New Roman"/>
                <w:b w:val="false"/>
                <w:i w:val="false"/>
                <w:color w:val="000000"/>
                <w:sz w:val="20"/>
              </w:rPr>
              <w:t>2026 жылғы 29 маусымдағы</w:t>
            </w:r>
            <w:r>
              <w:br/>
            </w:r>
            <w:r>
              <w:rPr>
                <w:rFonts w:ascii="Times New Roman"/>
                <w:b w:val="false"/>
                <w:i w:val="false"/>
                <w:color w:val="000000"/>
                <w:sz w:val="20"/>
              </w:rPr>
              <w:t xml:space="preserve">№ 337 бұйрығына </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"Бір терезе" қағидаты бойынша құрылысты жүргізуді ұйымдастыруға арналған портал мен цифрлық жүйелерді жүргізу тәртібін айқындайтын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"Бір терезе" қағидаты бойынша құрылыс жүргізуді ұйымдастыруға арналған портал мен цифрлық жүйелерді жүргізу тәртібін айқындайтын қағидалар (бұдан әрі – Қағидалар) Қазақстан Республикасының Құрлыс кодексінің 24-бабының </w:t>
      </w:r>
      <w:r>
        <w:rPr>
          <w:rFonts w:ascii="Times New Roman"/>
          <w:b w:val="false"/>
          <w:i w:val="false"/>
          <w:color w:val="000000"/>
          <w:sz w:val="28"/>
        </w:rPr>
        <w:t>51) тармақшасына</w:t>
      </w:r>
      <w:r>
        <w:rPr>
          <w:rFonts w:ascii="Times New Roman"/>
          <w:b w:val="false"/>
          <w:i w:val="false"/>
          <w:color w:val="000000"/>
          <w:sz w:val="28"/>
        </w:rPr>
        <w:t xml:space="preserve"> сәйкес әзірленді және "бір терезе" қағидаты бойынша құрылыс жүргізуді ұйымдастыруға арналған портал мен цифрлық жүйелерді жүргізу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6" w:id="14"/>
    <w:p>
      <w:pPr>
        <w:spacing w:after="0"/>
        <w:ind w:left="0"/>
        <w:jc w:val="both"/>
      </w:pPr>
      <w:r>
        <w:rPr>
          <w:rFonts w:ascii="Times New Roman"/>
          <w:b w:val="false"/>
          <w:i w:val="false"/>
          <w:color w:val="000000"/>
          <w:sz w:val="28"/>
        </w:rPr>
        <w:t>
      1) "бір терезе" қағидаты бойынша құрылысты жүргізуді ұйымдастыруға арналған портал (бұдан әрі – Портал) – құрылыс қызметі процесінде туындайтын ақпаратты жинауды, сақтауды және өңдеуді қамтамасыз ететін орталықтандырылған цифрлық жүйе;</w:t>
      </w:r>
    </w:p>
    <w:bookmarkEnd w:id="14"/>
    <w:bookmarkStart w:name="z17" w:id="15"/>
    <w:p>
      <w:pPr>
        <w:spacing w:after="0"/>
        <w:ind w:left="0"/>
        <w:jc w:val="both"/>
      </w:pPr>
      <w:r>
        <w:rPr>
          <w:rFonts w:ascii="Times New Roman"/>
          <w:b w:val="false"/>
          <w:i w:val="false"/>
          <w:color w:val="000000"/>
          <w:sz w:val="28"/>
        </w:rPr>
        <w:t>
      2) "бір терезе" қағидаты бойынша құрылысты жүргізуді ұйымдастыруға арналған цифрлық жүйе (бұдан әрі – ЦЖ) – порталмен интеграцияланған цифрлық жүйе құрылыс құжаттамасын жүргізуге және салынып жатқан объектілерді электрондық нысанда бақылауға байланысты операцияларды автоматтандыруға арналған;</w:t>
      </w:r>
    </w:p>
    <w:bookmarkEnd w:id="15"/>
    <w:bookmarkStart w:name="z18" w:id="16"/>
    <w:p>
      <w:pPr>
        <w:spacing w:after="0"/>
        <w:ind w:left="0"/>
        <w:jc w:val="both"/>
      </w:pPr>
      <w:r>
        <w:rPr>
          <w:rFonts w:ascii="Times New Roman"/>
          <w:b w:val="false"/>
          <w:i w:val="false"/>
          <w:color w:val="000000"/>
          <w:sz w:val="28"/>
        </w:rPr>
        <w:t>
      3) жеке кабинет – "бір терезе" қағидаты бойынша құрылысты жүргізуді ұйымдастыруға арналған порталдың және (немесе) цифрлық жүйенің құрамдас бөлігі, ол "бір терезе" және (немесе) цифрлық жүйе қағидаты бойынша құрылысты жүргізуді ұйымдастыруға арналған порталды пайдаланушыға ақпаратты жүктеуге, құрылыстың жай-күйі мен статистикалық ақпараты туралы деректерге қол жеткізуге мүмкіндік береді;</w:t>
      </w:r>
    </w:p>
    <w:bookmarkEnd w:id="16"/>
    <w:bookmarkStart w:name="z19" w:id="17"/>
    <w:p>
      <w:pPr>
        <w:spacing w:after="0"/>
        <w:ind w:left="0"/>
        <w:jc w:val="both"/>
      </w:pPr>
      <w:r>
        <w:rPr>
          <w:rFonts w:ascii="Times New Roman"/>
          <w:b w:val="false"/>
          <w:i w:val="false"/>
          <w:color w:val="000000"/>
          <w:sz w:val="28"/>
        </w:rPr>
        <w:t>
      4) Портал операторы – порталды жүргізуді жүзеге асыратын заңды тұлға;</w:t>
      </w:r>
    </w:p>
    <w:bookmarkEnd w:id="17"/>
    <w:bookmarkStart w:name="z20" w:id="18"/>
    <w:p>
      <w:pPr>
        <w:spacing w:after="0"/>
        <w:ind w:left="0"/>
        <w:jc w:val="both"/>
      </w:pPr>
      <w:r>
        <w:rPr>
          <w:rFonts w:ascii="Times New Roman"/>
          <w:b w:val="false"/>
          <w:i w:val="false"/>
          <w:color w:val="000000"/>
          <w:sz w:val="28"/>
        </w:rPr>
        <w:t>
      5) Порталды пайдаланушы (бұдан әрі – Пайдаланушы) – Порталда тіркелген, оның ресурстары мен компоненттерін пайдаланатын жеке немесе заңды тұлға;</w:t>
      </w:r>
    </w:p>
    <w:bookmarkEnd w:id="18"/>
    <w:bookmarkStart w:name="z21" w:id="19"/>
    <w:p>
      <w:pPr>
        <w:spacing w:after="0"/>
        <w:ind w:left="0"/>
        <w:jc w:val="both"/>
      </w:pPr>
      <w:r>
        <w:rPr>
          <w:rFonts w:ascii="Times New Roman"/>
          <w:b w:val="false"/>
          <w:i w:val="false"/>
          <w:color w:val="000000"/>
          <w:sz w:val="28"/>
        </w:rPr>
        <w:t>
      6) цифрлық жүйе операторы (бұдан әрі – ЦЖ операторы) – "бір терезе" қағидаты бойынша құрылысты жүргізуді ұйымдастыру үшін порталмен интеграцияланған "бір терезе" қағидаты бойынша құрылысты жүргізуді ұйымдастыру үшін цифрлық жүйені жүргізуді жүзеге асыратын жеке немесе заңды тұлға;</w:t>
      </w:r>
    </w:p>
    <w:bookmarkEnd w:id="19"/>
    <w:bookmarkStart w:name="z22" w:id="20"/>
    <w:p>
      <w:pPr>
        <w:spacing w:after="0"/>
        <w:ind w:left="0"/>
        <w:jc w:val="both"/>
      </w:pPr>
      <w:r>
        <w:rPr>
          <w:rFonts w:ascii="Times New Roman"/>
          <w:b w:val="false"/>
          <w:i w:val="false"/>
          <w:color w:val="000000"/>
          <w:sz w:val="28"/>
        </w:rPr>
        <w:t>
      7) цифрлық құжат – сұрау салу немесе ұсыну кезінде ұлттық тіркелімдерде қамтылған деректер негізінде цифрлық ортада қалыптастырылатын анық мәліметтерді материалдық емес цифрлық ұсыну;</w:t>
      </w:r>
    </w:p>
    <w:bookmarkEnd w:id="20"/>
    <w:bookmarkStart w:name="z23" w:id="21"/>
    <w:p>
      <w:pPr>
        <w:spacing w:after="0"/>
        <w:ind w:left="0"/>
        <w:jc w:val="both"/>
      </w:pPr>
      <w:r>
        <w:rPr>
          <w:rFonts w:ascii="Times New Roman"/>
          <w:b w:val="false"/>
          <w:i w:val="false"/>
          <w:color w:val="000000"/>
          <w:sz w:val="28"/>
        </w:rPr>
        <w:t>
      8) электрондық құжат – оған қол қоюға өкілеттігі бар тұлғаның электрондық цифрлық қолтаңбасы арқылы куәландырылған электрондық құжат.</w:t>
      </w:r>
    </w:p>
    <w:bookmarkEnd w:id="21"/>
    <w:bookmarkStart w:name="z24" w:id="22"/>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заңнамасына сәйкес айқындалады.</w:t>
      </w:r>
    </w:p>
    <w:bookmarkEnd w:id="22"/>
    <w:bookmarkStart w:name="z25" w:id="23"/>
    <w:p>
      <w:pPr>
        <w:spacing w:after="0"/>
        <w:ind w:left="0"/>
        <w:jc w:val="left"/>
      </w:pPr>
      <w:r>
        <w:rPr>
          <w:rFonts w:ascii="Times New Roman"/>
          <w:b/>
          <w:i w:val="false"/>
          <w:color w:val="000000"/>
        </w:rPr>
        <w:t xml:space="preserve"> 2-тарау. "Бір терезе" қағидаты бойынша құрылыс жүргізуді ұйымдастыруға арналғанпорталды жүргізу тәртібі</w:t>
      </w:r>
    </w:p>
    <w:bookmarkEnd w:id="23"/>
    <w:bookmarkStart w:name="z26" w:id="24"/>
    <w:p>
      <w:pPr>
        <w:spacing w:after="0"/>
        <w:ind w:left="0"/>
        <w:jc w:val="both"/>
      </w:pPr>
      <w:r>
        <w:rPr>
          <w:rFonts w:ascii="Times New Roman"/>
          <w:b w:val="false"/>
          <w:i w:val="false"/>
          <w:color w:val="000000"/>
          <w:sz w:val="28"/>
        </w:rPr>
        <w:t>
      3. Құрылыспен байланысты рәсімдер мен операцияларды автоматтандыру мақсатында Портал:</w:t>
      </w:r>
    </w:p>
    <w:bookmarkEnd w:id="24"/>
    <w:bookmarkStart w:name="z27" w:id="25"/>
    <w:p>
      <w:pPr>
        <w:spacing w:after="0"/>
        <w:ind w:left="0"/>
        <w:jc w:val="both"/>
      </w:pPr>
      <w:r>
        <w:rPr>
          <w:rFonts w:ascii="Times New Roman"/>
          <w:b w:val="false"/>
          <w:i w:val="false"/>
          <w:color w:val="000000"/>
          <w:sz w:val="28"/>
        </w:rPr>
        <w:t>
      1) Пайдаланушыларды тіркеуді;</w:t>
      </w:r>
    </w:p>
    <w:bookmarkEnd w:id="25"/>
    <w:bookmarkStart w:name="z28" w:id="26"/>
    <w:p>
      <w:pPr>
        <w:spacing w:after="0"/>
        <w:ind w:left="0"/>
        <w:jc w:val="both"/>
      </w:pPr>
      <w:r>
        <w:rPr>
          <w:rFonts w:ascii="Times New Roman"/>
          <w:b w:val="false"/>
          <w:i w:val="false"/>
          <w:color w:val="000000"/>
          <w:sz w:val="28"/>
        </w:rPr>
        <w:t>
      2) электрондық және цифрлық құжаттарды жүктеуді және сақтауды;</w:t>
      </w:r>
    </w:p>
    <w:bookmarkEnd w:id="26"/>
    <w:bookmarkStart w:name="z29" w:id="27"/>
    <w:p>
      <w:pPr>
        <w:spacing w:after="0"/>
        <w:ind w:left="0"/>
        <w:jc w:val="both"/>
      </w:pPr>
      <w:r>
        <w:rPr>
          <w:rFonts w:ascii="Times New Roman"/>
          <w:b w:val="false"/>
          <w:i w:val="false"/>
          <w:color w:val="000000"/>
          <w:sz w:val="28"/>
        </w:rPr>
        <w:t>
      3) жаңа объектілерді салу, сондай-ақ жұмыс істеп тұрған объектілерді (кәсіпорындарды, ғимараттарды, құрылыстарды және олардың кешендерін) реконструкциялау және жөндеу кезінде құрылыс өндірісін ұйымдастыруға Пайдаланушыларға мәліметтерді, электрондық және цифрлық құжаттарды беруді;</w:t>
      </w:r>
    </w:p>
    <w:bookmarkEnd w:id="27"/>
    <w:bookmarkStart w:name="z30" w:id="28"/>
    <w:p>
      <w:pPr>
        <w:spacing w:after="0"/>
        <w:ind w:left="0"/>
        <w:jc w:val="both"/>
      </w:pPr>
      <w:r>
        <w:rPr>
          <w:rFonts w:ascii="Times New Roman"/>
          <w:b w:val="false"/>
          <w:i w:val="false"/>
          <w:color w:val="000000"/>
          <w:sz w:val="28"/>
        </w:rPr>
        <w:t>
      4) Пайдаланушыға құрылыс процестері туралы ақпарат беруді, сондай-ақ оларды одан әрі сақтауды;</w:t>
      </w:r>
    </w:p>
    <w:bookmarkEnd w:id="28"/>
    <w:bookmarkStart w:name="z31" w:id="29"/>
    <w:p>
      <w:pPr>
        <w:spacing w:after="0"/>
        <w:ind w:left="0"/>
        <w:jc w:val="both"/>
      </w:pPr>
      <w:r>
        <w:rPr>
          <w:rFonts w:ascii="Times New Roman"/>
          <w:b w:val="false"/>
          <w:i w:val="false"/>
          <w:color w:val="000000"/>
          <w:sz w:val="28"/>
        </w:rPr>
        <w:t>
      5) интеграцияланған интернет-ресурстармен және ЦЖ ақпарат алмасу.</w:t>
      </w:r>
    </w:p>
    <w:bookmarkEnd w:id="29"/>
    <w:bookmarkStart w:name="z32" w:id="30"/>
    <w:p>
      <w:pPr>
        <w:spacing w:after="0"/>
        <w:ind w:left="0"/>
        <w:jc w:val="both"/>
      </w:pPr>
      <w:r>
        <w:rPr>
          <w:rFonts w:ascii="Times New Roman"/>
          <w:b w:val="false"/>
          <w:i w:val="false"/>
          <w:color w:val="000000"/>
          <w:sz w:val="28"/>
        </w:rPr>
        <w:t>
      4. Порталда тіркелу үшін Пайдаланушы ішкі электрондық құжат айналымы жүйесі арқылы сәулет, қала құрылысы және құрылыс істері жөніндегі уәкілетті органның ведомствосына Порталда есептік жазбалар жасау қажеттілігі және қызметкердің функционалдық міндеттеріне сәйкес тиісті рөлдерді тағайындау туралы сұрау салу жібереді.</w:t>
      </w:r>
    </w:p>
    <w:bookmarkEnd w:id="30"/>
    <w:bookmarkStart w:name="z33" w:id="31"/>
    <w:p>
      <w:pPr>
        <w:spacing w:after="0"/>
        <w:ind w:left="0"/>
        <w:jc w:val="both"/>
      </w:pPr>
      <w:r>
        <w:rPr>
          <w:rFonts w:ascii="Times New Roman"/>
          <w:b w:val="false"/>
          <w:i w:val="false"/>
          <w:color w:val="000000"/>
          <w:sz w:val="28"/>
        </w:rPr>
        <w:t>
      Сұрау салуда Пайдаланушы тегі, аты, әкесінің аты (бар болса), жеке сәйкестендіру нөмірі, лауазымы, сондай-ақ Порталда талап етілетін рөлі көрсетіле отырып, Порталға кіруге рұқсат беру қажет қызметкерлердің тізбесін көрсетеді.Сәулет, қала құрылысы және құрылыс істері жөніндегі уәкілетті органның ведомствосы сұрау салу келіп түскен сәттен бастап 5 (бес) жұмыс күні ішінде Пайдаланушыға Порталда тіркеуді растайды не бас тартады.5. Порталда тіркеуден бас тарту үшін осы Қағидалардың 4-тармағында көрсетілген мәліметтердің дәйексіздігі, сондай-ақ Порталдың бұрын тіркелген пайдаланушыларының тізімінде өтініш берген Пайдаланушының болуы негіз болып табылады.</w:t>
      </w:r>
    </w:p>
    <w:bookmarkEnd w:id="31"/>
    <w:bookmarkStart w:name="z34" w:id="32"/>
    <w:p>
      <w:pPr>
        <w:spacing w:after="0"/>
        <w:ind w:left="0"/>
        <w:jc w:val="both"/>
      </w:pPr>
      <w:r>
        <w:rPr>
          <w:rFonts w:ascii="Times New Roman"/>
          <w:b w:val="false"/>
          <w:i w:val="false"/>
          <w:color w:val="000000"/>
          <w:sz w:val="28"/>
        </w:rPr>
        <w:t>
      6. Порталда тіркелуді растау Пайдаланушыларға есептік жазба жасау және қызметкердің функционалдық міндеттеріне сәйкес тиісті рөлді тағайындау болып табылады..</w:t>
      </w:r>
    </w:p>
    <w:bookmarkEnd w:id="32"/>
    <w:bookmarkStart w:name="z35" w:id="33"/>
    <w:p>
      <w:pPr>
        <w:spacing w:after="0"/>
        <w:ind w:left="0"/>
        <w:jc w:val="both"/>
      </w:pPr>
      <w:r>
        <w:rPr>
          <w:rFonts w:ascii="Times New Roman"/>
          <w:b w:val="false"/>
          <w:i w:val="false"/>
          <w:color w:val="000000"/>
          <w:sz w:val="28"/>
        </w:rPr>
        <w:t>
      7. Қолжетімділікті белсендіру үшін қызметкер электрондық цифрлық қолтаңбаны (ЭЦҚ) пайдалана отырып, Порталға кіруді өз бетінше жүзеге асырады.</w:t>
      </w:r>
    </w:p>
    <w:bookmarkEnd w:id="33"/>
    <w:bookmarkStart w:name="z36" w:id="34"/>
    <w:p>
      <w:pPr>
        <w:spacing w:after="0"/>
        <w:ind w:left="0"/>
        <w:jc w:val="both"/>
      </w:pPr>
      <w:r>
        <w:rPr>
          <w:rFonts w:ascii="Times New Roman"/>
          <w:b w:val="false"/>
          <w:i w:val="false"/>
          <w:color w:val="000000"/>
          <w:sz w:val="28"/>
        </w:rPr>
        <w:t>
      8. ЭЦҚ арқылы сәтті сәйкестендірілгеннен кейін пайдаланушыға автоматты түрде бұрын тағайындалған рөл беріледі және осы рөлдің өкілеттіктеріне сәйкес жүйенің функционалына қолжетімділік беріледі. .</w:t>
      </w:r>
    </w:p>
    <w:bookmarkEnd w:id="34"/>
    <w:bookmarkStart w:name="z37" w:id="35"/>
    <w:p>
      <w:pPr>
        <w:spacing w:after="0"/>
        <w:ind w:left="0"/>
        <w:jc w:val="both"/>
      </w:pPr>
      <w:r>
        <w:rPr>
          <w:rFonts w:ascii="Times New Roman"/>
          <w:b w:val="false"/>
          <w:i w:val="false"/>
          <w:color w:val="000000"/>
          <w:sz w:val="28"/>
        </w:rPr>
        <w:t>
      9. Пайдаланушы Порталда тіркелген күннен бастап және объектіні пайдалануға бергенге дейін жеке кабинет арқылы жаңа құрылыс, сондай-ақ жұмыс істеп тұрған объектілерді (кәсіпорындарды, ғимараттарды, құрылыстарды және олардың кешендерін) реконструкциялау және жөндеу туралы цифрлық құжаттарды қалыптастырады және (немесе) электрондық құжаттарды жүктейді.</w:t>
      </w:r>
    </w:p>
    <w:bookmarkEnd w:id="35"/>
    <w:bookmarkStart w:name="z38" w:id="36"/>
    <w:p>
      <w:pPr>
        <w:spacing w:after="0"/>
        <w:ind w:left="0"/>
        <w:jc w:val="both"/>
      </w:pPr>
      <w:r>
        <w:rPr>
          <w:rFonts w:ascii="Times New Roman"/>
          <w:b w:val="false"/>
          <w:i w:val="false"/>
          <w:color w:val="000000"/>
          <w:sz w:val="28"/>
        </w:rPr>
        <w:t>
      10. Порталға жүктелген электрондық құжаттар және (немесе) қалыптастырылған цифрлық құжаттар осы құжатты куәландыруға өкілеттігі бар тұлғаның ЭЦҚ-сымен куәландырылуға жатады.</w:t>
      </w:r>
    </w:p>
    <w:bookmarkEnd w:id="36"/>
    <w:bookmarkStart w:name="z39" w:id="37"/>
    <w:p>
      <w:pPr>
        <w:spacing w:after="0"/>
        <w:ind w:left="0"/>
        <w:jc w:val="both"/>
      </w:pPr>
      <w:r>
        <w:rPr>
          <w:rFonts w:ascii="Times New Roman"/>
          <w:b w:val="false"/>
          <w:i w:val="false"/>
          <w:color w:val="000000"/>
          <w:sz w:val="28"/>
        </w:rPr>
        <w:t>
      11. Құрылыс процесінің барысы туралы мәліметтерді, сондай-ақ ЭЦҚ-ны пайдалану арқылы Портал Пайдаланушысы қол қойған электрондық және цифрлық құжаттарды Порталдың бір пайдаланушысы Порталдың басқа пайдаланушысының жеке кабинетіне жібереді.</w:t>
      </w:r>
    </w:p>
    <w:bookmarkEnd w:id="37"/>
    <w:bookmarkStart w:name="z40" w:id="38"/>
    <w:p>
      <w:pPr>
        <w:spacing w:after="0"/>
        <w:ind w:left="0"/>
        <w:jc w:val="both"/>
      </w:pPr>
      <w:r>
        <w:rPr>
          <w:rFonts w:ascii="Times New Roman"/>
          <w:b w:val="false"/>
          <w:i w:val="false"/>
          <w:color w:val="000000"/>
          <w:sz w:val="28"/>
        </w:rPr>
        <w:t>
      12. Порталда орналастырылған және ЭЦҚ-мен куәландырылған электрондық және цифрлық құжаттар Порталда сақтау мерзімі ішінде жойылуға, өзгертуге немесе ауыстыруға жатпайды.</w:t>
      </w:r>
    </w:p>
    <w:bookmarkEnd w:id="38"/>
    <w:bookmarkStart w:name="z41" w:id="39"/>
    <w:p>
      <w:pPr>
        <w:spacing w:after="0"/>
        <w:ind w:left="0"/>
        <w:jc w:val="both"/>
      </w:pPr>
      <w:r>
        <w:rPr>
          <w:rFonts w:ascii="Times New Roman"/>
          <w:b w:val="false"/>
          <w:i w:val="false"/>
          <w:color w:val="000000"/>
          <w:sz w:val="28"/>
        </w:rPr>
        <w:t>
      13. Құрылысты жүргізуді ұйымдастыру жөніндегі ақпарат, оның ішінде Порталға немесе оның Пайдаланушылары ЦЖ ұсынған тиісті электрондық және цифрлық құжаттар объектіні пайдаланудың бүкіл мерзімі ішінде сақталады.</w:t>
      </w:r>
    </w:p>
    <w:bookmarkEnd w:id="39"/>
    <w:bookmarkStart w:name="z42" w:id="40"/>
    <w:p>
      <w:pPr>
        <w:spacing w:after="0"/>
        <w:ind w:left="0"/>
        <w:jc w:val="left"/>
      </w:pPr>
      <w:r>
        <w:rPr>
          <w:rFonts w:ascii="Times New Roman"/>
          <w:b/>
          <w:i w:val="false"/>
          <w:color w:val="000000"/>
        </w:rPr>
        <w:t xml:space="preserve"> 3-тарау. "Бір терезе" қағидаты бойынша құрылыс жүргізуді ұйымдастыруға арналған цифрлық жүйелерді жүргізу тәртібі</w:t>
      </w:r>
    </w:p>
    <w:bookmarkEnd w:id="40"/>
    <w:bookmarkStart w:name="z43" w:id="41"/>
    <w:p>
      <w:pPr>
        <w:spacing w:after="0"/>
        <w:ind w:left="0"/>
        <w:jc w:val="both"/>
      </w:pPr>
      <w:r>
        <w:rPr>
          <w:rFonts w:ascii="Times New Roman"/>
          <w:b w:val="false"/>
          <w:i w:val="false"/>
          <w:color w:val="000000"/>
          <w:sz w:val="28"/>
        </w:rPr>
        <w:t>
      14. Әзірленген ЦЖ Қазақстан Республикасының Цифрлық кодексінің ережелеріне, сондай-ақ Порталдың техникалық параметрлеріне сәйкес келеді .</w:t>
      </w:r>
    </w:p>
    <w:bookmarkEnd w:id="41"/>
    <w:bookmarkStart w:name="z44" w:id="42"/>
    <w:p>
      <w:pPr>
        <w:spacing w:after="0"/>
        <w:ind w:left="0"/>
        <w:jc w:val="both"/>
      </w:pPr>
      <w:r>
        <w:rPr>
          <w:rFonts w:ascii="Times New Roman"/>
          <w:b w:val="false"/>
          <w:i w:val="false"/>
          <w:color w:val="000000"/>
          <w:sz w:val="28"/>
        </w:rPr>
        <w:t>
      Цифрлық жүйелерді Порталмен интеграциялау үшін Портал операторымен келісім жасасу қажет.</w:t>
      </w:r>
    </w:p>
    <w:bookmarkEnd w:id="42"/>
    <w:bookmarkStart w:name="z45" w:id="43"/>
    <w:p>
      <w:pPr>
        <w:spacing w:after="0"/>
        <w:ind w:left="0"/>
        <w:jc w:val="both"/>
      </w:pPr>
      <w:r>
        <w:rPr>
          <w:rFonts w:ascii="Times New Roman"/>
          <w:b w:val="false"/>
          <w:i w:val="false"/>
          <w:color w:val="000000"/>
          <w:sz w:val="28"/>
        </w:rPr>
        <w:t>
      ЦЖ операторы Порталды пайдалану тәртібі туралы келісімдердің талаптарына сәйкес Порталмен интеграциялауға техникалық қолдау бойынша көрсетілетін қызметтер үшін Портал операторына ақы төлейді.</w:t>
      </w:r>
    </w:p>
    <w:bookmarkEnd w:id="43"/>
    <w:bookmarkStart w:name="z46" w:id="44"/>
    <w:p>
      <w:pPr>
        <w:spacing w:after="0"/>
        <w:ind w:left="0"/>
        <w:jc w:val="both"/>
      </w:pPr>
      <w:r>
        <w:rPr>
          <w:rFonts w:ascii="Times New Roman"/>
          <w:b w:val="false"/>
          <w:i w:val="false"/>
          <w:color w:val="000000"/>
          <w:sz w:val="28"/>
        </w:rPr>
        <w:t>
      15. Бір және одан да көп цифрлық жүйелер:</w:t>
      </w:r>
    </w:p>
    <w:bookmarkEnd w:id="44"/>
    <w:bookmarkStart w:name="z47" w:id="45"/>
    <w:p>
      <w:pPr>
        <w:spacing w:after="0"/>
        <w:ind w:left="0"/>
        <w:jc w:val="both"/>
      </w:pPr>
      <w:r>
        <w:rPr>
          <w:rFonts w:ascii="Times New Roman"/>
          <w:b w:val="false"/>
          <w:i w:val="false"/>
          <w:color w:val="000000"/>
          <w:sz w:val="28"/>
        </w:rPr>
        <w:t>
      1) электрондық және цифрлық құжаттарды жүктеуді және сақтауды;</w:t>
      </w:r>
    </w:p>
    <w:bookmarkEnd w:id="45"/>
    <w:bookmarkStart w:name="z48" w:id="46"/>
    <w:p>
      <w:pPr>
        <w:spacing w:after="0"/>
        <w:ind w:left="0"/>
        <w:jc w:val="both"/>
      </w:pPr>
      <w:r>
        <w:rPr>
          <w:rFonts w:ascii="Times New Roman"/>
          <w:b w:val="false"/>
          <w:i w:val="false"/>
          <w:color w:val="000000"/>
          <w:sz w:val="28"/>
        </w:rPr>
        <w:t>
      2) Порталға ЭЦҚ-ны пайдалана отырып, Порталды пайдаланушы қол қойған құрылыс барысы туралы мәліметтерді, атқарушылық-техникалық құжаттарды беруді;</w:t>
      </w:r>
    </w:p>
    <w:bookmarkEnd w:id="46"/>
    <w:bookmarkStart w:name="z49" w:id="47"/>
    <w:p>
      <w:pPr>
        <w:spacing w:after="0"/>
        <w:ind w:left="0"/>
        <w:jc w:val="both"/>
      </w:pPr>
      <w:r>
        <w:rPr>
          <w:rFonts w:ascii="Times New Roman"/>
          <w:b w:val="false"/>
          <w:i w:val="false"/>
          <w:color w:val="000000"/>
          <w:sz w:val="28"/>
        </w:rPr>
        <w:t>
      3) интеграцияланған интернет-ресурстармен және басқа да ЦЖ ақпарат алмасуды жүзеге асырады.</w:t>
      </w:r>
    </w:p>
    <w:bookmarkEnd w:id="47"/>
    <w:bookmarkStart w:name="z50" w:id="48"/>
    <w:p>
      <w:pPr>
        <w:spacing w:after="0"/>
        <w:ind w:left="0"/>
        <w:jc w:val="both"/>
      </w:pPr>
      <w:r>
        <w:rPr>
          <w:rFonts w:ascii="Times New Roman"/>
          <w:b w:val="false"/>
          <w:i w:val="false"/>
          <w:color w:val="000000"/>
          <w:sz w:val="28"/>
        </w:rPr>
        <w:t>
      16. "Бір терезе" қағидатын толық іске асыру және функциялардың қайталануын болдырмау мақсатында ЦЖ мен Портал арасындағы технологиялық өзара іс-қимыл мынадай өтпелі процестер негізінде құрылады:</w:t>
      </w:r>
    </w:p>
    <w:bookmarkEnd w:id="48"/>
    <w:bookmarkStart w:name="z51" w:id="49"/>
    <w:p>
      <w:pPr>
        <w:spacing w:after="0"/>
        <w:ind w:left="0"/>
        <w:jc w:val="both"/>
      </w:pPr>
      <w:r>
        <w:rPr>
          <w:rFonts w:ascii="Times New Roman"/>
          <w:b w:val="false"/>
          <w:i w:val="false"/>
          <w:color w:val="000000"/>
          <w:sz w:val="28"/>
        </w:rPr>
        <w:t>
      1) құрылыс құжаттамасын жүргізу процесінде пайдаланылатын мемлекеттік және ведомстволық анықтамалықтарды, жіктеуіштерді және тізілімдерді автоматты түрде өтпелі синхрондау;</w:t>
      </w:r>
    </w:p>
    <w:bookmarkEnd w:id="49"/>
    <w:bookmarkStart w:name="z52" w:id="50"/>
    <w:p>
      <w:pPr>
        <w:spacing w:after="0"/>
        <w:ind w:left="0"/>
        <w:jc w:val="both"/>
      </w:pPr>
      <w:r>
        <w:rPr>
          <w:rFonts w:ascii="Times New Roman"/>
          <w:b w:val="false"/>
          <w:i w:val="false"/>
          <w:color w:val="000000"/>
          <w:sz w:val="28"/>
        </w:rPr>
        <w:t>
      2) тіркеу кезінде Порталға берілген объектінің бірыңғай бірегей код (нөмірі) бойынша құрылыс объектілерін өтпелі сәйкестендіру;</w:t>
      </w:r>
    </w:p>
    <w:bookmarkEnd w:id="50"/>
    <w:bookmarkStart w:name="z53" w:id="51"/>
    <w:p>
      <w:pPr>
        <w:spacing w:after="0"/>
        <w:ind w:left="0"/>
        <w:jc w:val="both"/>
      </w:pPr>
      <w:r>
        <w:rPr>
          <w:rFonts w:ascii="Times New Roman"/>
          <w:b w:val="false"/>
          <w:i w:val="false"/>
          <w:color w:val="000000"/>
          <w:sz w:val="28"/>
        </w:rPr>
        <w:t>
      3) жеткізу уақытын белгілей отырып, нақты уақыт режимінде атқарушылық-техникалық құжаттаманы беру мәртебесін үздіксіз мониторингілеуді және логиялауды қамтамасыз ету.</w:t>
      </w:r>
    </w:p>
    <w:bookmarkEnd w:id="51"/>
    <w:bookmarkStart w:name="z54" w:id="52"/>
    <w:p>
      <w:pPr>
        <w:spacing w:after="0"/>
        <w:ind w:left="0"/>
        <w:jc w:val="both"/>
      </w:pPr>
      <w:r>
        <w:rPr>
          <w:rFonts w:ascii="Times New Roman"/>
          <w:b w:val="false"/>
          <w:i w:val="false"/>
          <w:color w:val="000000"/>
          <w:sz w:val="28"/>
        </w:rPr>
        <w:t>
      17. Цифрлық жүйелердің операторлары мынадай іс-шараларды орындайды:</w:t>
      </w:r>
    </w:p>
    <w:bookmarkEnd w:id="52"/>
    <w:bookmarkStart w:name="z55" w:id="53"/>
    <w:p>
      <w:pPr>
        <w:spacing w:after="0"/>
        <w:ind w:left="0"/>
        <w:jc w:val="both"/>
      </w:pPr>
      <w:r>
        <w:rPr>
          <w:rFonts w:ascii="Times New Roman"/>
          <w:b w:val="false"/>
          <w:i w:val="false"/>
          <w:color w:val="000000"/>
          <w:sz w:val="28"/>
        </w:rPr>
        <w:t>
      1) ЦЖ-ның аппараттық кешеніне техникалық қызмет көрсетуді, жүйелі сүйемелдеуді және жоспарлы дамытуды жүзеге асырады;</w:t>
      </w:r>
    </w:p>
    <w:bookmarkEnd w:id="53"/>
    <w:bookmarkStart w:name="z56" w:id="54"/>
    <w:p>
      <w:pPr>
        <w:spacing w:after="0"/>
        <w:ind w:left="0"/>
        <w:jc w:val="both"/>
      </w:pPr>
      <w:r>
        <w:rPr>
          <w:rFonts w:ascii="Times New Roman"/>
          <w:b w:val="false"/>
          <w:i w:val="false"/>
          <w:color w:val="000000"/>
          <w:sz w:val="28"/>
        </w:rPr>
        <w:t>
      2) Қазақстан Республикасының ақпараттандыру туралы заңнамасына және осы Қағидалардың ережелеріне сәйкес ЦЖ-ның үздіксіз жұмыс істеуін және тиісті ақпараттық қауіпсіздігін қамтамасыз етеді;</w:t>
      </w:r>
    </w:p>
    <w:bookmarkEnd w:id="54"/>
    <w:bookmarkStart w:name="z57" w:id="55"/>
    <w:p>
      <w:pPr>
        <w:spacing w:after="0"/>
        <w:ind w:left="0"/>
        <w:jc w:val="both"/>
      </w:pPr>
      <w:r>
        <w:rPr>
          <w:rFonts w:ascii="Times New Roman"/>
          <w:b w:val="false"/>
          <w:i w:val="false"/>
          <w:color w:val="000000"/>
          <w:sz w:val="28"/>
        </w:rPr>
        <w:t>
      3) ЦЖ пайдаланушыларына олармен жасалған шарттардың/келісімдердің шарттарына сәйкес жедел техникалық қолдау көрсетеді;</w:t>
      </w:r>
    </w:p>
    <w:bookmarkEnd w:id="55"/>
    <w:bookmarkStart w:name="z58" w:id="56"/>
    <w:p>
      <w:pPr>
        <w:spacing w:after="0"/>
        <w:ind w:left="0"/>
        <w:jc w:val="both"/>
      </w:pPr>
      <w:r>
        <w:rPr>
          <w:rFonts w:ascii="Times New Roman"/>
          <w:b w:val="false"/>
          <w:i w:val="false"/>
          <w:color w:val="000000"/>
          <w:sz w:val="28"/>
        </w:rPr>
        <w:t>
      4) бақылау және қадағалау функцияларын жүзеге асыратын мемлекеттік органдарға ЦЖ пайдаланушыларының іс-қимылдарына мониторингті жүзеге асыру мақсатында ЦЖ-ге қолжетімділікті ұсынады.</w:t>
      </w:r>
    </w:p>
    <w:bookmarkEnd w:id="56"/>
    <w:bookmarkStart w:name="z59" w:id="57"/>
    <w:p>
      <w:pPr>
        <w:spacing w:after="0"/>
        <w:ind w:left="0"/>
        <w:jc w:val="both"/>
      </w:pPr>
      <w:r>
        <w:rPr>
          <w:rFonts w:ascii="Times New Roman"/>
          <w:b w:val="false"/>
          <w:i w:val="false"/>
          <w:color w:val="000000"/>
          <w:sz w:val="28"/>
        </w:rPr>
        <w:t>
      18. ЦЖ-да деректерді сақтау, қорғау және тұтастығын қамтамасыз ету:</w:t>
      </w:r>
    </w:p>
    <w:bookmarkEnd w:id="57"/>
    <w:bookmarkStart w:name="z60" w:id="58"/>
    <w:p>
      <w:pPr>
        <w:spacing w:after="0"/>
        <w:ind w:left="0"/>
        <w:jc w:val="both"/>
      </w:pPr>
      <w:r>
        <w:rPr>
          <w:rFonts w:ascii="Times New Roman"/>
          <w:b w:val="false"/>
          <w:i w:val="false"/>
          <w:color w:val="000000"/>
          <w:sz w:val="28"/>
        </w:rPr>
        <w:t>
      1) Осы Қағидалардың 15-тармағында көрсетілген электрондық және цифрлық құжаттар, есепке алу журналдарының деректері және құрылыс барысы туралы мәліметтер олардың жоғалуын, бұрмалануын немесе рұқсатсыз өзгертілуін болдырмау үшін деректердің күнделікті резервтік көшірмесін жасауды қамтамасыз ете отырып, ЦЖ-да тұрақты сақталуға тиіс.</w:t>
      </w:r>
    </w:p>
    <w:bookmarkEnd w:id="58"/>
    <w:bookmarkStart w:name="z61" w:id="59"/>
    <w:p>
      <w:pPr>
        <w:spacing w:after="0"/>
        <w:ind w:left="0"/>
        <w:jc w:val="both"/>
      </w:pPr>
      <w:r>
        <w:rPr>
          <w:rFonts w:ascii="Times New Roman"/>
          <w:b w:val="false"/>
          <w:i w:val="false"/>
          <w:color w:val="000000"/>
          <w:sz w:val="28"/>
        </w:rPr>
        <w:t>
      2) Деректерді ЦЖ-дан Порталдың мемлекеттік платформаларына тасымалдау кезінде ақпаратқа нұқсан келтіру немесе үшінші тұлғалардың рұқсатсыз қол жеткізу мүмкіндігін болдырмайтын қорғалған байланыс арналары (криптографиялық хаттамалар) пайдаланылады.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