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d74f" w14:textId="224d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және ғылым министрінің 2019 жылғы 23 қаңтардағы № 32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23 маусымдағы № 436 және Қазақстан Республикасы Оқу-ағарту министрінің 2026 жылғы 23 маусымдағы № 174-НҚ бірлескен бұйрығы. Қазақстан Республикасының Әділет министрлігінде 2026 жылғы 25 маусымда № 39089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және ғылым министрінің 2019 жылғы 23 қаңтардағы № 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18239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Мектепке дейінгі және орта білім беру ұйымдарын бейнебақылау жүйелерімен жарақтауға стандарттар және оларға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Бейнебақылау жүйесі жұмысты автоматтандырылған режимде қамтамасыз етеді және Жедел басқару орталықтарының цифрлық жүйелеріне қосылуды, не бейнені аумақтық полиция органдарының кезекші бөлімдеріне беру мүмкіндігін көздейді.".</w:t>
      </w:r>
    </w:p>
    <w:bookmarkEnd w:id="3"/>
    <w:bookmarkStart w:name="z12" w:id="4"/>
    <w:p>
      <w:pPr>
        <w:spacing w:after="0"/>
        <w:ind w:left="0"/>
        <w:jc w:val="both"/>
      </w:pPr>
      <w:r>
        <w:rPr>
          <w:rFonts w:ascii="Times New Roman"/>
          <w:b w:val="false"/>
          <w:i w:val="false"/>
          <w:color w:val="000000"/>
          <w:sz w:val="28"/>
        </w:rPr>
        <w:t>
      2. Қазақстан Республикасы Ішкі істер министрлігінің Цифрландыру және жасанды интеллект департаменті Қазақстан Республикасының заңнамасында белгіленген тәртіпте:</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 ресми жарияланғаннан кейін Қазақстан Республикасы Ішкі істер министрлігінің интернет-ресурсында орналастыруды;</w:t>
      </w:r>
    </w:p>
    <w:bookmarkEnd w:id="6"/>
    <w:bookmarkStart w:name="z15" w:id="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6" w:id="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Сулейменова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Саденов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"КЕЛІСІЛДІ"</w:t>
      </w:r>
    </w:p>
    <w:bookmarkEnd w:id="10"/>
    <w:bookmarkStart w:name="z21" w:id="11"/>
    <w:p>
      <w:pPr>
        <w:spacing w:after="0"/>
        <w:ind w:left="0"/>
        <w:jc w:val="both"/>
      </w:pPr>
      <w:r>
        <w:rPr>
          <w:rFonts w:ascii="Times New Roman"/>
          <w:b w:val="false"/>
          <w:i w:val="false"/>
          <w:color w:val="000000"/>
          <w:sz w:val="28"/>
        </w:rPr>
        <w:t>
      Қазақстан Республикасы</w:t>
      </w:r>
    </w:p>
    <w:bookmarkEnd w:id="11"/>
    <w:bookmarkStart w:name="z22" w:id="12"/>
    <w:p>
      <w:pPr>
        <w:spacing w:after="0"/>
        <w:ind w:left="0"/>
        <w:jc w:val="both"/>
      </w:pPr>
      <w:r>
        <w:rPr>
          <w:rFonts w:ascii="Times New Roman"/>
          <w:b w:val="false"/>
          <w:i w:val="false"/>
          <w:color w:val="000000"/>
          <w:sz w:val="28"/>
        </w:rPr>
        <w:t>
      Жасанды интеллект және</w:t>
      </w:r>
    </w:p>
    <w:bookmarkEnd w:id="12"/>
    <w:bookmarkStart w:name="z24" w:id="13"/>
    <w:p>
      <w:pPr>
        <w:spacing w:after="0"/>
        <w:ind w:left="0"/>
        <w:jc w:val="both"/>
      </w:pPr>
      <w:r>
        <w:rPr>
          <w:rFonts w:ascii="Times New Roman"/>
          <w:b w:val="false"/>
          <w:i w:val="false"/>
          <w:color w:val="000000"/>
          <w:sz w:val="28"/>
        </w:rPr>
        <w:t>
      цифрлық даму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