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576d" w14:textId="6b35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23 маусымдағы № 253 бұйрығы. Қазақстан Республикасының Әділет министрлігінде 2026 жылғы 23 маусымда № 39046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"22.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инвестордың (көрсетілетін қызметті алушының) ЭЦҚ-сы қойылған инвестициялық субсидиялауға арналған электрондық өтінімді береді, өтінімде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w:t>
      </w:r>
    </w:p>
    <w:bookmarkEnd w:id="3"/>
    <w:bookmarkStart w:name="z9" w:id="4"/>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7 (жеті) жұмыс күні ішінде инвестициялық жобаның осы Қағидалардың шарттарына сәйкестігі/сәйкес еместігі туралы шешім қабылдайды.</w:t>
      </w:r>
    </w:p>
    <w:bookmarkEnd w:id="4"/>
    <w:bookmarkStart w:name="z10" w:id="5"/>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және жұмыс органының (көрсетілетін қызметті берушінің)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bookmarkEnd w:id="5"/>
    <w:bookmarkStart w:name="z11" w:id="6"/>
    <w:p>
      <w:pPr>
        <w:spacing w:after="0"/>
        <w:ind w:left="0"/>
        <w:jc w:val="both"/>
      </w:pPr>
      <w:r>
        <w:rPr>
          <w:rFonts w:ascii="Times New Roman"/>
          <w:b w:val="false"/>
          <w:i w:val="false"/>
          <w:color w:val="000000"/>
          <w:sz w:val="28"/>
        </w:rPr>
        <w:t>
      Хабарлама инвестор (көрсетілетін қызметті алушы) СМАЖ-да тіркелген кезде көрсеткен электрондық почта мекенжайына, сондай-ақ СМАЖ-ғы "жеке кабинетіне" жолданады.</w:t>
      </w:r>
    </w:p>
    <w:bookmarkEnd w:id="6"/>
    <w:bookmarkStart w:name="z12" w:id="7"/>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Бәсекелестікті қорғау</w:t>
      </w:r>
    </w:p>
    <w:bookmarkEnd w:id="15"/>
    <w:bookmarkStart w:name="z23" w:id="16"/>
    <w:p>
      <w:pPr>
        <w:spacing w:after="0"/>
        <w:ind w:left="0"/>
        <w:jc w:val="both"/>
      </w:pPr>
      <w:r>
        <w:rPr>
          <w:rFonts w:ascii="Times New Roman"/>
          <w:b w:val="false"/>
          <w:i w:val="false"/>
          <w:color w:val="000000"/>
          <w:sz w:val="28"/>
        </w:rPr>
        <w:t>
      және дамыту агенттігі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Қаржы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Құрылыс және өнеркәсіп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Стратегиялық жоспарлау</w:t>
      </w:r>
    </w:p>
    <w:bookmarkEnd w:id="25"/>
    <w:bookmarkStart w:name="z33" w:id="26"/>
    <w:p>
      <w:pPr>
        <w:spacing w:after="0"/>
        <w:ind w:left="0"/>
        <w:jc w:val="both"/>
      </w:pPr>
      <w:r>
        <w:rPr>
          <w:rFonts w:ascii="Times New Roman"/>
          <w:b w:val="false"/>
          <w:i w:val="false"/>
          <w:color w:val="000000"/>
          <w:sz w:val="28"/>
        </w:rPr>
        <w:t>
      және реформалар агенттігі</w:t>
      </w:r>
    </w:p>
    <w:bookmarkEnd w:id="26"/>
    <w:bookmarkStart w:name="z34" w:id="27"/>
    <w:p>
      <w:pPr>
        <w:spacing w:after="0"/>
        <w:ind w:left="0"/>
        <w:jc w:val="both"/>
      </w:pPr>
      <w:r>
        <w:rPr>
          <w:rFonts w:ascii="Times New Roman"/>
          <w:b w:val="false"/>
          <w:i w:val="false"/>
          <w:color w:val="000000"/>
          <w:sz w:val="28"/>
        </w:rPr>
        <w:t>
      Ұлттық статистика бюросы</w:t>
      </w:r>
    </w:p>
    <w:bookmarkEnd w:id="27"/>
    <w:bookmarkStart w:name="z35" w:id="28"/>
    <w:p>
      <w:pPr>
        <w:spacing w:after="0"/>
        <w:ind w:left="0"/>
        <w:jc w:val="both"/>
      </w:pPr>
      <w:r>
        <w:rPr>
          <w:rFonts w:ascii="Times New Roman"/>
          <w:b w:val="false"/>
          <w:i w:val="false"/>
          <w:color w:val="000000"/>
          <w:sz w:val="28"/>
        </w:rPr>
        <w:t>
       "КЕЛІСІЛДІ"</w:t>
      </w:r>
    </w:p>
    <w:bookmarkEnd w:id="28"/>
    <w:bookmarkStart w:name="z36" w:id="29"/>
    <w:p>
      <w:pPr>
        <w:spacing w:after="0"/>
        <w:ind w:left="0"/>
        <w:jc w:val="both"/>
      </w:pPr>
      <w:r>
        <w:rPr>
          <w:rFonts w:ascii="Times New Roman"/>
          <w:b w:val="false"/>
          <w:i w:val="false"/>
          <w:color w:val="000000"/>
          <w:sz w:val="28"/>
        </w:rPr>
        <w:t>
      Қазақстан Республикасы</w:t>
      </w:r>
    </w:p>
    <w:bookmarkEnd w:id="29"/>
    <w:bookmarkStart w:name="z37" w:id="30"/>
    <w:p>
      <w:pPr>
        <w:spacing w:after="0"/>
        <w:ind w:left="0"/>
        <w:jc w:val="both"/>
      </w:pPr>
      <w:r>
        <w:rPr>
          <w:rFonts w:ascii="Times New Roman"/>
          <w:b w:val="false"/>
          <w:i w:val="false"/>
          <w:color w:val="000000"/>
          <w:sz w:val="28"/>
        </w:rPr>
        <w:t>
      Жасанды интеллект және</w:t>
      </w:r>
    </w:p>
    <w:bookmarkEnd w:id="30"/>
    <w:bookmarkStart w:name="z38" w:id="31"/>
    <w:p>
      <w:pPr>
        <w:spacing w:after="0"/>
        <w:ind w:left="0"/>
        <w:jc w:val="both"/>
      </w:pPr>
      <w:r>
        <w:rPr>
          <w:rFonts w:ascii="Times New Roman"/>
          <w:b w:val="false"/>
          <w:i w:val="false"/>
          <w:color w:val="000000"/>
          <w:sz w:val="28"/>
        </w:rPr>
        <w:t>
      цифрлық даму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253 бұйрығына</w:t>
            </w:r>
            <w:r>
              <w:br/>
            </w:r>
            <w:r>
              <w:rPr>
                <w:rFonts w:ascii="Times New Roman"/>
                <w:b w:val="false"/>
                <w:i w:val="false"/>
                <w:color w:val="000000"/>
                <w:sz w:val="20"/>
              </w:rPr>
              <w:t>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40" w:id="32"/>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 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33"/>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көрсетілетін қызметті алушының электрондық цифрлық қолтаңбасы (бұдан әрі – ЭЦҚ) қойылған электрондық өтінімді "PDF (Portable Document Format)" форматында (көрсетілетін қызметті алушының қолы қойылған және мөрімен (бар болса) расталған қағаз нұсқасының сканерленген көшірмесі) береді.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тапсырылған инвестициялық жобалар бойынша, сондай-ақ нақты сатып алынған техника, машиналар мен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Сәулет, қала құрылысы және құрылыс қызметі туралы заңның 60-бабына және 9-1-тарауына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техниканы, машиналар мен жабдықтарды қабылдау-беру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Қағидалардың 16-тармағының 2) 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өнімді өткізу бойынша электрондық шот-фактуралар;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 4 жобаның паспорты бойынша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 құрылысжайларына құқықтардың мемлекеттік тіркелгенін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шөл және шөлейт аймақтарға арналған құдықтар (ұңғымалар) бойынша – табиғи аймақтарға тиесілігін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шiлдедегi № 170-НҚ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36439 болып тіркелген) 2-қосымшаға сәйкес нысан бойынша су алу ұңғымасының техникалық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инвестордың (көрсетілетін қызметті алушының) құдықтарды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мердігермен жасалған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11)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www.gov.kz интернет-ресурсында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w:t>
            </w:r>
          </w:p>
          <w:p>
            <w:pPr>
              <w:spacing w:after="20"/>
              <w:ind w:left="20"/>
              <w:jc w:val="both"/>
            </w:pPr>
            <w:r>
              <w:rPr>
                <w:rFonts w:ascii="Times New Roman"/>
                <w:b w:val="false"/>
                <w:i w:val="false"/>
                <w:color w:val="000000"/>
                <w:sz w:val="20"/>
              </w:rPr>
              <w:t>
1414, 8 800 080 77 77.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