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3ece9" w14:textId="a73ec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қалдықтарды басқару қағидаларын бекіту туралы" Қазақстан Республикасы Экология, геология және табиғи ресурстар министрінің міндетін атқарушының 2021 жылғы 28 желтоқсандағы № 508 бұйрығына толықтырулар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2026 жылғы 18 маусымдағы № 119 бұйрығы. Қазақстан Республикасының Әділет министрлігінде 2026 жылғы 22 маусымда № 39022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"Коммуналдық қалдықтарды басқару қағидаларын бекіту туралы" Қазақстан Республикасы Экология, геология және табиғи ресурстар министрінің міндетін атқарушының 2021 жылғы 28 желтоқсандағы № 508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26341 болып тіркелген)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Коммуналдық қалдықтарды басқару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2-тармақтың</w:t>
      </w:r>
      <w:r>
        <w:rPr>
          <w:rFonts w:ascii="Times New Roman"/>
          <w:b w:val="false"/>
          <w:i w:val="false"/>
          <w:color w:val="000000"/>
          <w:sz w:val="28"/>
        </w:rPr>
        <w:t xml:space="preserve"> 6) және 7) тармақшаларымен толықтырылсын:</w:t>
      </w:r>
    </w:p>
    <w:bookmarkEnd w:id="3"/>
    <w:bookmarkStart w:name="z5" w:id="4"/>
    <w:p>
      <w:pPr>
        <w:spacing w:after="0"/>
        <w:ind w:left="0"/>
        <w:jc w:val="both"/>
      </w:pPr>
      <w:r>
        <w:rPr>
          <w:rFonts w:ascii="Times New Roman"/>
          <w:b w:val="false"/>
          <w:i w:val="false"/>
          <w:color w:val="000000"/>
          <w:sz w:val="28"/>
        </w:rPr>
        <w:t>
      "6) қалдықтарды энергетикалық кәдеге жарату жөніндегі объектілер – қалдықтарды энергетикалық кәдеге жаратуға арналған техникалық құрылғылар мен қондырғылардың және олармен өзара байланысты қалдықтарды энергетикалық кәдеге жаратуға технологиялық тұрғыдан қажетті құрылысжайлар мен инфрақұрылымның жиынтығы;</w:t>
      </w:r>
    </w:p>
    <w:bookmarkEnd w:id="4"/>
    <w:bookmarkStart w:name="z6" w:id="5"/>
    <w:p>
      <w:pPr>
        <w:spacing w:after="0"/>
        <w:ind w:left="0"/>
        <w:jc w:val="both"/>
      </w:pPr>
      <w:r>
        <w:rPr>
          <w:rFonts w:ascii="Times New Roman"/>
          <w:b w:val="false"/>
          <w:i w:val="false"/>
          <w:color w:val="000000"/>
          <w:sz w:val="28"/>
        </w:rPr>
        <w:t>
      7) органикалық қалдықтардан биогаз және өзге отын алуды қоспағанда, қалдықтардың көлемін азайту және энергия алу, оның ішінде оларды қайталама және (немесе) энергетикалық ресурстар ретінде пайдалану мақсатында қалдықтарды термиялық өңдеу процесі қалдықтарды энергетикалық кәдеге жарату деп түсініледі.";</w:t>
      </w:r>
    </w:p>
    <w:bookmarkEnd w:id="5"/>
    <w:bookmarkStart w:name="z7" w:id="6"/>
    <w:p>
      <w:pPr>
        <w:spacing w:after="0"/>
        <w:ind w:left="0"/>
        <w:jc w:val="both"/>
      </w:pPr>
      <w:r>
        <w:rPr>
          <w:rFonts w:ascii="Times New Roman"/>
          <w:b w:val="false"/>
          <w:i w:val="false"/>
          <w:color w:val="000000"/>
          <w:sz w:val="28"/>
        </w:rPr>
        <w:t>
      мынадай мазмұндағы 8-1-тармақпен толықтырылсын:</w:t>
      </w:r>
    </w:p>
    <w:bookmarkEnd w:id="6"/>
    <w:bookmarkStart w:name="z8" w:id="7"/>
    <w:p>
      <w:pPr>
        <w:spacing w:after="0"/>
        <w:ind w:left="0"/>
        <w:jc w:val="both"/>
      </w:pPr>
      <w:r>
        <w:rPr>
          <w:rFonts w:ascii="Times New Roman"/>
          <w:b w:val="false"/>
          <w:i w:val="false"/>
          <w:color w:val="000000"/>
          <w:sz w:val="28"/>
        </w:rPr>
        <w:t>
      "8-1. ҚТҚ жинаудың орталықтандырылған жүйелерінен қалдықтарды жинауды және тасымалдауды жүзеге асыратын ұйымдарда цифрлық форматта нақты уақыт режимінде ҚТҚ жинау және тасымалдау бойынша қызметтер көрсету (орындау) сапасын растауға арналған мамандандырылған бағдарламалық қамтылым не өзге де цифрлық құрал болуын қамтамасыз етеді.";</w:t>
      </w:r>
    </w:p>
    <w:bookmarkEnd w:id="7"/>
    <w:bookmarkStart w:name="z9" w:id="8"/>
    <w:p>
      <w:pPr>
        <w:spacing w:after="0"/>
        <w:ind w:left="0"/>
        <w:jc w:val="both"/>
      </w:pPr>
      <w:r>
        <w:rPr>
          <w:rFonts w:ascii="Times New Roman"/>
          <w:b w:val="false"/>
          <w:i w:val="false"/>
          <w:color w:val="000000"/>
          <w:sz w:val="28"/>
        </w:rPr>
        <w:t xml:space="preserve">
      26-тармақтың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мазмұндағы екінші абзацпен толықтырылсын:</w:t>
      </w:r>
    </w:p>
    <w:bookmarkEnd w:id="8"/>
    <w:bookmarkStart w:name="z10" w:id="9"/>
    <w:p>
      <w:pPr>
        <w:spacing w:after="0"/>
        <w:ind w:left="0"/>
        <w:jc w:val="both"/>
      </w:pPr>
      <w:r>
        <w:rPr>
          <w:rFonts w:ascii="Times New Roman"/>
          <w:b w:val="false"/>
          <w:i w:val="false"/>
          <w:color w:val="000000"/>
          <w:sz w:val="28"/>
        </w:rPr>
        <w:t>
      "Қалдықтарды энергетикалық кәдеге жарату объектісін пайдалануға енгізу қатты тұрмыстық қалдықтарды қалдықтарды энергетикалық кәдеге жарату объектісіне кепілдендірілген жеткізуді қамтамасыз ету бөлігінде осы Қағидалардың талаптарына сәйкес қалдықтарды жинау, жеткізу және энергетикалық кәдеге жарату жөніндегі жекелеген шарттарды жасасуға негіз болып табылады.";</w:t>
      </w:r>
    </w:p>
    <w:bookmarkEnd w:id="9"/>
    <w:bookmarkStart w:name="z11" w:id="10"/>
    <w:p>
      <w:pPr>
        <w:spacing w:after="0"/>
        <w:ind w:left="0"/>
        <w:jc w:val="both"/>
      </w:pPr>
      <w:r>
        <w:rPr>
          <w:rFonts w:ascii="Times New Roman"/>
          <w:b w:val="false"/>
          <w:i w:val="false"/>
          <w:color w:val="000000"/>
          <w:sz w:val="28"/>
        </w:rPr>
        <w:t>
      мынадай мазмұндағы 40-1-тармақпен толықтырылсын:</w:t>
      </w:r>
    </w:p>
    <w:bookmarkEnd w:id="10"/>
    <w:bookmarkStart w:name="z12" w:id="11"/>
    <w:p>
      <w:pPr>
        <w:spacing w:after="0"/>
        <w:ind w:left="0"/>
        <w:jc w:val="both"/>
      </w:pPr>
      <w:r>
        <w:rPr>
          <w:rFonts w:ascii="Times New Roman"/>
          <w:b w:val="false"/>
          <w:i w:val="false"/>
          <w:color w:val="000000"/>
          <w:sz w:val="28"/>
        </w:rPr>
        <w:t>
      "Республикалық маңызы бар қаланың және (немесе) астананың бір немесе бірнеше қызмет көрсетілетін аумағы бойынша айқындалған конкурс (тендер) жеңімпазы мұндай қалдықтарды ҚТҚ сұрыптауды жүзеге асыратын кәсіпкерлік субъектілеріне жеткізуді қамтамасыз етеді.</w:t>
      </w:r>
    </w:p>
    <w:bookmarkEnd w:id="11"/>
    <w:bookmarkStart w:name="z13" w:id="12"/>
    <w:p>
      <w:pPr>
        <w:spacing w:after="0"/>
        <w:ind w:left="0"/>
        <w:jc w:val="both"/>
      </w:pPr>
      <w:r>
        <w:rPr>
          <w:rFonts w:ascii="Times New Roman"/>
          <w:b w:val="false"/>
          <w:i w:val="false"/>
          <w:color w:val="000000"/>
          <w:sz w:val="28"/>
        </w:rPr>
        <w:t xml:space="preserve">
      ҚТҚ сұрыптауды жүзеге асыратын кәсіпкерлік субъектілері қалдықтарды қалпына келтіруге жібереді, ал қалған қалдықтарды осы </w:t>
      </w:r>
      <w:r>
        <w:rPr>
          <w:rFonts w:ascii="Times New Roman"/>
          <w:b w:val="false"/>
          <w:i w:val="false"/>
          <w:color w:val="000000"/>
          <w:sz w:val="28"/>
        </w:rPr>
        <w:t>Кодекстің</w:t>
      </w:r>
      <w:r>
        <w:rPr>
          <w:rFonts w:ascii="Times New Roman"/>
          <w:b w:val="false"/>
          <w:i w:val="false"/>
          <w:color w:val="000000"/>
          <w:sz w:val="28"/>
        </w:rPr>
        <w:t xml:space="preserve"> талаптарына сәйкес қалдықтарды энергетикалық кәдеге жарату объектілеріне және (немесе) ҚТҚ көму полигондарына жібереді.</w:t>
      </w:r>
    </w:p>
    <w:bookmarkEnd w:id="12"/>
    <w:bookmarkStart w:name="z14" w:id="13"/>
    <w:p>
      <w:pPr>
        <w:spacing w:after="0"/>
        <w:ind w:left="0"/>
        <w:jc w:val="both"/>
      </w:pPr>
      <w:r>
        <w:rPr>
          <w:rFonts w:ascii="Times New Roman"/>
          <w:b w:val="false"/>
          <w:i w:val="false"/>
          <w:color w:val="000000"/>
          <w:sz w:val="28"/>
        </w:rPr>
        <w:t xml:space="preserve">
      ҚТҚ көму полигонына қалдықтарды тікелей шығару ҚТҚ сұрыптауды және қалдықтарды энергетикалық кәдеге жаратуды жүзеге асыратын кәсіпкерлік субъектілері болмаған немесе осы елді мекенде мұндай субъектілердің өндірістік қуаты жеткіліксіз болған жағдайда жүзеге асырылады, осы Кодекстің </w:t>
      </w:r>
      <w:r>
        <w:rPr>
          <w:rFonts w:ascii="Times New Roman"/>
          <w:b w:val="false"/>
          <w:i w:val="false"/>
          <w:color w:val="000000"/>
          <w:sz w:val="28"/>
        </w:rPr>
        <w:t>351-бабында</w:t>
      </w:r>
      <w:r>
        <w:rPr>
          <w:rFonts w:ascii="Times New Roman"/>
          <w:b w:val="false"/>
          <w:i w:val="false"/>
          <w:color w:val="000000"/>
          <w:sz w:val="28"/>
        </w:rPr>
        <w:t xml:space="preserve"> көрсетілген қалдықтарды қоспағанда.";</w:t>
      </w:r>
    </w:p>
    <w:bookmarkEnd w:id="13"/>
    <w:bookmarkStart w:name="z15" w:id="14"/>
    <w:p>
      <w:pPr>
        <w:spacing w:after="0"/>
        <w:ind w:left="0"/>
        <w:jc w:val="both"/>
      </w:pPr>
      <w:r>
        <w:rPr>
          <w:rFonts w:ascii="Times New Roman"/>
          <w:b w:val="false"/>
          <w:i w:val="false"/>
          <w:color w:val="000000"/>
          <w:sz w:val="28"/>
        </w:rPr>
        <w:t>
      мынадай мазмұндағы 45-тармақпен толықтырылсын:</w:t>
      </w:r>
    </w:p>
    <w:bookmarkEnd w:id="14"/>
    <w:bookmarkStart w:name="z16" w:id="15"/>
    <w:p>
      <w:pPr>
        <w:spacing w:after="0"/>
        <w:ind w:left="0"/>
        <w:jc w:val="both"/>
      </w:pPr>
      <w:r>
        <w:rPr>
          <w:rFonts w:ascii="Times New Roman"/>
          <w:b w:val="false"/>
          <w:i w:val="false"/>
          <w:color w:val="000000"/>
          <w:sz w:val="28"/>
        </w:rPr>
        <w:t>
      "45. Аудандардың, аудандық және облыстық маңызы бар қалалардың республикалық маңызы бар қалалардың, астананың жергілікті атқарушы органдары:</w:t>
      </w:r>
    </w:p>
    <w:bookmarkEnd w:id="15"/>
    <w:bookmarkStart w:name="z17" w:id="16"/>
    <w:p>
      <w:pPr>
        <w:spacing w:after="0"/>
        <w:ind w:left="0"/>
        <w:jc w:val="both"/>
      </w:pPr>
      <w:r>
        <w:rPr>
          <w:rFonts w:ascii="Times New Roman"/>
          <w:b w:val="false"/>
          <w:i w:val="false"/>
          <w:color w:val="000000"/>
          <w:sz w:val="28"/>
        </w:rPr>
        <w:t>
      1) қолданыстағы заңнамаға сәйкес қалдықтарды энергетикалық кәдеге жарату объектілерін салу үшін жер учаскесін бөлуді;</w:t>
      </w:r>
    </w:p>
    <w:bookmarkEnd w:id="16"/>
    <w:bookmarkStart w:name="z18" w:id="17"/>
    <w:p>
      <w:pPr>
        <w:spacing w:after="0"/>
        <w:ind w:left="0"/>
        <w:jc w:val="both"/>
      </w:pPr>
      <w:r>
        <w:rPr>
          <w:rFonts w:ascii="Times New Roman"/>
          <w:b w:val="false"/>
          <w:i w:val="false"/>
          <w:color w:val="000000"/>
          <w:sz w:val="28"/>
        </w:rPr>
        <w:t>
      2) шығару көздеріне жақындық принципін орындауды;</w:t>
      </w:r>
    </w:p>
    <w:bookmarkEnd w:id="17"/>
    <w:bookmarkStart w:name="z19" w:id="18"/>
    <w:p>
      <w:pPr>
        <w:spacing w:after="0"/>
        <w:ind w:left="0"/>
        <w:jc w:val="both"/>
      </w:pPr>
      <w:r>
        <w:rPr>
          <w:rFonts w:ascii="Times New Roman"/>
          <w:b w:val="false"/>
          <w:i w:val="false"/>
          <w:color w:val="000000"/>
          <w:sz w:val="28"/>
        </w:rPr>
        <w:t>
      3) міндетті сұрыптауды және иерархия принципін сақтауды есепке ала отырып қалдықтарды энергетикалық кәдеге жарату жөніндегі объектілерге жеткізуді қамтамасыз етеді.";</w:t>
      </w:r>
    </w:p>
    <w:bookmarkEnd w:id="18"/>
    <w:bookmarkStart w:name="z20" w:id="19"/>
    <w:p>
      <w:pPr>
        <w:spacing w:after="0"/>
        <w:ind w:left="0"/>
        <w:jc w:val="both"/>
      </w:pPr>
      <w:r>
        <w:rPr>
          <w:rFonts w:ascii="Times New Roman"/>
          <w:b w:val="false"/>
          <w:i w:val="false"/>
          <w:color w:val="000000"/>
          <w:sz w:val="28"/>
        </w:rPr>
        <w:t xml:space="preserve">
      Коммуналдық қалдықтарды басқару қағидаларының </w:t>
      </w:r>
      <w:r>
        <w:rPr>
          <w:rFonts w:ascii="Times New Roman"/>
          <w:b w:val="false"/>
          <w:i w:val="false"/>
          <w:color w:val="000000"/>
          <w:sz w:val="28"/>
        </w:rPr>
        <w:t>қосымшасы</w:t>
      </w:r>
      <w:r>
        <w:rPr>
          <w:rFonts w:ascii="Times New Roman"/>
          <w:b w:val="false"/>
          <w:i w:val="false"/>
          <w:color w:val="000000"/>
          <w:sz w:val="28"/>
        </w:rPr>
        <w:t xml:space="preserve"> мынадай мазмұндағы 3.1.16-тармақпен толықтырылсын:</w:t>
      </w:r>
    </w:p>
    <w:bookmarkEnd w:id="19"/>
    <w:bookmarkStart w:name="z21" w:id="20"/>
    <w:p>
      <w:pPr>
        <w:spacing w:after="0"/>
        <w:ind w:left="0"/>
        <w:jc w:val="both"/>
      </w:pPr>
      <w:r>
        <w:rPr>
          <w:rFonts w:ascii="Times New Roman"/>
          <w:b w:val="false"/>
          <w:i w:val="false"/>
          <w:color w:val="000000"/>
          <w:sz w:val="28"/>
        </w:rPr>
        <w:t>
      "3.1.16. ҚТҚ орталықтандырылған жинау жүйелерінен жинау және тасымалдауды жүзеге асыратын ұйымдар ҚТҚ жинау және тасымалдау бойынша қызмет көрсету (орындалу) сапасын нақты уақыт режимінде цифрлық форматта растауға арналған мамандандырылған бағдарламалық қамтылымға немесе өзге де цифрлық құралға жергілікті атқарушы органдардың өкілдеріне толық қолжетімділікті қамтамасыз етеді және ҚТҚ шығаруға арналған шарттың орындалуына байланысты ақпарат шегінде, коммерциялық құпияны жарияламай жүзеге асырылады.".</w:t>
      </w:r>
    </w:p>
    <w:bookmarkEnd w:id="20"/>
    <w:bookmarkStart w:name="z22" w:id="21"/>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Қалдықтарды басқару департаменті Қазақстан Республикасының заңнамасында белгіленген тәртіппен:</w:t>
      </w:r>
    </w:p>
    <w:bookmarkEnd w:id="21"/>
    <w:bookmarkStart w:name="z23" w:id="2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2"/>
    <w:bookmarkStart w:name="z24" w:id="2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23"/>
    <w:bookmarkStart w:name="z25" w:id="24"/>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24"/>
    <w:bookmarkStart w:name="z26" w:id="2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25"/>
    <w:bookmarkStart w:name="z27" w:id="2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Ұлттық экономика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