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f950" w14:textId="c28f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тәуекелдерді басқару қағидаларын бекіту туралы" Қазақстан Республикасы Еңбек және халықты әлеуметтік қорғау министрінің 2020 жылғы 11 қыркүйектегі № 363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28 мамырдағы № 211 бұйрығы. Қазақстан Республикасының Әділет министрлігінде 2026 жылғы 1 маусымда № 38852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w:t>
      </w:r>
      <w:r>
        <w:rPr>
          <w:rFonts w:ascii="Times New Roman"/>
          <w:b w:val="false"/>
          <w:i w:val="false"/>
          <w:color w:val="ff0000"/>
          <w:sz w:val="28"/>
        </w:rPr>
        <w:t>12.07.2026</w:t>
      </w:r>
      <w:r>
        <w:rPr>
          <w:rFonts w:ascii="Times New Roman"/>
          <w:b w:val="false"/>
          <w:i w:val="false"/>
          <w:color w:val="ff0000"/>
          <w:sz w:val="28"/>
        </w:rPr>
        <w:t xml:space="preserve">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"Кәсіптік тәуекелдерді басқару қағидаларын бекіту туралы" Қазақстан Республикасы Еңбек және халықты әлеуметтік қорғау министрінің 2020 жылғы 11 қыркүйектегі № 363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21197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Кәсіптік тәуекелдерді басқару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Қазақстан Республикасы Еңбек және халықты әлеуметтік қорғау министрлігінің Заң қызметі департаментіне ақпарат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Қазақстан Республикасының Еңбек және халықты әлеуметтік қорғау бірінші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28 мамырдағы</w:t>
            </w:r>
            <w:r>
              <w:br/>
            </w:r>
            <w:r>
              <w:rPr>
                <w:rFonts w:ascii="Times New Roman"/>
                <w:b w:val="false"/>
                <w:i w:val="false"/>
                <w:color w:val="000000"/>
                <w:sz w:val="20"/>
              </w:rPr>
              <w:t>№ 211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11 қыркүйегі</w:t>
            </w:r>
            <w:r>
              <w:br/>
            </w:r>
            <w:r>
              <w:rPr>
                <w:rFonts w:ascii="Times New Roman"/>
                <w:b w:val="false"/>
                <w:i w:val="false"/>
                <w:color w:val="000000"/>
                <w:sz w:val="20"/>
              </w:rPr>
              <w:t>№ 363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Кәсіптік тәуекелдерді басқару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1. Осы Кәсіптік тәуекелдерді басқару қағидалары (бұдан әрі – Қағидалар) кәсіптік тәуекелдерді идентификациялау және бағалау, түзетуші шаралары, кәсіптік тәуекелді бақылау және мониторингілеуді қамтитын кәсіптік тәуекелдерді басқару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6" w:id="13"/>
    <w:p>
      <w:pPr>
        <w:spacing w:after="0"/>
        <w:ind w:left="0"/>
        <w:jc w:val="both"/>
      </w:pPr>
      <w:r>
        <w:rPr>
          <w:rFonts w:ascii="Times New Roman"/>
          <w:b w:val="false"/>
          <w:i w:val="false"/>
          <w:color w:val="000000"/>
          <w:sz w:val="28"/>
        </w:rPr>
        <w:t>
      1) әлеуметтік-еңбек саласының бірыңғай цифрлық жүйесі (бұдан әрі – БЦЖ) - халыққа әлеуметтік-еңбек саласында мемлекеттік қызметтер көрсету мақсатында уәкілетті мемлекеттік органның, халықты әлеуметтік қорғау және жұмыспен қамту мәселелері жөніндегі жергілікті атқарушы органдардың, еңбек мобилділігі орталықтарының, мансаптық орталықтардың, Еңбек ресурстарын дамыту орталығының және ведомствоаралық өзара іс-қимылдың цифрлық жүйесі;</w:t>
      </w:r>
    </w:p>
    <w:bookmarkEnd w:id="13"/>
    <w:bookmarkStart w:name="z17" w:id="14"/>
    <w:p>
      <w:pPr>
        <w:spacing w:after="0"/>
        <w:ind w:left="0"/>
        <w:jc w:val="both"/>
      </w:pPr>
      <w:r>
        <w:rPr>
          <w:rFonts w:ascii="Times New Roman"/>
          <w:b w:val="false"/>
          <w:i w:val="false"/>
          <w:color w:val="000000"/>
          <w:sz w:val="28"/>
        </w:rPr>
        <w:t>
      2) еңбекті қорғауды басқару жүйесі (бұдан әрі – ЕҚБЖ) – еңбекті қорғау жөніндегі саясатты іске асыру, еңбек қауіпсіздігі талаптарын орындау, кәсіптік тәуекелдерді басқару жөніндегі өзара байланысты іс-шаралар кешені;</w:t>
      </w:r>
    </w:p>
    <w:bookmarkEnd w:id="14"/>
    <w:bookmarkStart w:name="z18" w:id="15"/>
    <w:p>
      <w:pPr>
        <w:spacing w:after="0"/>
        <w:ind w:left="0"/>
        <w:jc w:val="both"/>
      </w:pPr>
      <w:r>
        <w:rPr>
          <w:rFonts w:ascii="Times New Roman"/>
          <w:b w:val="false"/>
          <w:i w:val="false"/>
          <w:color w:val="000000"/>
          <w:sz w:val="28"/>
        </w:rPr>
        <w:t>
      3) жұмыс орны – жұмыскердің еңбек қызметі процесінде еңбек міндеттерін орындауы кезінде оның тұрақты немесе уақытша болатын орны;</w:t>
      </w:r>
    </w:p>
    <w:bookmarkEnd w:id="15"/>
    <w:bookmarkStart w:name="z19" w:id="16"/>
    <w:p>
      <w:pPr>
        <w:spacing w:after="0"/>
        <w:ind w:left="0"/>
        <w:jc w:val="both"/>
      </w:pPr>
      <w:r>
        <w:rPr>
          <w:rFonts w:ascii="Times New Roman"/>
          <w:b w:val="false"/>
          <w:i w:val="false"/>
          <w:color w:val="000000"/>
          <w:sz w:val="28"/>
        </w:rPr>
        <w:t>
      4) кәсіптік тәуекел (бұдан әрі – КТ) – еңбек (қызметтік) міндеттерін орындау кезінде жұмыскердің еңбекке қабілеттілігінен айырылу (не қайтыс болу) тәуекелі;</w:t>
      </w:r>
    </w:p>
    <w:bookmarkEnd w:id="16"/>
    <w:bookmarkStart w:name="z20" w:id="17"/>
    <w:p>
      <w:pPr>
        <w:spacing w:after="0"/>
        <w:ind w:left="0"/>
        <w:jc w:val="both"/>
      </w:pPr>
      <w:r>
        <w:rPr>
          <w:rFonts w:ascii="Times New Roman"/>
          <w:b w:val="false"/>
          <w:i w:val="false"/>
          <w:color w:val="000000"/>
          <w:sz w:val="28"/>
        </w:rPr>
        <w:t>
      5) кәсіптік тәуекелді бағалау (бұдан әрі - КТБағ) – ұйымдағы тәуекелдерді сәйкестендіру туралы ақпаратты талдау және сырқаттанушылық пен өндірістік жарақаттану, ұжымдық және жеке қорғаныш құралдарымен қамтамасыз етілу туралы статистикалық деректер негізінде кәсіптік тәуекел дәрежесін айқындау;</w:t>
      </w:r>
    </w:p>
    <w:bookmarkEnd w:id="17"/>
    <w:bookmarkStart w:name="z21" w:id="18"/>
    <w:p>
      <w:pPr>
        <w:spacing w:after="0"/>
        <w:ind w:left="0"/>
        <w:jc w:val="both"/>
      </w:pPr>
      <w:r>
        <w:rPr>
          <w:rFonts w:ascii="Times New Roman"/>
          <w:b w:val="false"/>
          <w:i w:val="false"/>
          <w:color w:val="000000"/>
          <w:sz w:val="28"/>
        </w:rPr>
        <w:t>
      6) кәсіптік тәуекелдерді басқару (бұдан әрі – КТБасқ) – кәсіптік тәуекелдерді сәйкестендіруді және бағалауды, түзету шараларын, кәсіптік тәуекелді бақылауды және оның мониторингін қамтитын, ЕҚБЖ құрамдас бөлігі;</w:t>
      </w:r>
    </w:p>
    <w:bookmarkEnd w:id="18"/>
    <w:bookmarkStart w:name="z22" w:id="19"/>
    <w:p>
      <w:pPr>
        <w:spacing w:after="0"/>
        <w:ind w:left="0"/>
        <w:jc w:val="both"/>
      </w:pPr>
      <w:r>
        <w:rPr>
          <w:rFonts w:ascii="Times New Roman"/>
          <w:b w:val="false"/>
          <w:i w:val="false"/>
          <w:color w:val="000000"/>
          <w:sz w:val="28"/>
        </w:rPr>
        <w:t>
      7) өндірістік жабдық – жұмысқа, өндіріс үшін қажетті машиналар, механизмдер, құрылғылар, аппараттар, аспаптар және басқа да техникалық құралдар.</w:t>
      </w:r>
    </w:p>
    <w:bookmarkEnd w:id="19"/>
    <w:bookmarkStart w:name="z23" w:id="20"/>
    <w:p>
      <w:pPr>
        <w:spacing w:after="0"/>
        <w:ind w:left="0"/>
        <w:jc w:val="left"/>
      </w:pPr>
      <w:r>
        <w:rPr>
          <w:rFonts w:ascii="Times New Roman"/>
          <w:b/>
          <w:i w:val="false"/>
          <w:color w:val="000000"/>
        </w:rPr>
        <w:t xml:space="preserve"> 2-тарау. Кәсіптік тәуекелдерді басқару тәртібі</w:t>
      </w:r>
    </w:p>
    <w:bookmarkEnd w:id="20"/>
    <w:bookmarkStart w:name="z24" w:id="21"/>
    <w:p>
      <w:pPr>
        <w:spacing w:after="0"/>
        <w:ind w:left="0"/>
        <w:jc w:val="both"/>
      </w:pPr>
      <w:r>
        <w:rPr>
          <w:rFonts w:ascii="Times New Roman"/>
          <w:b w:val="false"/>
          <w:i w:val="false"/>
          <w:color w:val="000000"/>
          <w:sz w:val="28"/>
        </w:rPr>
        <w:t>
      3. КТБасқ келесі рәсімдерден тұрады:</w:t>
      </w:r>
    </w:p>
    <w:bookmarkEnd w:id="21"/>
    <w:bookmarkStart w:name="z25" w:id="22"/>
    <w:p>
      <w:pPr>
        <w:spacing w:after="0"/>
        <w:ind w:left="0"/>
        <w:jc w:val="both"/>
      </w:pPr>
      <w:r>
        <w:rPr>
          <w:rFonts w:ascii="Times New Roman"/>
          <w:b w:val="false"/>
          <w:i w:val="false"/>
          <w:color w:val="000000"/>
          <w:sz w:val="28"/>
        </w:rPr>
        <w:t>
      КТ-ді идентификациялау;</w:t>
      </w:r>
    </w:p>
    <w:bookmarkEnd w:id="22"/>
    <w:bookmarkStart w:name="z26" w:id="23"/>
    <w:p>
      <w:pPr>
        <w:spacing w:after="0"/>
        <w:ind w:left="0"/>
        <w:jc w:val="both"/>
      </w:pPr>
      <w:r>
        <w:rPr>
          <w:rFonts w:ascii="Times New Roman"/>
          <w:b w:val="false"/>
          <w:i w:val="false"/>
          <w:color w:val="000000"/>
          <w:sz w:val="28"/>
        </w:rPr>
        <w:t>
      КТБағ;</w:t>
      </w:r>
    </w:p>
    <w:bookmarkEnd w:id="23"/>
    <w:bookmarkStart w:name="z27" w:id="24"/>
    <w:p>
      <w:pPr>
        <w:spacing w:after="0"/>
        <w:ind w:left="0"/>
        <w:jc w:val="both"/>
      </w:pPr>
      <w:r>
        <w:rPr>
          <w:rFonts w:ascii="Times New Roman"/>
          <w:b w:val="false"/>
          <w:i w:val="false"/>
          <w:color w:val="000000"/>
          <w:sz w:val="28"/>
        </w:rPr>
        <w:t>
      түзетуші шаралар;</w:t>
      </w:r>
    </w:p>
    <w:bookmarkEnd w:id="24"/>
    <w:bookmarkStart w:name="z28" w:id="25"/>
    <w:p>
      <w:pPr>
        <w:spacing w:after="0"/>
        <w:ind w:left="0"/>
        <w:jc w:val="both"/>
      </w:pPr>
      <w:r>
        <w:rPr>
          <w:rFonts w:ascii="Times New Roman"/>
          <w:b w:val="false"/>
          <w:i w:val="false"/>
          <w:color w:val="000000"/>
          <w:sz w:val="28"/>
        </w:rPr>
        <w:t>
      КТ бақылау және мониторингілеу.</w:t>
      </w:r>
    </w:p>
    <w:bookmarkEnd w:id="25"/>
    <w:bookmarkStart w:name="z29" w:id="26"/>
    <w:p>
      <w:pPr>
        <w:spacing w:after="0"/>
        <w:ind w:left="0"/>
        <w:jc w:val="both"/>
      </w:pPr>
      <w:r>
        <w:rPr>
          <w:rFonts w:ascii="Times New Roman"/>
          <w:b w:val="false"/>
          <w:i w:val="false"/>
          <w:color w:val="000000"/>
          <w:sz w:val="28"/>
        </w:rPr>
        <w:t xml:space="preserve">
      4. "Экономикалық қызмет түрлерін кәсіптік тәуекел сыныптарына жатқызу қағидаларын бекіту туралы" Қазақстан Республикасы Еңбек және халықты әлеуметтік қорғау министрінің 2022 жылғы 5 наурыздағы № 86 (нормативтік құқықтық актілерді мемлекеттік тіркеу тізілімінде № 27085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экономикалық қызмет түрлері бойынша 4-тен 22-ге дейінгі кәсіптік тәуекел сыныптарына жататын шағын кәсіпкерлік субъектілері, оның ішінде жұмыскерлер саны 100-ден (жүз) аспайтын адамға дейінгі микрокәсіпкерлік субъектілері (бұдан әрі – субъектілер) Қазақстан Республикасы Кәсіпкерлік кодексінің 24-бабының </w:t>
      </w:r>
      <w:r>
        <w:rPr>
          <w:rFonts w:ascii="Times New Roman"/>
          <w:b w:val="false"/>
          <w:i w:val="false"/>
          <w:color w:val="000000"/>
          <w:sz w:val="28"/>
        </w:rPr>
        <w:t>3-тармағына</w:t>
      </w:r>
      <w:r>
        <w:rPr>
          <w:rFonts w:ascii="Times New Roman"/>
          <w:b w:val="false"/>
          <w:i w:val="false"/>
          <w:color w:val="000000"/>
          <w:sz w:val="28"/>
        </w:rPr>
        <w:t xml:space="preserve"> сәйкес КТБасқ оңайлатылған тәртібі бойынша КТБағ жүргізіледі.</w:t>
      </w:r>
    </w:p>
    <w:bookmarkEnd w:id="26"/>
    <w:bookmarkStart w:name="z30" w:id="27"/>
    <w:p>
      <w:pPr>
        <w:spacing w:after="0"/>
        <w:ind w:left="0"/>
        <w:jc w:val="both"/>
      </w:pPr>
      <w:r>
        <w:rPr>
          <w:rFonts w:ascii="Times New Roman"/>
          <w:b w:val="false"/>
          <w:i w:val="false"/>
          <w:color w:val="000000"/>
          <w:sz w:val="28"/>
        </w:rPr>
        <w:t>
      Экономикалық қызмет түрлері бойынша кәсіптік тәуекелдің 4-сыныбының 46, 47, 68, 78 ішкі сыныптарына жататын Міндетті кәсіптік зейнетақы жарналары жүзеге асыратын және (немесе) соңғы 5 (бес) жыл ішінде еңбек қызметіне байланысты жазатайым оқиғалар тіркелген субъектілер КТБағ жалпы белгіленген тәртіппен жүргізеді.</w:t>
      </w:r>
    </w:p>
    <w:bookmarkEnd w:id="27"/>
    <w:bookmarkStart w:name="z31" w:id="28"/>
    <w:p>
      <w:pPr>
        <w:spacing w:after="0"/>
        <w:ind w:left="0"/>
        <w:jc w:val="left"/>
      </w:pPr>
      <w:r>
        <w:rPr>
          <w:rFonts w:ascii="Times New Roman"/>
          <w:b/>
          <w:i w:val="false"/>
          <w:color w:val="000000"/>
        </w:rPr>
        <w:t xml:space="preserve"> 1-параграф. Кәсіптік тәуекелдерді идентификациялау</w:t>
      </w:r>
    </w:p>
    <w:bookmarkEnd w:id="28"/>
    <w:bookmarkStart w:name="z32" w:id="29"/>
    <w:p>
      <w:pPr>
        <w:spacing w:after="0"/>
        <w:ind w:left="0"/>
        <w:jc w:val="both"/>
      </w:pPr>
      <w:r>
        <w:rPr>
          <w:rFonts w:ascii="Times New Roman"/>
          <w:b w:val="false"/>
          <w:i w:val="false"/>
          <w:color w:val="000000"/>
          <w:sz w:val="28"/>
        </w:rPr>
        <w:t>
      5. КТБасқ рәсімін жүргізу мыналарды қамтиды:</w:t>
      </w:r>
    </w:p>
    <w:bookmarkEnd w:id="29"/>
    <w:bookmarkStart w:name="z33" w:id="30"/>
    <w:p>
      <w:pPr>
        <w:spacing w:after="0"/>
        <w:ind w:left="0"/>
        <w:jc w:val="both"/>
      </w:pPr>
      <w:r>
        <w:rPr>
          <w:rFonts w:ascii="Times New Roman"/>
          <w:b w:val="false"/>
          <w:i w:val="false"/>
          <w:color w:val="000000"/>
          <w:sz w:val="28"/>
        </w:rPr>
        <w:t>
      КТБағ жүргізілетін барлық кәсіптердің (лауазымдардың) немесе кәсіптік топтардың тізбесін ескере отырып, бағалау объектілерін айқындау, КТБағ өткізу кестесін әзірлеу, КТБасқ бойынша жұмысты үйлестіруге жауапты адамдарды тағайындау.</w:t>
      </w:r>
    </w:p>
    <w:bookmarkEnd w:id="30"/>
    <w:bookmarkStart w:name="z34" w:id="31"/>
    <w:p>
      <w:pPr>
        <w:spacing w:after="0"/>
        <w:ind w:left="0"/>
        <w:jc w:val="both"/>
      </w:pPr>
      <w:r>
        <w:rPr>
          <w:rFonts w:ascii="Times New Roman"/>
          <w:b w:val="false"/>
          <w:i w:val="false"/>
          <w:color w:val="000000"/>
          <w:sz w:val="28"/>
        </w:rPr>
        <w:t>
      6. Жұмыс берушінің бастамасы бойынша және (немесе) жұмыскерлердің не олардың өкілдерінің бастамасы бойынша он бес жұмыс күнінен аспайтын мерзімде еңбек қауіпсіздігі және еңбекті қорғау жөніндегі өндірістік кеңес құрылады. Оның құрамына еңбекті қорғау жөніндегі техникалық инспекторларды қоса алғанда, жұмыс берушінің өкілдері, жұмыскерлердің өкілдері тепе-теңдік негізде кіреді.</w:t>
      </w:r>
    </w:p>
    <w:bookmarkEnd w:id="31"/>
    <w:bookmarkStart w:name="z35" w:id="32"/>
    <w:p>
      <w:pPr>
        <w:spacing w:after="0"/>
        <w:ind w:left="0"/>
        <w:jc w:val="both"/>
      </w:pPr>
      <w:r>
        <w:rPr>
          <w:rFonts w:ascii="Times New Roman"/>
          <w:b w:val="false"/>
          <w:i w:val="false"/>
          <w:color w:val="000000"/>
          <w:sz w:val="28"/>
        </w:rPr>
        <w:t xml:space="preserve">
      Сондай-ақ, жұмыс беруші өндірістік кеңестің басшысы не орынбасары, келісу бойынша еңбек қауіпсіздігі және еңбекті қорғау қызметтерінің және өзге де бөлімшелердің мамандары, сондай-ақ жұмыскерлердің өкілдері кіретін сараптама тобын құрады. </w:t>
      </w:r>
    </w:p>
    <w:bookmarkEnd w:id="32"/>
    <w:bookmarkStart w:name="z36" w:id="33"/>
    <w:p>
      <w:pPr>
        <w:spacing w:after="0"/>
        <w:ind w:left="0"/>
        <w:jc w:val="both"/>
      </w:pPr>
      <w:r>
        <w:rPr>
          <w:rFonts w:ascii="Times New Roman"/>
          <w:b w:val="false"/>
          <w:i w:val="false"/>
          <w:color w:val="000000"/>
          <w:sz w:val="28"/>
        </w:rPr>
        <w:t>
      Өндірістік кеңес болмаған кезде жұмыс беруші сараптама тобын құрады және оның құрамын жұмыс беруші мен жұмыскерлер өкілдерінің арасынан тепе-тең негізде айқындайды және оны жұмыс беруші актімен бекітеді.</w:t>
      </w:r>
    </w:p>
    <w:bookmarkEnd w:id="33"/>
    <w:bookmarkStart w:name="z37" w:id="34"/>
    <w:p>
      <w:pPr>
        <w:spacing w:after="0"/>
        <w:ind w:left="0"/>
        <w:jc w:val="both"/>
      </w:pPr>
      <w:r>
        <w:rPr>
          <w:rFonts w:ascii="Times New Roman"/>
          <w:b w:val="false"/>
          <w:i w:val="false"/>
          <w:color w:val="000000"/>
          <w:sz w:val="28"/>
        </w:rPr>
        <w:t>
      Өндірістік кеңес, ал ол болмаған кезде жұмыс беруші құрған жұмыскерлердің қатысуымен сараптама тобы мынадай функцияларды жүзеге асырады:</w:t>
      </w:r>
    </w:p>
    <w:bookmarkEnd w:id="34"/>
    <w:bookmarkStart w:name="z38" w:id="35"/>
    <w:p>
      <w:pPr>
        <w:spacing w:after="0"/>
        <w:ind w:left="0"/>
        <w:jc w:val="both"/>
      </w:pPr>
      <w:r>
        <w:rPr>
          <w:rFonts w:ascii="Times New Roman"/>
          <w:b w:val="false"/>
          <w:i w:val="false"/>
          <w:color w:val="000000"/>
          <w:sz w:val="28"/>
        </w:rPr>
        <w:t xml:space="preserve">
      1) бекітілген штат кестесіне сәйкес штат бірліктерінің нақты және жалпы санын көрсете отырып, КТБағ-ға жататын кәсіптердің (кәсіптік топтардың, лауазымдардың) толық тізбесін жасайды; </w:t>
      </w:r>
    </w:p>
    <w:bookmarkEnd w:id="35"/>
    <w:bookmarkStart w:name="z39" w:id="3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зиянды және қауіпті факторлардың жіктеуішіне сәйкес (бұдан әрі - Жіктеуіш) жұмыскердің организміне әсер ету сипатын ескере отырып, олардың еңбек (қызмет) міндеттерін орындауы кезінде еңбек ету қабілетінен айырылу (не қайтыс болу) тәуекелін тудыратын, әрбір кәсіп (лауазым, кәсіби топ) бойынша КТБ-ге жататын зиянды және немесе қауіпті факторлардың толық тізбесін (бұдан әрі – Ұйымның факторлар тізбесі) жасайды;</w:t>
      </w:r>
    </w:p>
    <w:bookmarkEnd w:id="36"/>
    <w:bookmarkStart w:name="z40" w:id="37"/>
    <w:p>
      <w:pPr>
        <w:spacing w:after="0"/>
        <w:ind w:left="0"/>
        <w:jc w:val="both"/>
      </w:pPr>
      <w:r>
        <w:rPr>
          <w:rFonts w:ascii="Times New Roman"/>
          <w:b w:val="false"/>
          <w:i w:val="false"/>
          <w:color w:val="000000"/>
          <w:sz w:val="28"/>
        </w:rPr>
        <w:t xml:space="preserve">
      3) мамандандырылған ұйымға "Алуан түрлі экономикалық қызмет ұйымдарының жұмыскерлеріне арнайы киім және басқа да жеке қорғану құралдарын беру нормаларын бекіту туралы" Қазақстан Республикасы Денсаулық сақтау және әлеуметтік даму министрлігінің 2015 жылғы 8 желтоқсандағы № 943 (нормативтік құқықтық актілерді мемлекеттік тіркеу тізілімінде № 12627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алуан түрлі экономикалық қызмет ұйымдарының жұмыскерлеріне арнайы киім және басқа да жеке қорғану құралдарын беру нормаларына сәйкес жұмыс беруші бекіткен әрбір кәсіп бойынша (кәсіби топқа, лауазымдарға) жеке қорғаныш құралдарын (бұдан әрі – ЖҚҚ) беру нормаларына және ЖҚҚ өндірушілердің қорғаныш қасиеттерінің техникалық сипаттамалары мазмұндалған нұсқаулығына сәйкес ұсынады;</w:t>
      </w:r>
    </w:p>
    <w:bookmarkEnd w:id="37"/>
    <w:bookmarkStart w:name="z41" w:id="38"/>
    <w:p>
      <w:pPr>
        <w:spacing w:after="0"/>
        <w:ind w:left="0"/>
        <w:jc w:val="both"/>
      </w:pPr>
      <w:r>
        <w:rPr>
          <w:rFonts w:ascii="Times New Roman"/>
          <w:b w:val="false"/>
          <w:i w:val="false"/>
          <w:color w:val="000000"/>
          <w:sz w:val="28"/>
        </w:rPr>
        <w:t>
      4) мамандандырылған ұйымға жұмыс беруші бекіткен қауіптілігі жоғары жұмыстардың тізбесін ұсынады;</w:t>
      </w:r>
    </w:p>
    <w:bookmarkEnd w:id="38"/>
    <w:bookmarkStart w:name="z42" w:id="39"/>
    <w:p>
      <w:pPr>
        <w:spacing w:after="0"/>
        <w:ind w:left="0"/>
        <w:jc w:val="both"/>
      </w:pPr>
      <w:r>
        <w:rPr>
          <w:rFonts w:ascii="Times New Roman"/>
          <w:b w:val="false"/>
          <w:i w:val="false"/>
          <w:color w:val="000000"/>
          <w:sz w:val="28"/>
        </w:rPr>
        <w:t>
      5) мамандандырылған ұйымға әрбір кәсіп (кәсіби топ, лауазым) бойынша лауазымдық нұсқаулықтарын ұсынады;</w:t>
      </w:r>
    </w:p>
    <w:bookmarkEnd w:id="39"/>
    <w:bookmarkStart w:name="z43" w:id="40"/>
    <w:p>
      <w:pPr>
        <w:spacing w:after="0"/>
        <w:ind w:left="0"/>
        <w:jc w:val="both"/>
      </w:pPr>
      <w:r>
        <w:rPr>
          <w:rFonts w:ascii="Times New Roman"/>
          <w:b w:val="false"/>
          <w:i w:val="false"/>
          <w:color w:val="000000"/>
          <w:sz w:val="28"/>
        </w:rPr>
        <w:t xml:space="preserve">
      6) мамандандырылған ұйымға соңғы 5 (бес) жылда (2029 жылғы 1 қаңтардан бастап соңғы екі жылда, 2030 жылғы 1 қаңтардан бастап соңғы үш жылда, 2031 жылғы 1 қаңтардан бастап соңғы төрт жылда, 2032 жылғы 1 қаңтардан бастап соңғы бес жылда) еңбек қызметіне байланысты жазатайым оқиғалар және кәсіптік аурулар туралы актілер, "Еңбек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бұйрығына (Нормативтік құқықтық актілерді мемлекеттік тіркеу тізілімінде № 21183 болып тіркелген) </w:t>
      </w:r>
      <w:r>
        <w:rPr>
          <w:rFonts w:ascii="Times New Roman"/>
          <w:b w:val="false"/>
          <w:i w:val="false"/>
          <w:color w:val="000000"/>
          <w:sz w:val="28"/>
        </w:rPr>
        <w:t>5-қосымшаға</w:t>
      </w:r>
      <w:r>
        <w:rPr>
          <w:rFonts w:ascii="Times New Roman"/>
          <w:b w:val="false"/>
          <w:i w:val="false"/>
          <w:color w:val="000000"/>
          <w:sz w:val="28"/>
        </w:rPr>
        <w:t xml:space="preserve"> сәйкес "Зиянды және басқа да қолайсыз еңбек жағдайларында жұмыс істейтін жұмыскерлердің саны туралы есеп", (еңбек жағдайлары индексі 1-Т) жалпымемлекеттік статистикалық байқаудың статистикалық есептілік нысандарын, "Білім беру және ғылым, денсаулық сақтау және әлеуметтік қамсыздандыру статистикасы бойынша жалпы мемлекеттік статистикалық байқаулардың статистикалық нысандары мен оларды толтыру жөніндегі нұсқаулықтарды бекіту туралы" Қазақстан Республикасы Стратегиялық жоспарлау және реформалар агенттігінің Ұлттық статистика бюросы басшысының 2022 жылғы 18 қазандағы № 34 бұйрығына (Нормативтік құқықтық актілерді мемлекеттік тіркеу тізілімінде № 30236 болып тіркелген) </w:t>
      </w:r>
      <w:r>
        <w:rPr>
          <w:rFonts w:ascii="Times New Roman"/>
          <w:b w:val="false"/>
          <w:i w:val="false"/>
          <w:color w:val="000000"/>
          <w:sz w:val="28"/>
        </w:rPr>
        <w:t>13-қосымшаға</w:t>
      </w:r>
      <w:r>
        <w:rPr>
          <w:rFonts w:ascii="Times New Roman"/>
          <w:b w:val="false"/>
          <w:i w:val="false"/>
          <w:color w:val="000000"/>
          <w:sz w:val="28"/>
        </w:rPr>
        <w:t xml:space="preserve"> сәйкес "Еңбек қызметіне байланысты жарақаттану және кәсіптік аурулар туралы есеп" (индексі 7-ТПЗ) ұсынады;</w:t>
      </w:r>
    </w:p>
    <w:bookmarkEnd w:id="40"/>
    <w:bookmarkStart w:name="z44" w:id="41"/>
    <w:p>
      <w:pPr>
        <w:spacing w:after="0"/>
        <w:ind w:left="0"/>
        <w:jc w:val="both"/>
      </w:pPr>
      <w:r>
        <w:rPr>
          <w:rFonts w:ascii="Times New Roman"/>
          <w:b w:val="false"/>
          <w:i w:val="false"/>
          <w:color w:val="000000"/>
          <w:sz w:val="28"/>
        </w:rPr>
        <w:t>
      7) өндірістік жарақаттану тәуекелін және өндірістік бақылау нәтижелерін бағалау негізінде неғұрлым жарақатқа қауіпті жұмыстарды, жұмыс орындарының учаскелерін, зиянды және қауіпті өндірістік факторлары бар технологияларды, машиналарды, механизмдерді, станоктар мен жабдықтарды белгілейді;</w:t>
      </w:r>
    </w:p>
    <w:bookmarkEnd w:id="41"/>
    <w:bookmarkStart w:name="z45" w:id="42"/>
    <w:p>
      <w:pPr>
        <w:spacing w:after="0"/>
        <w:ind w:left="0"/>
        <w:jc w:val="both"/>
      </w:pPr>
      <w:r>
        <w:rPr>
          <w:rFonts w:ascii="Times New Roman"/>
          <w:b w:val="false"/>
          <w:i w:val="false"/>
          <w:color w:val="000000"/>
          <w:sz w:val="28"/>
        </w:rPr>
        <w:t xml:space="preserve">
      8) өндірістік жарақаттанудың және кәсіптік сырқаттанушылықтың (2029 жылғы 1 қаңтардан бастап соңғы екі жылда, 2030 жылғы 1 қаңтардан бастап соңғы үш жылда, 2031 жылғы 1 қаңтардан бастап соңғы төрт жылда, 2032 жылғы 1 қаңтардан бастап соңғы 5 (бес) жылда себептерінің талдауларын, сондай-ақ Қазақстан Республикасы Денсаулық сақтау министрінің 2023 жылғы 7 сәуірдегі № 62 "Өндірістік бақылауды жүзеге асыруға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32276 болып тіркелген) "Өндірістік бақылауды жүзеге асыруға қойылатын санитариялық-эпидемиологиялық талаптар" санитариялық қағидаларына сәйкес, өндірістік бақылау нәтижелерін бағалауды жүргізеді;</w:t>
      </w:r>
    </w:p>
    <w:bookmarkEnd w:id="42"/>
    <w:bookmarkStart w:name="z46" w:id="43"/>
    <w:p>
      <w:pPr>
        <w:spacing w:after="0"/>
        <w:ind w:left="0"/>
        <w:jc w:val="both"/>
      </w:pPr>
      <w:r>
        <w:rPr>
          <w:rFonts w:ascii="Times New Roman"/>
          <w:b w:val="false"/>
          <w:i w:val="false"/>
          <w:color w:val="000000"/>
          <w:sz w:val="28"/>
        </w:rPr>
        <w:t>
      9) КТБағ барлық рәсімдерін жүргізуге қатысады;</w:t>
      </w:r>
    </w:p>
    <w:bookmarkEnd w:id="43"/>
    <w:bookmarkStart w:name="z47" w:id="44"/>
    <w:p>
      <w:pPr>
        <w:spacing w:after="0"/>
        <w:ind w:left="0"/>
        <w:jc w:val="both"/>
      </w:pPr>
      <w:r>
        <w:rPr>
          <w:rFonts w:ascii="Times New Roman"/>
          <w:b w:val="false"/>
          <w:i w:val="false"/>
          <w:color w:val="000000"/>
          <w:sz w:val="28"/>
        </w:rPr>
        <w:t xml:space="preserve">
      10) "Еңбекті қорғауды басқару жүйесі туралы үлгілік ережені бекіту туралы" Қазақстан Республикасы Еңбек және халықты әлеуметтік қорғау министрінің 2020 жылғы 27 тамыздағы № 340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21140 болып тіркелген) бекітілген ЕҚБЖ туралы үлгілік ережеге сәйкес КБТ жүргізу сапасына ішкі бақылауды жүзеге асырады.</w:t>
      </w:r>
    </w:p>
    <w:bookmarkEnd w:id="44"/>
    <w:bookmarkStart w:name="z48" w:id="45"/>
    <w:p>
      <w:pPr>
        <w:spacing w:after="0"/>
        <w:ind w:left="0"/>
        <w:jc w:val="both"/>
      </w:pPr>
      <w:r>
        <w:rPr>
          <w:rFonts w:ascii="Times New Roman"/>
          <w:b w:val="false"/>
          <w:i w:val="false"/>
          <w:color w:val="000000"/>
          <w:sz w:val="28"/>
        </w:rPr>
        <w:t xml:space="preserve">
      7. Еңбек жөніндегі уәкілетті мемлекеттік орган "Өндірістік объектілерді еңбек жағдайлары бойынша міндетті мерзімдік аттестаттау ережесін бекіту туралы" Қазақстан Республикасы Денсаулық сақтау және әлеуметтік даму министрінің 2015 жылғы 28 желтоқсандағы № 1057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12743 тіркелген) өндірістік объектілерді еңбек жағдайлары бойынша міндетті кезеңдік аттестаттау қағидаларының 5-тармағын ескере отырып, БЦЖ КТбағ жүргізетін "Мамандандырылған ұйымдардың тізбесі" электрондық анықтамалығын (бұдан әрі – Тізбе) түпкілікті қалыптастыруды және оны жүргізуді жүзеге асырады.</w:t>
      </w:r>
    </w:p>
    <w:bookmarkEnd w:id="45"/>
    <w:bookmarkStart w:name="z49" w:id="46"/>
    <w:p>
      <w:pPr>
        <w:spacing w:after="0"/>
        <w:ind w:left="0"/>
        <w:jc w:val="both"/>
      </w:pPr>
      <w:r>
        <w:rPr>
          <w:rFonts w:ascii="Times New Roman"/>
          <w:b w:val="false"/>
          <w:i w:val="false"/>
          <w:color w:val="000000"/>
          <w:sz w:val="28"/>
        </w:rPr>
        <w:t>
      8. Мамандандырылған ұйымдар БЦЖ-да мынадай мәліметтер мен материалдарды орналастырады (ұйым басшысының электрондық цифрлық қолымен куәландырылған электрондық құжат:</w:t>
      </w:r>
    </w:p>
    <w:bookmarkEnd w:id="46"/>
    <w:bookmarkStart w:name="z50" w:id="47"/>
    <w:p>
      <w:pPr>
        <w:spacing w:after="0"/>
        <w:ind w:left="0"/>
        <w:jc w:val="both"/>
      </w:pPr>
      <w:r>
        <w:rPr>
          <w:rFonts w:ascii="Times New Roman"/>
          <w:b w:val="false"/>
          <w:i w:val="false"/>
          <w:color w:val="000000"/>
          <w:sz w:val="28"/>
        </w:rPr>
        <w:t xml:space="preserve">
      1) КТБағ жүргізуді қоса алғанда, мамандандырылған ұйымның жарғысында көрсетілген қызмет түрлері; </w:t>
      </w:r>
    </w:p>
    <w:bookmarkEnd w:id="47"/>
    <w:bookmarkStart w:name="z51" w:id="48"/>
    <w:p>
      <w:pPr>
        <w:spacing w:after="0"/>
        <w:ind w:left="0"/>
        <w:jc w:val="both"/>
      </w:pPr>
      <w:r>
        <w:rPr>
          <w:rFonts w:ascii="Times New Roman"/>
          <w:b w:val="false"/>
          <w:i w:val="false"/>
          <w:color w:val="000000"/>
          <w:sz w:val="28"/>
        </w:rPr>
        <w:t>
      2) БЦЖ-ға енгізілген, еңбек шарты бойынша жұмыс істейтін "Еңбек қауіпсіздігі және еңбекті қорғау" кәсіптік стандартын бекіту туралы" Қазақстан Республикасы Еңбек және халықты әлеуметтік қорғау министрінің 2024 жылғы 25 желтоқсандағы № 490 бұйрығымен бекітілген "Еңбек қауіпсіздігі және еңбекті қорғау" кәсіптік стандартына сәйкес еңбек жағдайлары бойынша сарапшы және КТБағ сертификаттары бар кемінде үш сарапшының, оның ішінде халықтың санитариялық-эпидемиологиялық саламаттылығы саласындағы кемінде бір сарапшы және еңбек медицинасы (кәсіптік патология) саласындағы кемінде бір маманның болуы;</w:t>
      </w:r>
    </w:p>
    <w:bookmarkEnd w:id="48"/>
    <w:bookmarkStart w:name="z52" w:id="49"/>
    <w:p>
      <w:pPr>
        <w:spacing w:after="0"/>
        <w:ind w:left="0"/>
        <w:jc w:val="both"/>
      </w:pPr>
      <w:r>
        <w:rPr>
          <w:rFonts w:ascii="Times New Roman"/>
          <w:b w:val="false"/>
          <w:i w:val="false"/>
          <w:color w:val="000000"/>
          <w:sz w:val="28"/>
        </w:rPr>
        <w:t>
      3) аккредиттеу саласын көрсете отырып, Қазақстан Республикасының заңнамасына сәйкес аккредиттелген сынақ зертханасының меншік құқығында немесе өзге де заңды негізде болуы.</w:t>
      </w:r>
    </w:p>
    <w:bookmarkEnd w:id="49"/>
    <w:bookmarkStart w:name="z53" w:id="50"/>
    <w:p>
      <w:pPr>
        <w:spacing w:after="0"/>
        <w:ind w:left="0"/>
        <w:jc w:val="both"/>
      </w:pPr>
      <w:r>
        <w:rPr>
          <w:rFonts w:ascii="Times New Roman"/>
          <w:b w:val="false"/>
          <w:i w:val="false"/>
          <w:color w:val="000000"/>
          <w:sz w:val="28"/>
        </w:rPr>
        <w:t>
      9. Мамандандырылған ұйым БЦЖ-да мәліметтер мен материалдарын орналастыру үшін "Компания бейіні" бөлімінде жалпы мәліметтерді толтырады, Қазақстан Республикасының техникалық реттеу, стандарттау және өлшем бірлігін қамтамасыз ету саласындағы уәкілетті мемлекеттік органның цифрлық жүйесі еңбек жөніндегі уәкілетті мемлекеттік органның цифрлық жүйемен интеграцияланған "Өлшеу жабдығы" бөліміне өзекті мәліметтерді және БЦЖ сарапшылар туралы мәліметтер алу үшін сұрау салуды жібереді.</w:t>
      </w:r>
    </w:p>
    <w:bookmarkEnd w:id="50"/>
    <w:bookmarkStart w:name="z54" w:id="51"/>
    <w:p>
      <w:pPr>
        <w:spacing w:after="0"/>
        <w:ind w:left="0"/>
        <w:jc w:val="both"/>
      </w:pPr>
      <w:r>
        <w:rPr>
          <w:rFonts w:ascii="Times New Roman"/>
          <w:b w:val="false"/>
          <w:i w:val="false"/>
          <w:color w:val="000000"/>
          <w:sz w:val="28"/>
        </w:rPr>
        <w:t xml:space="preserve">
      Мамандандырылған ұйым "Аккредиттеу саласы" бөлімін толтырады, өзінің аккредиттеу саласына сәйкес зиянды және (немесе) қауіпті факторларды көрсетеді және белгілі бір сәйкестік саласындағы жұмыстарды орындау үшін аккредиттеу аттестатын тіркейді. </w:t>
      </w:r>
    </w:p>
    <w:bookmarkEnd w:id="51"/>
    <w:bookmarkStart w:name="z55" w:id="52"/>
    <w:p>
      <w:pPr>
        <w:spacing w:after="0"/>
        <w:ind w:left="0"/>
        <w:jc w:val="both"/>
      </w:pPr>
      <w:r>
        <w:rPr>
          <w:rFonts w:ascii="Times New Roman"/>
          <w:b w:val="false"/>
          <w:i w:val="false"/>
          <w:color w:val="000000"/>
          <w:sz w:val="28"/>
        </w:rPr>
        <w:t>
      Мамандандырылған ұйым сарапшылардың болуын растау үшін Еңбек шарттарын есепке алудың бірыңғай жүйесі (бұдан әрі – ЕШЕБЖ) арқылы еңбек шарттарын, сондай-ақ БЦЖ сарапшыларының сертификаттарын сұратады.</w:t>
      </w:r>
    </w:p>
    <w:bookmarkEnd w:id="52"/>
    <w:bookmarkStart w:name="z56" w:id="53"/>
    <w:p>
      <w:pPr>
        <w:spacing w:after="0"/>
        <w:ind w:left="0"/>
        <w:jc w:val="both"/>
      </w:pPr>
      <w:r>
        <w:rPr>
          <w:rFonts w:ascii="Times New Roman"/>
          <w:b w:val="false"/>
          <w:i w:val="false"/>
          <w:color w:val="000000"/>
          <w:sz w:val="28"/>
        </w:rPr>
        <w:t xml:space="preserve">
      Еңбек жөніндегі уәкілетті мемлекеттік орган мәліметтер мен материалдар келіп түскен күннен бастап 5 (бес) жұмыс күні ішінде оларды қараудың оң нәтижесі болған кезде мамандандырылған ұйымға мамандандырылған ұйымдардың тізбесіне енгізу және тиісті мәліметтерді БЦЖ-ға орналастыру туралы электрондық хабарлама жібереді. </w:t>
      </w:r>
    </w:p>
    <w:bookmarkEnd w:id="53"/>
    <w:bookmarkStart w:name="z57" w:id="54"/>
    <w:p>
      <w:pPr>
        <w:spacing w:after="0"/>
        <w:ind w:left="0"/>
        <w:jc w:val="both"/>
      </w:pPr>
      <w:r>
        <w:rPr>
          <w:rFonts w:ascii="Times New Roman"/>
          <w:b w:val="false"/>
          <w:i w:val="false"/>
          <w:color w:val="000000"/>
          <w:sz w:val="28"/>
        </w:rPr>
        <w:t>
      Ұсынылған мәліметтер мен материалдар толық емес және (немесе) олар талаптарға сәйкес келмеген жағдайларда мамандандырылған ұйымға 3 (үш) жұмыс күні ішінде мамандандырылған ұйымдардың тізбесіне енгізуден және тиісті мәліметтерді БЦЖ орналастырудан бас тарту туралы электрондық хабарлама жіберіледі.</w:t>
      </w:r>
    </w:p>
    <w:bookmarkEnd w:id="54"/>
    <w:bookmarkStart w:name="z58" w:id="55"/>
    <w:p>
      <w:pPr>
        <w:spacing w:after="0"/>
        <w:ind w:left="0"/>
        <w:jc w:val="both"/>
      </w:pPr>
      <w:r>
        <w:rPr>
          <w:rFonts w:ascii="Times New Roman"/>
          <w:b w:val="false"/>
          <w:i w:val="false"/>
          <w:color w:val="000000"/>
          <w:sz w:val="28"/>
        </w:rPr>
        <w:t>
      Мамандандырылған ұйым бас тартуды алған кезде бас тарту себебін жояды және қажетті құжаттарды қоса бере отырып, мәліметтерді қайта толтырады.</w:t>
      </w:r>
    </w:p>
    <w:bookmarkEnd w:id="55"/>
    <w:bookmarkStart w:name="z59" w:id="56"/>
    <w:p>
      <w:pPr>
        <w:spacing w:after="0"/>
        <w:ind w:left="0"/>
        <w:jc w:val="both"/>
      </w:pPr>
      <w:r>
        <w:rPr>
          <w:rFonts w:ascii="Times New Roman"/>
          <w:b w:val="false"/>
          <w:i w:val="false"/>
          <w:color w:val="000000"/>
          <w:sz w:val="28"/>
        </w:rPr>
        <w:t xml:space="preserve">
      10. Жұмыс беруші ұйымға БЦЖ-да КТБағ өткізуге өтінім береді және БЦЖ-да КТБағ жүргізу жөніндегі мамандандырылған ұйымдардың тізбесінде тұратын мамандандырылған ұйымды таңдауды жүзеге асырады. </w:t>
      </w:r>
    </w:p>
    <w:bookmarkEnd w:id="56"/>
    <w:bookmarkStart w:name="z60" w:id="57"/>
    <w:p>
      <w:pPr>
        <w:spacing w:after="0"/>
        <w:ind w:left="0"/>
        <w:jc w:val="both"/>
      </w:pPr>
      <w:r>
        <w:rPr>
          <w:rFonts w:ascii="Times New Roman"/>
          <w:b w:val="false"/>
          <w:i w:val="false"/>
          <w:color w:val="000000"/>
          <w:sz w:val="28"/>
        </w:rPr>
        <w:t>
      Жұмыс беруші БЦЖ-да КТБағ жүргізуге арналған өтінімде кәсіпорын құрылымы бойынша деректерді, зиянды факторларды (физикалық факторлар, Жіктеуішке сәйкес химиялық, биологиялық факторлар), жабдық және ЖҚҚ бойынша деректерді толтырады.</w:t>
      </w:r>
    </w:p>
    <w:bookmarkEnd w:id="57"/>
    <w:bookmarkStart w:name="z61" w:id="58"/>
    <w:p>
      <w:pPr>
        <w:spacing w:after="0"/>
        <w:ind w:left="0"/>
        <w:jc w:val="both"/>
      </w:pPr>
      <w:r>
        <w:rPr>
          <w:rFonts w:ascii="Times New Roman"/>
          <w:b w:val="false"/>
          <w:i w:val="false"/>
          <w:color w:val="000000"/>
          <w:sz w:val="28"/>
        </w:rPr>
        <w:t xml:space="preserve">
      Тізбеден мамандандырылған ұйымды таңдау жұмыс берушінің өтінімінде көрсетілген зиянды және (немесе) қауіпті факторларды ескере отырып, БЦЖ-да КТБағ жүргізуге жұмыс берушінің өтінімі негізінде жүзеге асырылады. </w:t>
      </w:r>
    </w:p>
    <w:bookmarkEnd w:id="58"/>
    <w:bookmarkStart w:name="z62" w:id="59"/>
    <w:p>
      <w:pPr>
        <w:spacing w:after="0"/>
        <w:ind w:left="0"/>
        <w:jc w:val="both"/>
      </w:pPr>
      <w:r>
        <w:rPr>
          <w:rFonts w:ascii="Times New Roman"/>
          <w:b w:val="false"/>
          <w:i w:val="false"/>
          <w:color w:val="000000"/>
          <w:sz w:val="28"/>
        </w:rPr>
        <w:t xml:space="preserve">
      Аккредиттеу саласы жұмыс берушінің өтініміне сәйкес келетін мамандандырылған ұйымдар КТБағ өткізуге келіп түскен өтінім туралы электрондық хабарлама алады және үш жұмыс күні ішінде БЦЖ-да іріктеуге қатысу туралы шешім ұсынады. </w:t>
      </w:r>
    </w:p>
    <w:bookmarkEnd w:id="59"/>
    <w:bookmarkStart w:name="z63" w:id="60"/>
    <w:p>
      <w:pPr>
        <w:spacing w:after="0"/>
        <w:ind w:left="0"/>
        <w:jc w:val="both"/>
      </w:pPr>
      <w:r>
        <w:rPr>
          <w:rFonts w:ascii="Times New Roman"/>
          <w:b w:val="false"/>
          <w:i w:val="false"/>
          <w:color w:val="000000"/>
          <w:sz w:val="28"/>
        </w:rPr>
        <w:t xml:space="preserve">
      БЦЖ-да іріктеуге қатысу туралы шешім қабылдаған мамандандырылған ұйымдардың тізімін қалыптастырады, ол мамандандырылған ұйымды таңдау бойынша одан әрі рәсімдерді жүргізу үшін жұмыс берушінің жеке кабинетіне келіп түседі. </w:t>
      </w:r>
    </w:p>
    <w:bookmarkEnd w:id="60"/>
    <w:bookmarkStart w:name="z64" w:id="61"/>
    <w:p>
      <w:pPr>
        <w:spacing w:after="0"/>
        <w:ind w:left="0"/>
        <w:jc w:val="both"/>
      </w:pPr>
      <w:r>
        <w:rPr>
          <w:rFonts w:ascii="Times New Roman"/>
          <w:b w:val="false"/>
          <w:i w:val="false"/>
          <w:color w:val="000000"/>
          <w:sz w:val="28"/>
        </w:rPr>
        <w:t xml:space="preserve">
      Мамандандырылған ұйымды таңдау аяқталғаннан кейін мамандандырылған ұйыммен шартқа қол қоюға 10 (он) жұмыс күнін қоса алғанда, тізім құрылған сәттен бастап төрт айдан кешіктірілмейтін мерзімде жұмыс беруші БЦЖ жеке кабинетінде тізбеден таңдалған мамандандырылған ұйымды және жасалған шартқа сәйкес КТБағ қызметінің құнын көрсетеді. </w:t>
      </w:r>
    </w:p>
    <w:bookmarkEnd w:id="61"/>
    <w:bookmarkStart w:name="z65" w:id="62"/>
    <w:p>
      <w:pPr>
        <w:spacing w:after="0"/>
        <w:ind w:left="0"/>
        <w:jc w:val="both"/>
      </w:pPr>
      <w:r>
        <w:rPr>
          <w:rFonts w:ascii="Times New Roman"/>
          <w:b w:val="false"/>
          <w:i w:val="false"/>
          <w:color w:val="000000"/>
          <w:sz w:val="28"/>
        </w:rPr>
        <w:t xml:space="preserve">
      Жұмыс беруші ұсынылған деректердің толықтығын және дұрыстығын қамтамасыз етеді. Таңдауды жұмыс берушінің өтінімі берілген сәттен бастап 8 (сегіз) айдан аспайтын мерзімге ұзартуға рұқсат етіледі. </w:t>
      </w:r>
    </w:p>
    <w:bookmarkEnd w:id="62"/>
    <w:bookmarkStart w:name="z66" w:id="63"/>
    <w:p>
      <w:pPr>
        <w:spacing w:after="0"/>
        <w:ind w:left="0"/>
        <w:jc w:val="both"/>
      </w:pPr>
      <w:r>
        <w:rPr>
          <w:rFonts w:ascii="Times New Roman"/>
          <w:b w:val="false"/>
          <w:i w:val="false"/>
          <w:color w:val="000000"/>
          <w:sz w:val="28"/>
        </w:rPr>
        <w:t>
      Егер таңдалған мамандандырылған ұйымдардың тізімі БЦЖ-да қалыптастырылмаған жағдайда, жұмыс берушінің өтінімінде көрсетілген зиянды және (немесе) қауіпті факторларды ескере отырып, мамандандырылған ұйымдардың тізбесінен мамандандырылған ұйымды дербес таңдау туралы хабарлама жұмыс берушіге автоматты түрде жіберіледі.</w:t>
      </w:r>
    </w:p>
    <w:bookmarkEnd w:id="63"/>
    <w:bookmarkStart w:name="z67" w:id="64"/>
    <w:p>
      <w:pPr>
        <w:spacing w:after="0"/>
        <w:ind w:left="0"/>
        <w:jc w:val="both"/>
      </w:pPr>
      <w:r>
        <w:rPr>
          <w:rFonts w:ascii="Times New Roman"/>
          <w:b w:val="false"/>
          <w:i w:val="false"/>
          <w:color w:val="000000"/>
          <w:sz w:val="28"/>
        </w:rPr>
        <w:t>
      Мамандандырылған ұйым жұмыс беруші КТБағ жүргізуге өтінім жіберген кезде үш жұмыс күні ішінде КТБағ жүргізу не жүргізуден бас тарту туралы шешім қабылдайды.</w:t>
      </w:r>
    </w:p>
    <w:bookmarkEnd w:id="64"/>
    <w:bookmarkStart w:name="z68" w:id="65"/>
    <w:p>
      <w:pPr>
        <w:spacing w:after="0"/>
        <w:ind w:left="0"/>
        <w:jc w:val="both"/>
      </w:pPr>
      <w:r>
        <w:rPr>
          <w:rFonts w:ascii="Times New Roman"/>
          <w:b w:val="false"/>
          <w:i w:val="false"/>
          <w:color w:val="000000"/>
          <w:sz w:val="28"/>
        </w:rPr>
        <w:t>
      КТБағ өткізуден бас тартқан кезде жұмыс беруші мамандандырылған ұйымды таңдау рәсімін қайтадан жүргізеді.</w:t>
      </w:r>
    </w:p>
    <w:bookmarkEnd w:id="65"/>
    <w:bookmarkStart w:name="z69" w:id="66"/>
    <w:p>
      <w:pPr>
        <w:spacing w:after="0"/>
        <w:ind w:left="0"/>
        <w:jc w:val="both"/>
      </w:pPr>
      <w:r>
        <w:rPr>
          <w:rFonts w:ascii="Times New Roman"/>
          <w:b w:val="false"/>
          <w:i w:val="false"/>
          <w:color w:val="000000"/>
          <w:sz w:val="28"/>
        </w:rPr>
        <w:t>
      11. КТ идентификациялау Өндірістік кеңестің немесе сараптама тобының деректері негізінде өндірістік (технологиялық) процестер мен қызмет түрлері бөлінісінде әрбір кәсіп (кәсіби топ, лауазым), зиянды және (немесе) қауіпті факторлар бойынша жүргізіледі.</w:t>
      </w:r>
    </w:p>
    <w:bookmarkEnd w:id="66"/>
    <w:bookmarkStart w:name="z70" w:id="67"/>
    <w:p>
      <w:pPr>
        <w:spacing w:after="0"/>
        <w:ind w:left="0"/>
        <w:jc w:val="both"/>
      </w:pPr>
      <w:r>
        <w:rPr>
          <w:rFonts w:ascii="Times New Roman"/>
          <w:b w:val="false"/>
          <w:i w:val="false"/>
          <w:color w:val="000000"/>
          <w:sz w:val="28"/>
        </w:rPr>
        <w:t xml:space="preserve">
      Жарақаттанудың және (немесе) кәсіптік аурудың өте жоғары кәсіптік қаупін тудыратын жұмыс ортасы мен еңбек процесі жағдайында немесе бір реттік жұмыстармен және/немесе жоғары қауіпті жағдайларда жұмыс істеумен байланысты және тұрақты зиянды және қауіпті әсерлерді ғана емес, сонымен қатар өзгеретін, жаңа жағдайларды (биіктікте, ашық ауада жұмыс істеу) қамтиды, жер асты жағдайларында) тәуекелдерді бағалауды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Ерекше еңбек жағдайларындағы жұмыстар кезіндегі қауіпті факторлар тәуекелдері мен тәуекелдерін ай сайынғы бағалау парағын толтыра отырып және "Қауіпі жоғары жағдайларда жұмыс жүргізу кезінде наряд-рұқсаттарды ресімдеу және оларды қолдану қағидаларын бекіту туралы" Қазақстан Республикасы Еңбек және халықты әлеуметтік қорғау министрінің 2020 жылғы 28 тамыздағы № 344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21151 тіркелген).</w:t>
      </w:r>
    </w:p>
    <w:bookmarkEnd w:id="67"/>
    <w:bookmarkStart w:name="z71" w:id="68"/>
    <w:p>
      <w:pPr>
        <w:spacing w:after="0"/>
        <w:ind w:left="0"/>
        <w:jc w:val="both"/>
      </w:pPr>
      <w:r>
        <w:rPr>
          <w:rFonts w:ascii="Times New Roman"/>
          <w:b w:val="false"/>
          <w:i w:val="false"/>
          <w:color w:val="000000"/>
          <w:sz w:val="28"/>
        </w:rPr>
        <w:t>
      Қауіптілігі жоғары жағдайларда жұмыс жүргізу кезінде рұқсат-нарядтарды ресімдеу және оларды қолдану қағидаларының талаптарын ескере отырып, жұмыс шарттарының кәсіптік тәуекелдерді бағалаудың құжатталған рәсімін жүргізу кезінде белгіленген қауіпсіздік талаптарына сәйкестігін тексере отырып, жұмыс басталғанға дейін жұмыс басшысы ауысымдық негізде тәуекелдерді бағалауды жүзеге асырады.</w:t>
      </w:r>
    </w:p>
    <w:bookmarkEnd w:id="68"/>
    <w:bookmarkStart w:name="z72" w:id="69"/>
    <w:p>
      <w:pPr>
        <w:spacing w:after="0"/>
        <w:ind w:left="0"/>
        <w:jc w:val="both"/>
      </w:pPr>
      <w:r>
        <w:rPr>
          <w:rFonts w:ascii="Times New Roman"/>
          <w:b w:val="false"/>
          <w:i w:val="false"/>
          <w:color w:val="000000"/>
          <w:sz w:val="28"/>
        </w:rPr>
        <w:t>
      12. КТ идентификациялау Өндірістік кеңестің ақпаратты, оның ішінде осы Қағидалардың 6-тармағының 1), 2), 3), 4), 5), 6), 7) және 8) тармақшалары ішкі бөлімде көрсетілген деректерді жинауды және талдауды қамтиды.</w:t>
      </w:r>
    </w:p>
    <w:bookmarkEnd w:id="69"/>
    <w:bookmarkStart w:name="z73" w:id="70"/>
    <w:p>
      <w:pPr>
        <w:spacing w:after="0"/>
        <w:ind w:left="0"/>
        <w:jc w:val="both"/>
      </w:pPr>
      <w:r>
        <w:rPr>
          <w:rFonts w:ascii="Times New Roman"/>
          <w:b w:val="false"/>
          <w:i w:val="false"/>
          <w:color w:val="000000"/>
          <w:sz w:val="28"/>
        </w:rPr>
        <w:t xml:space="preserve">
      13. КТ идентификациялау нәтижелері бойынша, егер орындалатын жұмыстардың сипаты бірдей және еңбек жағдайлары ұқсас кәсіптер (лауазымдар, кәсіптік топтар) болса, онда КТБағ үшін кәсіптік топты таңдауға рұқсат етіледі. </w:t>
      </w:r>
    </w:p>
    <w:bookmarkEnd w:id="70"/>
    <w:bookmarkStart w:name="z74" w:id="71"/>
    <w:p>
      <w:pPr>
        <w:spacing w:after="0"/>
        <w:ind w:left="0"/>
        <w:jc w:val="left"/>
      </w:pPr>
      <w:r>
        <w:rPr>
          <w:rFonts w:ascii="Times New Roman"/>
          <w:b/>
          <w:i w:val="false"/>
          <w:color w:val="000000"/>
        </w:rPr>
        <w:t xml:space="preserve"> 2-параграф. Кәсіптік тәуекелдерді бағалау</w:t>
      </w:r>
    </w:p>
    <w:bookmarkEnd w:id="71"/>
    <w:bookmarkStart w:name="z75" w:id="72"/>
    <w:p>
      <w:pPr>
        <w:spacing w:after="0"/>
        <w:ind w:left="0"/>
        <w:jc w:val="both"/>
      </w:pPr>
      <w:r>
        <w:rPr>
          <w:rFonts w:ascii="Times New Roman"/>
          <w:b w:val="false"/>
          <w:i w:val="false"/>
          <w:color w:val="000000"/>
          <w:sz w:val="28"/>
        </w:rPr>
        <w:t>
      14. Мамандандырылған ұйым КТ бағалауды жүргізеді және мыналарды:</w:t>
      </w:r>
    </w:p>
    <w:bookmarkEnd w:id="72"/>
    <w:bookmarkStart w:name="z76" w:id="73"/>
    <w:p>
      <w:pPr>
        <w:spacing w:after="0"/>
        <w:ind w:left="0"/>
        <w:jc w:val="both"/>
      </w:pPr>
      <w:r>
        <w:rPr>
          <w:rFonts w:ascii="Times New Roman"/>
          <w:b w:val="false"/>
          <w:i w:val="false"/>
          <w:color w:val="000000"/>
          <w:sz w:val="28"/>
        </w:rPr>
        <w:t>
      жұмыс орнын (жұмыс орындарын) техникалық тексеру және көзбен шолуды;</w:t>
      </w:r>
    </w:p>
    <w:bookmarkEnd w:id="73"/>
    <w:bookmarkStart w:name="z77" w:id="74"/>
    <w:p>
      <w:pPr>
        <w:spacing w:after="0"/>
        <w:ind w:left="0"/>
        <w:jc w:val="both"/>
      </w:pPr>
      <w:r>
        <w:rPr>
          <w:rFonts w:ascii="Times New Roman"/>
          <w:b w:val="false"/>
          <w:i w:val="false"/>
          <w:color w:val="000000"/>
          <w:sz w:val="28"/>
        </w:rPr>
        <w:t>
      өндірістік ортаның және еңбек процесінің барлық сипаттамаларын:</w:t>
      </w:r>
    </w:p>
    <w:bookmarkEnd w:id="74"/>
    <w:bookmarkStart w:name="z78" w:id="75"/>
    <w:p>
      <w:pPr>
        <w:spacing w:after="0"/>
        <w:ind w:left="0"/>
        <w:jc w:val="both"/>
      </w:pPr>
      <w:r>
        <w:rPr>
          <w:rFonts w:ascii="Times New Roman"/>
          <w:b w:val="false"/>
          <w:i w:val="false"/>
          <w:color w:val="000000"/>
          <w:sz w:val="28"/>
        </w:rPr>
        <w:t>
      жұмыс орнын, өндірістік жабдықтар мен машиналарды, материалдарды, технологияны және Жіктеуішке сәйкес жұмыс әдістерін зерделеуді;</w:t>
      </w:r>
    </w:p>
    <w:bookmarkEnd w:id="75"/>
    <w:bookmarkStart w:name="z79" w:id="76"/>
    <w:p>
      <w:pPr>
        <w:spacing w:after="0"/>
        <w:ind w:left="0"/>
        <w:jc w:val="both"/>
      </w:pPr>
      <w:r>
        <w:rPr>
          <w:rFonts w:ascii="Times New Roman"/>
          <w:b w:val="false"/>
          <w:i w:val="false"/>
          <w:color w:val="000000"/>
          <w:sz w:val="28"/>
        </w:rPr>
        <w:t xml:space="preserve">
      орындалатын жұмыс бойынша технологиялық регламенттерді, рәсімдерді, нұсқаулықтарды және басқа да құжаттамаларды зерделеуді; </w:t>
      </w:r>
    </w:p>
    <w:bookmarkEnd w:id="76"/>
    <w:bookmarkStart w:name="z80" w:id="77"/>
    <w:p>
      <w:pPr>
        <w:spacing w:after="0"/>
        <w:ind w:left="0"/>
        <w:jc w:val="both"/>
      </w:pPr>
      <w:r>
        <w:rPr>
          <w:rFonts w:ascii="Times New Roman"/>
          <w:b w:val="false"/>
          <w:i w:val="false"/>
          <w:color w:val="000000"/>
          <w:sz w:val="28"/>
        </w:rPr>
        <w:t>
      жұмыс орындарын тексеру нәтижелері бойынша жұмыс беруші сәйкестендірген ұйымның зиянды және (немесе) қауіпті факторларының тізбесін толтырудың толықтығы мен дұрыстығын.</w:t>
      </w:r>
    </w:p>
    <w:bookmarkEnd w:id="77"/>
    <w:bookmarkStart w:name="z81" w:id="78"/>
    <w:p>
      <w:pPr>
        <w:spacing w:after="0"/>
        <w:ind w:left="0"/>
        <w:jc w:val="both"/>
      </w:pPr>
      <w:r>
        <w:rPr>
          <w:rFonts w:ascii="Times New Roman"/>
          <w:b w:val="false"/>
          <w:i w:val="false"/>
          <w:color w:val="000000"/>
          <w:sz w:val="28"/>
        </w:rPr>
        <w:t>
      БЦЖ КТ бағалау (жеке) бағалау деректерін енгізуді жүзеге асырады.</w:t>
      </w:r>
    </w:p>
    <w:bookmarkEnd w:id="78"/>
    <w:bookmarkStart w:name="z82" w:id="79"/>
    <w:p>
      <w:pPr>
        <w:spacing w:after="0"/>
        <w:ind w:left="0"/>
        <w:jc w:val="both"/>
      </w:pPr>
      <w:r>
        <w:rPr>
          <w:rFonts w:ascii="Times New Roman"/>
          <w:b w:val="false"/>
          <w:i w:val="false"/>
          <w:color w:val="000000"/>
          <w:sz w:val="28"/>
        </w:rPr>
        <w:t>
      15. КТ (жеке) бағалау мыналардан тұрады:</w:t>
      </w:r>
    </w:p>
    <w:bookmarkEnd w:id="79"/>
    <w:bookmarkStart w:name="z83" w:id="80"/>
    <w:p>
      <w:pPr>
        <w:spacing w:after="0"/>
        <w:ind w:left="0"/>
        <w:jc w:val="both"/>
      </w:pPr>
      <w:r>
        <w:rPr>
          <w:rFonts w:ascii="Times New Roman"/>
          <w:b w:val="false"/>
          <w:i w:val="false"/>
          <w:color w:val="000000"/>
          <w:sz w:val="28"/>
        </w:rPr>
        <w:t xml:space="preserve">
      1) еңбек жағдайларының зияндылығын бағалау (зиянды факторлардың әсері); </w:t>
      </w:r>
    </w:p>
    <w:bookmarkEnd w:id="80"/>
    <w:bookmarkStart w:name="z84" w:id="81"/>
    <w:p>
      <w:pPr>
        <w:spacing w:after="0"/>
        <w:ind w:left="0"/>
        <w:jc w:val="both"/>
      </w:pPr>
      <w:r>
        <w:rPr>
          <w:rFonts w:ascii="Times New Roman"/>
          <w:b w:val="false"/>
          <w:i w:val="false"/>
          <w:color w:val="000000"/>
          <w:sz w:val="28"/>
        </w:rPr>
        <w:t>
      2) еңбек жағдайларының жарақаттану қаупін бағалау (қауіпті факторлардың әсері);</w:t>
      </w:r>
    </w:p>
    <w:bookmarkEnd w:id="81"/>
    <w:bookmarkStart w:name="z85" w:id="82"/>
    <w:p>
      <w:pPr>
        <w:spacing w:after="0"/>
        <w:ind w:left="0"/>
        <w:jc w:val="both"/>
      </w:pPr>
      <w:r>
        <w:rPr>
          <w:rFonts w:ascii="Times New Roman"/>
          <w:b w:val="false"/>
          <w:i w:val="false"/>
          <w:color w:val="000000"/>
          <w:sz w:val="28"/>
        </w:rPr>
        <w:t xml:space="preserve">
      3) өндірістік жабдықтардың қауіпсіздігін бағалау; </w:t>
      </w:r>
    </w:p>
    <w:bookmarkEnd w:id="82"/>
    <w:bookmarkStart w:name="z86" w:id="83"/>
    <w:p>
      <w:pPr>
        <w:spacing w:after="0"/>
        <w:ind w:left="0"/>
        <w:jc w:val="both"/>
      </w:pPr>
      <w:r>
        <w:rPr>
          <w:rFonts w:ascii="Times New Roman"/>
          <w:b w:val="false"/>
          <w:i w:val="false"/>
          <w:color w:val="000000"/>
          <w:sz w:val="28"/>
        </w:rPr>
        <w:t>
      4) ЖҚҚ қамтамасыз етілуін бағалау;</w:t>
      </w:r>
    </w:p>
    <w:bookmarkEnd w:id="83"/>
    <w:bookmarkStart w:name="z87" w:id="84"/>
    <w:p>
      <w:pPr>
        <w:spacing w:after="0"/>
        <w:ind w:left="0"/>
        <w:jc w:val="both"/>
      </w:pPr>
      <w:r>
        <w:rPr>
          <w:rFonts w:ascii="Times New Roman"/>
          <w:b w:val="false"/>
          <w:i w:val="false"/>
          <w:color w:val="000000"/>
          <w:sz w:val="28"/>
        </w:rPr>
        <w:t>
      5) сырқаттануды бағалау.</w:t>
      </w:r>
    </w:p>
    <w:bookmarkEnd w:id="84"/>
    <w:bookmarkStart w:name="z88" w:id="85"/>
    <w:p>
      <w:pPr>
        <w:spacing w:after="0"/>
        <w:ind w:left="0"/>
        <w:jc w:val="both"/>
      </w:pPr>
      <w:r>
        <w:rPr>
          <w:rFonts w:ascii="Times New Roman"/>
          <w:b w:val="false"/>
          <w:i w:val="false"/>
          <w:color w:val="000000"/>
          <w:sz w:val="28"/>
        </w:rPr>
        <w:t xml:space="preserve">
      Жеке КТ бағалау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БЦЖ-да кәсіп (лауазымы, кәсіптіктобы) бойынша КТ бағалау нәтижелері туралы есеп түрінде автоматты түрде қалыптастырылады.</w:t>
      </w:r>
    </w:p>
    <w:bookmarkEnd w:id="85"/>
    <w:bookmarkStart w:name="z89" w:id="86"/>
    <w:p>
      <w:pPr>
        <w:spacing w:after="0"/>
        <w:ind w:left="0"/>
        <w:jc w:val="both"/>
      </w:pPr>
      <w:r>
        <w:rPr>
          <w:rFonts w:ascii="Times New Roman"/>
          <w:b w:val="false"/>
          <w:i w:val="false"/>
          <w:color w:val="000000"/>
          <w:sz w:val="28"/>
        </w:rPr>
        <w:t>
      16. Еңбек жағдайларының (зиянды факторлардың әсерінің) зияндылығын бағалауды мамандандырылған ұйым жұмыс орындарындағы зиянды және (немесе) қауіпті факторлардың параметрлерін аспаптық өлшеу негізінде, салыстырып тексерілген өлшеу құралдарын пайдалана отырып жүргізеді. Мамандандырылған ұйым әрмамандық (лауазым, кәсіптік топ) бойынша еңбек процесінің ауырлығы мен қауырттылығы бойынша сауалнаманы Жіктеуішке сәйкес толтырады.</w:t>
      </w:r>
    </w:p>
    <w:bookmarkEnd w:id="86"/>
    <w:bookmarkStart w:name="z90" w:id="87"/>
    <w:p>
      <w:pPr>
        <w:spacing w:after="0"/>
        <w:ind w:left="0"/>
        <w:jc w:val="both"/>
      </w:pPr>
      <w:r>
        <w:rPr>
          <w:rFonts w:ascii="Times New Roman"/>
          <w:b w:val="false"/>
          <w:i w:val="false"/>
          <w:color w:val="000000"/>
          <w:sz w:val="28"/>
        </w:rPr>
        <w:t>
      Әрбір идентификацияланған зиянды фактор бойынша еңбек жағдайларының зияндылық сыныбын мамандандырылған ұйым БЦЖ-ға енгізетін зиянды факторлардың параметрлерін аспаптық өлшеу нәтижелері бойынша БЦЖ-ға автоматты түрде белгілейді. Мамандандырылған ұйым әр бір кәсіп (лауазым, кәсіби топ) бойынша зияндылық сыныбын барлық анықталған зиянды факторлардың аралас әсерін ескере отырып, зияндылықтың ең жоғары сыныбы бойынша белгілейді.</w:t>
      </w:r>
    </w:p>
    <w:bookmarkEnd w:id="87"/>
    <w:bookmarkStart w:name="z91" w:id="88"/>
    <w:p>
      <w:pPr>
        <w:spacing w:after="0"/>
        <w:ind w:left="0"/>
        <w:jc w:val="both"/>
      </w:pPr>
      <w:r>
        <w:rPr>
          <w:rFonts w:ascii="Times New Roman"/>
          <w:b w:val="false"/>
          <w:i w:val="false"/>
          <w:color w:val="000000"/>
          <w:sz w:val="28"/>
        </w:rPr>
        <w:t xml:space="preserve">
      3.1-сыныпқа жататын үш және одан да көп факторлардың аралас әрекеті жағдайында еңбек жағдайларының зияндылығын жалпы бағалау 3.2-сыныпқа сәйкескеледі. 3.2, 3.3, 3.4 кіші сыныптарының екі және одан да көп факторларының үйлесуі кезінде еңбек жағдайларының зияндылығы тиісінше бір сыныпқа жоғары бағаланады. </w:t>
      </w:r>
    </w:p>
    <w:bookmarkEnd w:id="88"/>
    <w:bookmarkStart w:name="z92" w:id="89"/>
    <w:p>
      <w:pPr>
        <w:spacing w:after="0"/>
        <w:ind w:left="0"/>
        <w:jc w:val="both"/>
      </w:pPr>
      <w:r>
        <w:rPr>
          <w:rFonts w:ascii="Times New Roman"/>
          <w:b w:val="false"/>
          <w:i w:val="false"/>
          <w:color w:val="000000"/>
          <w:sz w:val="28"/>
        </w:rPr>
        <w:t>
      Әрбір кәсіп (лауазым, кәсіби топ) бойынша еңбек жағдайларының зияндылық көрсеткіші (В) бойынша кәсіптік аурудың дамуының кәсіптік тәуекел дәрежесін еңбек жағдайларының белгіленген зияндылық сыныбына байланысты БЦЖ автоматты түрде белгілейді:</w:t>
      </w:r>
    </w:p>
    <w:bookmarkEnd w:id="89"/>
    <w:bookmarkStart w:name="z93" w:id="90"/>
    <w:p>
      <w:pPr>
        <w:spacing w:after="0"/>
        <w:ind w:left="0"/>
        <w:jc w:val="both"/>
      </w:pPr>
      <w:r>
        <w:rPr>
          <w:rFonts w:ascii="Times New Roman"/>
          <w:b w:val="false"/>
          <w:i w:val="false"/>
          <w:color w:val="000000"/>
          <w:sz w:val="28"/>
        </w:rPr>
        <w:t>
      1-дәреже (жол берілген тәуекел): еңбек жағдайларының 1 және 2-сыныбы;</w:t>
      </w:r>
    </w:p>
    <w:bookmarkEnd w:id="90"/>
    <w:bookmarkStart w:name="z94" w:id="91"/>
    <w:p>
      <w:pPr>
        <w:spacing w:after="0"/>
        <w:ind w:left="0"/>
        <w:jc w:val="both"/>
      </w:pPr>
      <w:r>
        <w:rPr>
          <w:rFonts w:ascii="Times New Roman"/>
          <w:b w:val="false"/>
          <w:i w:val="false"/>
          <w:color w:val="000000"/>
          <w:sz w:val="28"/>
        </w:rPr>
        <w:t>
      2-дәреже (төмен тәуекел): еңбек жағдайларының 3-сынып 1-дәрежесі;</w:t>
      </w:r>
    </w:p>
    <w:bookmarkEnd w:id="91"/>
    <w:bookmarkStart w:name="z95" w:id="92"/>
    <w:p>
      <w:pPr>
        <w:spacing w:after="0"/>
        <w:ind w:left="0"/>
        <w:jc w:val="both"/>
      </w:pPr>
      <w:r>
        <w:rPr>
          <w:rFonts w:ascii="Times New Roman"/>
          <w:b w:val="false"/>
          <w:i w:val="false"/>
          <w:color w:val="000000"/>
          <w:sz w:val="28"/>
        </w:rPr>
        <w:t>
      3-дәреже (орташа тәуекел): еңбек жағдайларының 3-сыныбы 2-дәрежесі;</w:t>
      </w:r>
    </w:p>
    <w:bookmarkEnd w:id="92"/>
    <w:bookmarkStart w:name="z96" w:id="93"/>
    <w:p>
      <w:pPr>
        <w:spacing w:after="0"/>
        <w:ind w:left="0"/>
        <w:jc w:val="both"/>
      </w:pPr>
      <w:r>
        <w:rPr>
          <w:rFonts w:ascii="Times New Roman"/>
          <w:b w:val="false"/>
          <w:i w:val="false"/>
          <w:color w:val="000000"/>
          <w:sz w:val="28"/>
        </w:rPr>
        <w:t>
      4-дәреже (жоғары тәуекел): еңбек жағдайларының 3-сыныбы 3-дәрежесі;</w:t>
      </w:r>
    </w:p>
    <w:bookmarkEnd w:id="93"/>
    <w:bookmarkStart w:name="z97" w:id="94"/>
    <w:p>
      <w:pPr>
        <w:spacing w:after="0"/>
        <w:ind w:left="0"/>
        <w:jc w:val="both"/>
      </w:pPr>
      <w:r>
        <w:rPr>
          <w:rFonts w:ascii="Times New Roman"/>
          <w:b w:val="false"/>
          <w:i w:val="false"/>
          <w:color w:val="000000"/>
          <w:sz w:val="28"/>
        </w:rPr>
        <w:t>
      5-дәреже (өте жоғары тәуекел): еңбек жағдайларының 3-сыныбы 4-дәрежесі және 4 сыныбы.</w:t>
      </w:r>
    </w:p>
    <w:bookmarkEnd w:id="94"/>
    <w:bookmarkStart w:name="z98" w:id="95"/>
    <w:p>
      <w:pPr>
        <w:spacing w:after="0"/>
        <w:ind w:left="0"/>
        <w:jc w:val="both"/>
      </w:pPr>
      <w:r>
        <w:rPr>
          <w:rFonts w:ascii="Times New Roman"/>
          <w:b w:val="false"/>
          <w:i w:val="false"/>
          <w:color w:val="000000"/>
          <w:sz w:val="28"/>
        </w:rPr>
        <w:t>
      Еңбек жағдайларының зияндылығын бағалау нәтижелерін жұмыс беруші түзету шараларының жоспарын әзірлеу кезінде қолданады.</w:t>
      </w:r>
    </w:p>
    <w:bookmarkEnd w:id="95"/>
    <w:bookmarkStart w:name="z99" w:id="96"/>
    <w:p>
      <w:pPr>
        <w:spacing w:after="0"/>
        <w:ind w:left="0"/>
        <w:jc w:val="both"/>
      </w:pPr>
      <w:r>
        <w:rPr>
          <w:rFonts w:ascii="Times New Roman"/>
          <w:b w:val="false"/>
          <w:i w:val="false"/>
          <w:color w:val="000000"/>
          <w:sz w:val="28"/>
        </w:rPr>
        <w:t xml:space="preserve">
      17. Еңбек жағдайларының жарақат алу қаупін бағалау соңғы 5 (бес) жылдағы еңбек қызметіне байланысты жазатайым оқиғаларды тергеп-тексеру актілерін талдау негізінде жүргізіледі. </w:t>
      </w:r>
    </w:p>
    <w:bookmarkEnd w:id="96"/>
    <w:bookmarkStart w:name="z100" w:id="97"/>
    <w:p>
      <w:pPr>
        <w:spacing w:after="0"/>
        <w:ind w:left="0"/>
        <w:jc w:val="both"/>
      </w:pPr>
      <w:r>
        <w:rPr>
          <w:rFonts w:ascii="Times New Roman"/>
          <w:b w:val="false"/>
          <w:i w:val="false"/>
          <w:color w:val="000000"/>
          <w:sz w:val="28"/>
        </w:rPr>
        <w:t>
      Мамандандырылған ұйым жазатайым оқиғаның мән-жайларын және оқиғаның түрін сипаттауға сай Жіктеуішке сәйкес әрбір тіркелген жазатайым оқиға актісі бойынша кәсіп (лауазым, кәсіптік топ) үшін қауіпті факторды белгілейді.</w:t>
      </w:r>
    </w:p>
    <w:bookmarkEnd w:id="97"/>
    <w:bookmarkStart w:name="z101" w:id="98"/>
    <w:p>
      <w:pPr>
        <w:spacing w:after="0"/>
        <w:ind w:left="0"/>
        <w:jc w:val="both"/>
      </w:pPr>
      <w:r>
        <w:rPr>
          <w:rFonts w:ascii="Times New Roman"/>
          <w:b w:val="false"/>
          <w:i w:val="false"/>
          <w:color w:val="000000"/>
          <w:sz w:val="28"/>
        </w:rPr>
        <w:t>
      Қолданыстағы штаттық кестеде бар және соңғы 5 (бес) жыл ішінде тіркелген жазатайым оқиғалары жоқ кәсіп (лауазым, кәсіби топ) үшін, бірақ мамандандырылған ұйым еңбек қызметіне байланысты жазатайым оқиғалар актілерін талдау нәтижесінде сол бірдей қауіпті факторларды анықтаған жағдайда, еңбек жағдайларының жарақаттану қаупі бойынша кәсіптік тәуекел (КТ) дәрежесі анықталған қауіпті факторға сәйкес белгіленеді.</w:t>
      </w:r>
    </w:p>
    <w:bookmarkEnd w:id="98"/>
    <w:bookmarkStart w:name="z102" w:id="99"/>
    <w:p>
      <w:pPr>
        <w:spacing w:after="0"/>
        <w:ind w:left="0"/>
        <w:jc w:val="both"/>
      </w:pPr>
      <w:r>
        <w:rPr>
          <w:rFonts w:ascii="Times New Roman"/>
          <w:b w:val="false"/>
          <w:i w:val="false"/>
          <w:color w:val="000000"/>
          <w:sz w:val="28"/>
        </w:rPr>
        <w:t>
      Соңғы 5 (бес) жыл ішінде еңбек қызметіне байланысты тіркелген жазатайым оқиғасы бар, бірақ штаттық кестеге енгізілген өзгерістерден кейін қолданыстағы штаттық кестеде жоқ кәсіп (лауазым, кәсіби топ) тәуекелдерді бағалау кезінде есепке алынбайды. Жазатайым оқиға туралы акт бойынша толтырылған нысан түзету шаралары жоспарын жасау кезінде ескеріледі.</w:t>
      </w:r>
    </w:p>
    <w:bookmarkEnd w:id="99"/>
    <w:bookmarkStart w:name="z103" w:id="100"/>
    <w:p>
      <w:pPr>
        <w:spacing w:after="0"/>
        <w:ind w:left="0"/>
        <w:jc w:val="both"/>
      </w:pPr>
      <w:r>
        <w:rPr>
          <w:rFonts w:ascii="Times New Roman"/>
          <w:b w:val="false"/>
          <w:i w:val="false"/>
          <w:color w:val="000000"/>
          <w:sz w:val="28"/>
        </w:rPr>
        <w:t>
      Еңбек жағдайларының жарақат алу қаупі көрсеткіші бойынша кәсіп (лауазым, кәсіптік топ) бойынша өндірістік жарақаттың кәсіптік тәуекел дәрежесін мамандандырылған ұйым жазатайым оқиға кезіндегі медициналық ұйымның қорытындысы негізінде өндірістік жарақаттың ауырлық дәрежесіне қарай белгілейді:</w:t>
      </w:r>
    </w:p>
    <w:bookmarkEnd w:id="100"/>
    <w:bookmarkStart w:name="z104" w:id="101"/>
    <w:p>
      <w:pPr>
        <w:spacing w:after="0"/>
        <w:ind w:left="0"/>
        <w:jc w:val="both"/>
      </w:pPr>
      <w:r>
        <w:rPr>
          <w:rFonts w:ascii="Times New Roman"/>
          <w:b w:val="false"/>
          <w:i w:val="false"/>
          <w:color w:val="000000"/>
          <w:sz w:val="28"/>
        </w:rPr>
        <w:t>
      1 - дәреже (жол берілетін тәуекел) - жазатайым оқиғалар тіркелмеген кезде;</w:t>
      </w:r>
    </w:p>
    <w:bookmarkEnd w:id="101"/>
    <w:bookmarkStart w:name="z105" w:id="102"/>
    <w:p>
      <w:pPr>
        <w:spacing w:after="0"/>
        <w:ind w:left="0"/>
        <w:jc w:val="both"/>
      </w:pPr>
      <w:r>
        <w:rPr>
          <w:rFonts w:ascii="Times New Roman"/>
          <w:b w:val="false"/>
          <w:i w:val="false"/>
          <w:color w:val="000000"/>
          <w:sz w:val="28"/>
        </w:rPr>
        <w:t>
      2 - дәреже (төмен тәуекел) – жазатайым оқиғаның кәсібі (кәсіптік тобы, лауазымы) бойынша есепті кезеңде тіркеу кезінде;</w:t>
      </w:r>
    </w:p>
    <w:bookmarkEnd w:id="102"/>
    <w:bookmarkStart w:name="z106" w:id="103"/>
    <w:p>
      <w:pPr>
        <w:spacing w:after="0"/>
        <w:ind w:left="0"/>
        <w:jc w:val="both"/>
      </w:pPr>
      <w:r>
        <w:rPr>
          <w:rFonts w:ascii="Times New Roman"/>
          <w:b w:val="false"/>
          <w:i w:val="false"/>
          <w:color w:val="000000"/>
          <w:sz w:val="28"/>
        </w:rPr>
        <w:t>
      3 - дәреже (орташа тәуекел) – ауырлығы орташа жазатайым оқиғаны кәсіп (кәсіптік топ, лауазым, жұмыс орны) бойынша есепті кезеңде тіркеу кезінде;</w:t>
      </w:r>
    </w:p>
    <w:bookmarkEnd w:id="103"/>
    <w:bookmarkStart w:name="z107" w:id="104"/>
    <w:p>
      <w:pPr>
        <w:spacing w:after="0"/>
        <w:ind w:left="0"/>
        <w:jc w:val="both"/>
      </w:pPr>
      <w:r>
        <w:rPr>
          <w:rFonts w:ascii="Times New Roman"/>
          <w:b w:val="false"/>
          <w:i w:val="false"/>
          <w:color w:val="000000"/>
          <w:sz w:val="28"/>
        </w:rPr>
        <w:t>
      4 - дәреже (жоғары тәуекел) - ауыр дәрежедегі жазатайым оқиғаны кәсіп (кәсіптік топ, лауазым, жұмыс орны) бойынша есепті кезеңде тіркеу кезінде;</w:t>
      </w:r>
    </w:p>
    <w:bookmarkEnd w:id="104"/>
    <w:bookmarkStart w:name="z108" w:id="105"/>
    <w:p>
      <w:pPr>
        <w:spacing w:after="0"/>
        <w:ind w:left="0"/>
        <w:jc w:val="both"/>
      </w:pPr>
      <w:r>
        <w:rPr>
          <w:rFonts w:ascii="Times New Roman"/>
          <w:b w:val="false"/>
          <w:i w:val="false"/>
          <w:color w:val="000000"/>
          <w:sz w:val="28"/>
        </w:rPr>
        <w:t xml:space="preserve">
      5 - дәреже (өте жоғары тәуекел) – зиянды заттың салыстырмалы түрде жоғары қарқынды әсерінің қысқа мерзімді (жалғыз және/немесе іс жүзінде лезде) есебінен өліммен аяқталған жазатайым оқиғаны немесе жедел улануды кәсіп (кәсіптік топ, лауазым, жұмыс орны) бойынша есепті кезеңде тіркеу кезінде. </w:t>
      </w:r>
    </w:p>
    <w:bookmarkEnd w:id="105"/>
    <w:bookmarkStart w:name="z109" w:id="106"/>
    <w:p>
      <w:pPr>
        <w:spacing w:after="0"/>
        <w:ind w:left="0"/>
        <w:jc w:val="both"/>
      </w:pPr>
      <w:r>
        <w:rPr>
          <w:rFonts w:ascii="Times New Roman"/>
          <w:b w:val="false"/>
          <w:i w:val="false"/>
          <w:color w:val="000000"/>
          <w:sz w:val="28"/>
        </w:rPr>
        <w:t>
      Егер кәсіп (лауазым, кәсіптік топ) бойынша еңбек қызметіне байланысты жазатайым оқиғалардың бірнеше актілері тіркелген болса, онда барлық тіркелген жазатайым оқиғалардың ішінен БЦЖ-да КТ дәрежесінің ең жоғары мәні автоматты түрде таңдалады.</w:t>
      </w:r>
    </w:p>
    <w:bookmarkEnd w:id="106"/>
    <w:bookmarkStart w:name="z110" w:id="107"/>
    <w:p>
      <w:pPr>
        <w:spacing w:after="0"/>
        <w:ind w:left="0"/>
        <w:jc w:val="both"/>
      </w:pPr>
      <w:r>
        <w:rPr>
          <w:rFonts w:ascii="Times New Roman"/>
          <w:b w:val="false"/>
          <w:i w:val="false"/>
          <w:color w:val="000000"/>
          <w:sz w:val="28"/>
        </w:rPr>
        <w:t>
      Еңбек жағдайларының жарақат алу қауіптілігін бағалау нәтижелері (Т) жұмыс берушімен түзету шараларының Жоспарын әзірлеу кезінде қолданылады.</w:t>
      </w:r>
    </w:p>
    <w:bookmarkEnd w:id="107"/>
    <w:bookmarkStart w:name="z111" w:id="108"/>
    <w:p>
      <w:pPr>
        <w:spacing w:after="0"/>
        <w:ind w:left="0"/>
        <w:jc w:val="both"/>
      </w:pPr>
      <w:r>
        <w:rPr>
          <w:rFonts w:ascii="Times New Roman"/>
          <w:b w:val="false"/>
          <w:i w:val="false"/>
          <w:color w:val="000000"/>
          <w:sz w:val="28"/>
        </w:rPr>
        <w:t>
      18. Өндірістік жабдықтың қауіпсіздігін бағалауды (ӨБ) мамандандырылған ұйым КТБағ жүргізуге өтінімде жұмыс беруші көрсеткен әрбір жабдық бірлігі бойынша құжаттамалық бағалау және визуалды-техникалық бағалау негізінде кәсіптер (кәсіптік топтар, лауазымдар) бөлінісінде жүргізеді.</w:t>
      </w:r>
    </w:p>
    <w:bookmarkEnd w:id="108"/>
    <w:bookmarkStart w:name="z112" w:id="109"/>
    <w:p>
      <w:pPr>
        <w:spacing w:after="0"/>
        <w:ind w:left="0"/>
        <w:jc w:val="both"/>
      </w:pPr>
      <w:r>
        <w:rPr>
          <w:rFonts w:ascii="Times New Roman"/>
          <w:b w:val="false"/>
          <w:i w:val="false"/>
          <w:color w:val="000000"/>
          <w:sz w:val="28"/>
        </w:rPr>
        <w:t>
      Жабдықтың әрбір бірлігі бойынша құжаттамалық бағалауды мамандандырылған ұйым жұмыс берушінің КТБағ жүргізуге арналған өтінімде көрсетілген өндірістік жабдықтың құжаттамасына қойылатын талаптарды орындауын талдау және бар-жоғын тексеру негізінде жүргізеді:</w:t>
      </w:r>
    </w:p>
    <w:bookmarkEnd w:id="109"/>
    <w:bookmarkStart w:name="z113" w:id="110"/>
    <w:p>
      <w:pPr>
        <w:spacing w:after="0"/>
        <w:ind w:left="0"/>
        <w:jc w:val="both"/>
      </w:pPr>
      <w:r>
        <w:rPr>
          <w:rFonts w:ascii="Times New Roman"/>
          <w:b w:val="false"/>
          <w:i w:val="false"/>
          <w:color w:val="000000"/>
          <w:sz w:val="28"/>
        </w:rPr>
        <w:t>
      1) техникалық құжаттама (паспорт);</w:t>
      </w:r>
    </w:p>
    <w:bookmarkEnd w:id="110"/>
    <w:bookmarkStart w:name="z114" w:id="111"/>
    <w:p>
      <w:pPr>
        <w:spacing w:after="0"/>
        <w:ind w:left="0"/>
        <w:jc w:val="both"/>
      </w:pPr>
      <w:r>
        <w:rPr>
          <w:rFonts w:ascii="Times New Roman"/>
          <w:b w:val="false"/>
          <w:i w:val="false"/>
          <w:color w:val="000000"/>
          <w:sz w:val="28"/>
        </w:rPr>
        <w:t>
      2) пайдалану құжаттамасы мен технологиялық регламенті (нормативтік құқықтық актілерде талаптар болған кезде);</w:t>
      </w:r>
    </w:p>
    <w:bookmarkEnd w:id="111"/>
    <w:bookmarkStart w:name="z115" w:id="112"/>
    <w:p>
      <w:pPr>
        <w:spacing w:after="0"/>
        <w:ind w:left="0"/>
        <w:jc w:val="both"/>
      </w:pPr>
      <w:r>
        <w:rPr>
          <w:rFonts w:ascii="Times New Roman"/>
          <w:b w:val="false"/>
          <w:i w:val="false"/>
          <w:color w:val="000000"/>
          <w:sz w:val="28"/>
        </w:rPr>
        <w:t>
      3) өндірістік жабдыққа қызмет көрсету, жөндеу, тексеру, диагностикалау жөніндегі құжаттама (талаптар мен нормативтік құқықтық актілер болған кезде);</w:t>
      </w:r>
    </w:p>
    <w:bookmarkEnd w:id="112"/>
    <w:bookmarkStart w:name="z116" w:id="113"/>
    <w:p>
      <w:pPr>
        <w:spacing w:after="0"/>
        <w:ind w:left="0"/>
        <w:jc w:val="both"/>
      </w:pPr>
      <w:r>
        <w:rPr>
          <w:rFonts w:ascii="Times New Roman"/>
          <w:b w:val="false"/>
          <w:i w:val="false"/>
          <w:color w:val="000000"/>
          <w:sz w:val="28"/>
        </w:rPr>
        <w:t>
      4) өндірістік жабдықтың пайдалануға беру күніне және техникалық құжаттамада және пайдаланудың қалдық немесе ұзартылған мерзімін растайтын құжатта көзделген пайдалану мерзіміне сәйкес пайдалану мерзіміне сәйкестігі;</w:t>
      </w:r>
    </w:p>
    <w:bookmarkEnd w:id="113"/>
    <w:bookmarkStart w:name="z117" w:id="114"/>
    <w:p>
      <w:pPr>
        <w:spacing w:after="0"/>
        <w:ind w:left="0"/>
        <w:jc w:val="both"/>
      </w:pPr>
      <w:r>
        <w:rPr>
          <w:rFonts w:ascii="Times New Roman"/>
          <w:b w:val="false"/>
          <w:i w:val="false"/>
          <w:color w:val="000000"/>
          <w:sz w:val="28"/>
        </w:rPr>
        <w:t>
      5) өндірістік жабдықтар жиынтығына кіретін өлшеу құралдарын салыстырып тексеру немесе калибрлеу туралы сертификаттар.</w:t>
      </w:r>
    </w:p>
    <w:bookmarkEnd w:id="114"/>
    <w:bookmarkStart w:name="z118" w:id="115"/>
    <w:p>
      <w:pPr>
        <w:spacing w:after="0"/>
        <w:ind w:left="0"/>
        <w:jc w:val="both"/>
      </w:pPr>
      <w:r>
        <w:rPr>
          <w:rFonts w:ascii="Times New Roman"/>
          <w:b w:val="false"/>
          <w:i w:val="false"/>
          <w:color w:val="000000"/>
          <w:sz w:val="28"/>
        </w:rPr>
        <w:t>
      Жабдықтың әрбір бірлігінің Құжаттамалық бағалау балын (Қб) мамандандырылған ұйым жұмыс берушінің өндірістік жабдықтың құжаттамасына қойылатын талаптарды орындауын талдау нәтижелеріне байланысты 1-ден 5-ке дейінгі БЦЖ енгізеді:</w:t>
      </w:r>
    </w:p>
    <w:bookmarkEnd w:id="115"/>
    <w:bookmarkStart w:name="z119" w:id="116"/>
    <w:p>
      <w:pPr>
        <w:spacing w:after="0"/>
        <w:ind w:left="0"/>
        <w:jc w:val="both"/>
      </w:pPr>
      <w:r>
        <w:rPr>
          <w:rFonts w:ascii="Times New Roman"/>
          <w:b w:val="false"/>
          <w:i w:val="false"/>
          <w:color w:val="000000"/>
          <w:sz w:val="28"/>
        </w:rPr>
        <w:t>
      Құжаттамалық бағалау балы (Қб) БЦЖ автоматты түрде 1-ден 5-ке дейін белгіленеді:</w:t>
      </w:r>
    </w:p>
    <w:bookmarkEnd w:id="116"/>
    <w:bookmarkStart w:name="z120" w:id="117"/>
    <w:p>
      <w:pPr>
        <w:spacing w:after="0"/>
        <w:ind w:left="0"/>
        <w:jc w:val="both"/>
      </w:pPr>
      <w:r>
        <w:rPr>
          <w:rFonts w:ascii="Times New Roman"/>
          <w:b w:val="false"/>
          <w:i w:val="false"/>
          <w:color w:val="000000"/>
          <w:sz w:val="28"/>
        </w:rPr>
        <w:t>
      1 балл - барлық талаптар орындалды;</w:t>
      </w:r>
    </w:p>
    <w:bookmarkEnd w:id="117"/>
    <w:bookmarkStart w:name="z121" w:id="118"/>
    <w:p>
      <w:pPr>
        <w:spacing w:after="0"/>
        <w:ind w:left="0"/>
        <w:jc w:val="both"/>
      </w:pPr>
      <w:r>
        <w:rPr>
          <w:rFonts w:ascii="Times New Roman"/>
          <w:b w:val="false"/>
          <w:i w:val="false"/>
          <w:color w:val="000000"/>
          <w:sz w:val="28"/>
        </w:rPr>
        <w:t>
      2 балл - бір талап орындалмады;</w:t>
      </w:r>
    </w:p>
    <w:bookmarkEnd w:id="118"/>
    <w:bookmarkStart w:name="z122" w:id="119"/>
    <w:p>
      <w:pPr>
        <w:spacing w:after="0"/>
        <w:ind w:left="0"/>
        <w:jc w:val="both"/>
      </w:pPr>
      <w:r>
        <w:rPr>
          <w:rFonts w:ascii="Times New Roman"/>
          <w:b w:val="false"/>
          <w:i w:val="false"/>
          <w:color w:val="000000"/>
          <w:sz w:val="28"/>
        </w:rPr>
        <w:t>
      3 балл - екі талап орындалмады;</w:t>
      </w:r>
    </w:p>
    <w:bookmarkEnd w:id="119"/>
    <w:bookmarkStart w:name="z123" w:id="120"/>
    <w:p>
      <w:pPr>
        <w:spacing w:after="0"/>
        <w:ind w:left="0"/>
        <w:jc w:val="both"/>
      </w:pPr>
      <w:r>
        <w:rPr>
          <w:rFonts w:ascii="Times New Roman"/>
          <w:b w:val="false"/>
          <w:i w:val="false"/>
          <w:color w:val="000000"/>
          <w:sz w:val="28"/>
        </w:rPr>
        <w:t>
      4 балл - үш талап орындалмады;</w:t>
      </w:r>
    </w:p>
    <w:bookmarkEnd w:id="120"/>
    <w:bookmarkStart w:name="z124" w:id="121"/>
    <w:p>
      <w:pPr>
        <w:spacing w:after="0"/>
        <w:ind w:left="0"/>
        <w:jc w:val="both"/>
      </w:pPr>
      <w:r>
        <w:rPr>
          <w:rFonts w:ascii="Times New Roman"/>
          <w:b w:val="false"/>
          <w:i w:val="false"/>
          <w:color w:val="000000"/>
          <w:sz w:val="28"/>
        </w:rPr>
        <w:t>
      5 балл - барлық талаптар орындалмады.</w:t>
      </w:r>
    </w:p>
    <w:bookmarkEnd w:id="121"/>
    <w:bookmarkStart w:name="z125" w:id="122"/>
    <w:p>
      <w:pPr>
        <w:spacing w:after="0"/>
        <w:ind w:left="0"/>
        <w:jc w:val="both"/>
      </w:pPr>
      <w:r>
        <w:rPr>
          <w:rFonts w:ascii="Times New Roman"/>
          <w:b w:val="false"/>
          <w:i w:val="false"/>
          <w:color w:val="000000"/>
          <w:sz w:val="28"/>
        </w:rPr>
        <w:t xml:space="preserve">
      Өндірістік жабдықтың (Вб) әрбір бірлігінің қауіпсіздігін визуалды техникалық бағалауды мамандандырылған ұйым өндірістік жабдықты ұжымдық қорғау құралдарының және оның қауіпсіздіктің конструктивтік элементтерінің, оның ішінде олардың жекелеген бөліктерінің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3.1-нысанына сәйкес 10 үлгілік талаптар бойынша сәйкестігін визуалды шолу және техникалық бақылау негізінде жүргізеді.</w:t>
      </w:r>
    </w:p>
    <w:bookmarkEnd w:id="122"/>
    <w:bookmarkStart w:name="z126" w:id="123"/>
    <w:p>
      <w:pPr>
        <w:spacing w:after="0"/>
        <w:ind w:left="0"/>
        <w:jc w:val="both"/>
      </w:pPr>
      <w:r>
        <w:rPr>
          <w:rFonts w:ascii="Times New Roman"/>
          <w:b w:val="false"/>
          <w:i w:val="false"/>
          <w:color w:val="000000"/>
          <w:sz w:val="28"/>
        </w:rPr>
        <w:t>
      Визуалды-техникалық бағалау (Вб) балы мамандандырылған ұйыммен БЦЖ жабдықтың қауіпсіздік конструктивтік элементтеріне және оның жекелеген бөліктеріне, сондай-ақ ұжымдық қорғаныс құралдарына қойылатын 10 үлгілік талапқа сәйкестігіне қарай 2-ден 5-ке дейінгі аралықта енгізіледі.</w:t>
      </w:r>
    </w:p>
    <w:bookmarkEnd w:id="123"/>
    <w:bookmarkStart w:name="z127" w:id="124"/>
    <w:p>
      <w:pPr>
        <w:spacing w:after="0"/>
        <w:ind w:left="0"/>
        <w:jc w:val="both"/>
      </w:pPr>
      <w:r>
        <w:rPr>
          <w:rFonts w:ascii="Times New Roman"/>
          <w:b w:val="false"/>
          <w:i w:val="false"/>
          <w:color w:val="000000"/>
          <w:sz w:val="28"/>
        </w:rPr>
        <w:t>
      2 балл - жабдықтың құрылымдық қауіпсіздік элементтеріне және оның жекелеген бөліктеріне қойылатын барлық талаптар орындалған, ұжымдық қорғаудың барлық қажетті құралдарының болуы;</w:t>
      </w:r>
    </w:p>
    <w:bookmarkEnd w:id="124"/>
    <w:bookmarkStart w:name="z128" w:id="125"/>
    <w:p>
      <w:pPr>
        <w:spacing w:after="0"/>
        <w:ind w:left="0"/>
        <w:jc w:val="both"/>
      </w:pPr>
      <w:r>
        <w:rPr>
          <w:rFonts w:ascii="Times New Roman"/>
          <w:b w:val="false"/>
          <w:i w:val="false"/>
          <w:color w:val="000000"/>
          <w:sz w:val="28"/>
        </w:rPr>
        <w:t>
      3 балл - жабдықтың құрылымдық қауіпсіздік элементтеріне және оның жекелеген бөліктеріне қойылатын талаптарды сақталмауы және ұжымдық қорғаудың барлық қажетті құралдарының техникалық жай-күйі жұмыскердің жеңіл дәрежедегі жарақатына әкелуі мүмкін;</w:t>
      </w:r>
    </w:p>
    <w:bookmarkEnd w:id="125"/>
    <w:bookmarkStart w:name="z129" w:id="126"/>
    <w:p>
      <w:pPr>
        <w:spacing w:after="0"/>
        <w:ind w:left="0"/>
        <w:jc w:val="both"/>
      </w:pPr>
      <w:r>
        <w:rPr>
          <w:rFonts w:ascii="Times New Roman"/>
          <w:b w:val="false"/>
          <w:i w:val="false"/>
          <w:color w:val="000000"/>
          <w:sz w:val="28"/>
        </w:rPr>
        <w:t>
      4 балл - жабдықтың құрылымдық қауіпсіздік элементтеріне және оның жекелеген бөліктеріне қойылатын талаптарды сақталмауы және ұжымдық қорғаудың барлық қажетті құралдарының техникалық жай-күйі жұмыскердің орташа ауырлықтағы жарақатына әкелуі мүмкін;</w:t>
      </w:r>
    </w:p>
    <w:bookmarkEnd w:id="126"/>
    <w:bookmarkStart w:name="z130" w:id="127"/>
    <w:p>
      <w:pPr>
        <w:spacing w:after="0"/>
        <w:ind w:left="0"/>
        <w:jc w:val="both"/>
      </w:pPr>
      <w:r>
        <w:rPr>
          <w:rFonts w:ascii="Times New Roman"/>
          <w:b w:val="false"/>
          <w:i w:val="false"/>
          <w:color w:val="000000"/>
          <w:sz w:val="28"/>
        </w:rPr>
        <w:t>
      5 балл - жұмыскердің еңбек міндеттерін орындауға байланысты жарақат алуына әкеп соғуы мүмкін жабдық қауіпсіздігінің қажетті конструктивтік элементтері болмаған кезде.</w:t>
      </w:r>
    </w:p>
    <w:bookmarkEnd w:id="127"/>
    <w:bookmarkStart w:name="z131" w:id="128"/>
    <w:p>
      <w:pPr>
        <w:spacing w:after="0"/>
        <w:ind w:left="0"/>
        <w:jc w:val="both"/>
      </w:pPr>
      <w:r>
        <w:rPr>
          <w:rFonts w:ascii="Times New Roman"/>
          <w:b w:val="false"/>
          <w:i w:val="false"/>
          <w:color w:val="000000"/>
          <w:sz w:val="28"/>
        </w:rPr>
        <w:t>
      Жабдықтың әрбір бірлігі бойынша визуалды-техникалық бағалау 10 үлгілік талаптарға сәйкестік бағаларының орташа арифметикалық балына тең. Егер 10 типтік талаптардың біреуі бойынша 5 балл анықталса, онда есептеулер жүргізілмейді және өндірістік жабдықтың қауіпсіздігінің 5 дәрежесі (өте жоғары тәуекел) белгіленеді.</w:t>
      </w:r>
    </w:p>
    <w:bookmarkEnd w:id="128"/>
    <w:bookmarkStart w:name="z132" w:id="129"/>
    <w:p>
      <w:pPr>
        <w:spacing w:after="0"/>
        <w:ind w:left="0"/>
        <w:jc w:val="both"/>
      </w:pPr>
      <w:r>
        <w:rPr>
          <w:rFonts w:ascii="Times New Roman"/>
          <w:b w:val="false"/>
          <w:i w:val="false"/>
          <w:color w:val="000000"/>
          <w:sz w:val="28"/>
        </w:rPr>
        <w:t>
      Жабдықтың әрбір бірлігі бойынша өндірістік жабдықтың қауіпсіздігін бағалаудың қорытынды балы мамандандырылған ұйым енгізген деректердің негізінде БЦЖ автоматты түрде айқындалады және тиісті кәсіптің (кәсіптік топтың, лауазымның) өндірістік жабдықтың әрбір бірлігін толық сандық мәнге дейін дөңгелектей отырып, құжаттамалық (Қб) және визуалды (Вб) бағалаудың орташа арифметикалық балына тең болады.</w:t>
      </w:r>
    </w:p>
    <w:bookmarkEnd w:id="129"/>
    <w:bookmarkStart w:name="z133" w:id="130"/>
    <w:p>
      <w:pPr>
        <w:spacing w:after="0"/>
        <w:ind w:left="0"/>
        <w:jc w:val="both"/>
      </w:pPr>
      <w:r>
        <w:rPr>
          <w:rFonts w:ascii="Times New Roman"/>
          <w:b w:val="false"/>
          <w:i w:val="false"/>
          <w:color w:val="000000"/>
          <w:sz w:val="28"/>
        </w:rPr>
        <w:t>
      Кәсіптің (лауазымы, кәсіби топ) өндірістік жабдығының қауіпсіздік дәрежесі БЦЖ автоматты түрде белгіленеді және жұмыс орнындағы өндірістік жабдықтың барлық бірліктері бойынша құжаттамалық (Қб) және визуалды (Вб) бағалаудың орташа арифметикалық балына тең өндірістік жабдықтың қауіпсіздігін бағалау мәніне сәйкес келеді:</w:t>
      </w:r>
    </w:p>
    <w:bookmarkEnd w:id="130"/>
    <w:bookmarkStart w:name="z134" w:id="131"/>
    <w:p>
      <w:pPr>
        <w:spacing w:after="0"/>
        <w:ind w:left="0"/>
        <w:jc w:val="both"/>
      </w:pPr>
      <w:r>
        <w:rPr>
          <w:rFonts w:ascii="Times New Roman"/>
          <w:b w:val="false"/>
          <w:i w:val="false"/>
          <w:color w:val="000000"/>
          <w:sz w:val="28"/>
        </w:rPr>
        <w:t>
      1 - дәреже (жол берілетін тәуекел) - өндірістік жабдық еңбек процесінде пайдаланылмайды (1 балл);</w:t>
      </w:r>
    </w:p>
    <w:bookmarkEnd w:id="131"/>
    <w:bookmarkStart w:name="z135" w:id="132"/>
    <w:p>
      <w:pPr>
        <w:spacing w:after="0"/>
        <w:ind w:left="0"/>
        <w:jc w:val="both"/>
      </w:pPr>
      <w:r>
        <w:rPr>
          <w:rFonts w:ascii="Times New Roman"/>
          <w:b w:val="false"/>
          <w:i w:val="false"/>
          <w:color w:val="000000"/>
          <w:sz w:val="28"/>
        </w:rPr>
        <w:t>
      2 - дәреже (төмен тәуекел) - өндірістік жабдықтың қауіпсіздігін бағалаудың мәні 2-ге тең;</w:t>
      </w:r>
    </w:p>
    <w:bookmarkEnd w:id="132"/>
    <w:bookmarkStart w:name="z136" w:id="133"/>
    <w:p>
      <w:pPr>
        <w:spacing w:after="0"/>
        <w:ind w:left="0"/>
        <w:jc w:val="both"/>
      </w:pPr>
      <w:r>
        <w:rPr>
          <w:rFonts w:ascii="Times New Roman"/>
          <w:b w:val="false"/>
          <w:i w:val="false"/>
          <w:color w:val="000000"/>
          <w:sz w:val="28"/>
        </w:rPr>
        <w:t>
      3 - дәреже (орташа тәуекел) – өндірістік жабдықтың қауіпсіздігін бағалаудың мәні 3-ке тең;</w:t>
      </w:r>
    </w:p>
    <w:bookmarkEnd w:id="133"/>
    <w:bookmarkStart w:name="z137" w:id="134"/>
    <w:p>
      <w:pPr>
        <w:spacing w:after="0"/>
        <w:ind w:left="0"/>
        <w:jc w:val="both"/>
      </w:pPr>
      <w:r>
        <w:rPr>
          <w:rFonts w:ascii="Times New Roman"/>
          <w:b w:val="false"/>
          <w:i w:val="false"/>
          <w:color w:val="000000"/>
          <w:sz w:val="28"/>
        </w:rPr>
        <w:t>
      4 - дәреже (жоғары тәуекел) - өндірістік жабдықтың қауіпсіздігін бағалаудың мәні 4-ке тең;</w:t>
      </w:r>
    </w:p>
    <w:bookmarkEnd w:id="134"/>
    <w:bookmarkStart w:name="z138" w:id="135"/>
    <w:p>
      <w:pPr>
        <w:spacing w:after="0"/>
        <w:ind w:left="0"/>
        <w:jc w:val="both"/>
      </w:pPr>
      <w:r>
        <w:rPr>
          <w:rFonts w:ascii="Times New Roman"/>
          <w:b w:val="false"/>
          <w:i w:val="false"/>
          <w:color w:val="000000"/>
          <w:sz w:val="28"/>
        </w:rPr>
        <w:t>
      5 - дәреже (өте жоғары тәуекел) - өндірістік жабдықтың қауіпсіздігін бағалаудың мәні 5-ке тең немесе визуалды-техникалық бағалау баллы 5-ке тең.</w:t>
      </w:r>
    </w:p>
    <w:bookmarkEnd w:id="135"/>
    <w:bookmarkStart w:name="z139" w:id="136"/>
    <w:p>
      <w:pPr>
        <w:spacing w:after="0"/>
        <w:ind w:left="0"/>
        <w:jc w:val="both"/>
      </w:pPr>
      <w:r>
        <w:rPr>
          <w:rFonts w:ascii="Times New Roman"/>
          <w:b w:val="false"/>
          <w:i w:val="false"/>
          <w:color w:val="000000"/>
          <w:sz w:val="28"/>
        </w:rPr>
        <w:t>
      Өндірістік жабдықтардың қауіпсіздігін бағалау нәтижелерін жұмыс беруші түзету шараларының жоспарын әзірлеу кезінде қолданады.</w:t>
      </w:r>
    </w:p>
    <w:bookmarkEnd w:id="136"/>
    <w:bookmarkStart w:name="z140" w:id="137"/>
    <w:p>
      <w:pPr>
        <w:spacing w:after="0"/>
        <w:ind w:left="0"/>
        <w:jc w:val="both"/>
      </w:pPr>
      <w:r>
        <w:rPr>
          <w:rFonts w:ascii="Times New Roman"/>
          <w:b w:val="false"/>
          <w:i w:val="false"/>
          <w:color w:val="000000"/>
          <w:sz w:val="28"/>
        </w:rPr>
        <w:t>
      19. ЖҚҚ қамтамасыз етілуін бағалауды жұмыс берушінің кәсіптік тәуекелдерді бағалауды жүргізуге арналған өтінімде көрсетілген талаптарды талдау, визуалды қарау және жұмыс берушінің орындауын кешенді тексеру негізінде ЖҚҚ-ның барлық атаулары бойынша әрбір кәсіп (лауазым, кәсіптік топ) бойынша мамандандырылған ұйым жүргізеді:</w:t>
      </w:r>
    </w:p>
    <w:bookmarkEnd w:id="137"/>
    <w:bookmarkStart w:name="z141" w:id="138"/>
    <w:p>
      <w:pPr>
        <w:spacing w:after="0"/>
        <w:ind w:left="0"/>
        <w:jc w:val="both"/>
      </w:pPr>
      <w:r>
        <w:rPr>
          <w:rFonts w:ascii="Times New Roman"/>
          <w:b w:val="false"/>
          <w:i w:val="false"/>
          <w:color w:val="000000"/>
          <w:sz w:val="28"/>
        </w:rPr>
        <w:t xml:space="preserve">
      үлгілік салалық нормаларды көрсете отырып, ЖҚҚ беруге арналған нормативтік-техникалық құжаттаманың болуы; </w:t>
      </w:r>
    </w:p>
    <w:bookmarkEnd w:id="138"/>
    <w:bookmarkStart w:name="z142" w:id="139"/>
    <w:p>
      <w:pPr>
        <w:spacing w:after="0"/>
        <w:ind w:left="0"/>
        <w:jc w:val="both"/>
      </w:pPr>
      <w:r>
        <w:rPr>
          <w:rFonts w:ascii="Times New Roman"/>
          <w:b w:val="false"/>
          <w:i w:val="false"/>
          <w:color w:val="000000"/>
          <w:sz w:val="28"/>
        </w:rPr>
        <w:t>
      берілген ЖҚҚ қорғау техникалық сипаттамалары зиянды және (немесе) қауіпті факторлардың әсер ету деңгейіне сәйкес келеді;</w:t>
      </w:r>
    </w:p>
    <w:bookmarkEnd w:id="139"/>
    <w:bookmarkStart w:name="z143" w:id="140"/>
    <w:p>
      <w:pPr>
        <w:spacing w:after="0"/>
        <w:ind w:left="0"/>
        <w:jc w:val="both"/>
      </w:pPr>
      <w:r>
        <w:rPr>
          <w:rFonts w:ascii="Times New Roman"/>
          <w:b w:val="false"/>
          <w:i w:val="false"/>
          <w:color w:val="000000"/>
          <w:sz w:val="28"/>
        </w:rPr>
        <w:t>
      ЖҚҚ сапа сертификаттарының немесе Кеден одағының Техникалық регламентіне сәйкестік сертификатының болуы (КО ТР 019/2011).</w:t>
      </w:r>
    </w:p>
    <w:bookmarkEnd w:id="140"/>
    <w:bookmarkStart w:name="z144" w:id="141"/>
    <w:p>
      <w:pPr>
        <w:spacing w:after="0"/>
        <w:ind w:left="0"/>
        <w:jc w:val="both"/>
      </w:pPr>
      <w:r>
        <w:rPr>
          <w:rFonts w:ascii="Times New Roman"/>
          <w:b w:val="false"/>
          <w:i w:val="false"/>
          <w:color w:val="000000"/>
          <w:sz w:val="28"/>
        </w:rPr>
        <w:t>
      ЖҚҚ нормативтік-техникалық құжаттама талаптарына сәйкестігін бағалау балын мамандандырылған ұйым БЦЖ енгізеді және 1-ден 5 баллға дейін белгіленеді:</w:t>
      </w:r>
    </w:p>
    <w:bookmarkEnd w:id="141"/>
    <w:bookmarkStart w:name="z145" w:id="142"/>
    <w:p>
      <w:pPr>
        <w:spacing w:after="0"/>
        <w:ind w:left="0"/>
        <w:jc w:val="both"/>
      </w:pPr>
      <w:r>
        <w:rPr>
          <w:rFonts w:ascii="Times New Roman"/>
          <w:b w:val="false"/>
          <w:i w:val="false"/>
          <w:color w:val="000000"/>
          <w:sz w:val="28"/>
        </w:rPr>
        <w:t>
      1 балл-осы кәсіп (лауазым) бойынша ЖҚҚ көзделмеген;</w:t>
      </w:r>
    </w:p>
    <w:bookmarkEnd w:id="142"/>
    <w:bookmarkStart w:name="z146" w:id="143"/>
    <w:p>
      <w:pPr>
        <w:spacing w:after="0"/>
        <w:ind w:left="0"/>
        <w:jc w:val="both"/>
      </w:pPr>
      <w:r>
        <w:rPr>
          <w:rFonts w:ascii="Times New Roman"/>
          <w:b w:val="false"/>
          <w:i w:val="false"/>
          <w:color w:val="000000"/>
          <w:sz w:val="28"/>
        </w:rPr>
        <w:t>
      ЖҚҚ беруге қойылатын талаптар болған кезде:</w:t>
      </w:r>
    </w:p>
    <w:bookmarkEnd w:id="143"/>
    <w:bookmarkStart w:name="z147" w:id="144"/>
    <w:p>
      <w:pPr>
        <w:spacing w:after="0"/>
        <w:ind w:left="0"/>
        <w:jc w:val="both"/>
      </w:pPr>
      <w:r>
        <w:rPr>
          <w:rFonts w:ascii="Times New Roman"/>
          <w:b w:val="false"/>
          <w:i w:val="false"/>
          <w:color w:val="000000"/>
          <w:sz w:val="28"/>
        </w:rPr>
        <w:t>
      2 балл - барлық талаптарды жиынтықта орындау кезінде;</w:t>
      </w:r>
    </w:p>
    <w:bookmarkEnd w:id="144"/>
    <w:bookmarkStart w:name="z148" w:id="145"/>
    <w:p>
      <w:pPr>
        <w:spacing w:after="0"/>
        <w:ind w:left="0"/>
        <w:jc w:val="both"/>
      </w:pPr>
      <w:r>
        <w:rPr>
          <w:rFonts w:ascii="Times New Roman"/>
          <w:b w:val="false"/>
          <w:i w:val="false"/>
          <w:color w:val="000000"/>
          <w:sz w:val="28"/>
        </w:rPr>
        <w:t>
      3 балл-бір талап орындалмаған жағдайда;</w:t>
      </w:r>
    </w:p>
    <w:bookmarkEnd w:id="145"/>
    <w:bookmarkStart w:name="z149" w:id="146"/>
    <w:p>
      <w:pPr>
        <w:spacing w:after="0"/>
        <w:ind w:left="0"/>
        <w:jc w:val="both"/>
      </w:pPr>
      <w:r>
        <w:rPr>
          <w:rFonts w:ascii="Times New Roman"/>
          <w:b w:val="false"/>
          <w:i w:val="false"/>
          <w:color w:val="000000"/>
          <w:sz w:val="28"/>
        </w:rPr>
        <w:t>
      4 балл-екі талап орындалмаған жағдайда;</w:t>
      </w:r>
    </w:p>
    <w:bookmarkEnd w:id="146"/>
    <w:bookmarkStart w:name="z150" w:id="147"/>
    <w:p>
      <w:pPr>
        <w:spacing w:after="0"/>
        <w:ind w:left="0"/>
        <w:jc w:val="both"/>
      </w:pPr>
      <w:r>
        <w:rPr>
          <w:rFonts w:ascii="Times New Roman"/>
          <w:b w:val="false"/>
          <w:i w:val="false"/>
          <w:color w:val="000000"/>
          <w:sz w:val="28"/>
        </w:rPr>
        <w:t>
      5 балл-жұмыс орнында ЖҚҚ болмаған жағдайда.</w:t>
      </w:r>
    </w:p>
    <w:bookmarkEnd w:id="147"/>
    <w:bookmarkStart w:name="z151" w:id="148"/>
    <w:p>
      <w:pPr>
        <w:spacing w:after="0"/>
        <w:ind w:left="0"/>
        <w:jc w:val="both"/>
      </w:pPr>
      <w:r>
        <w:rPr>
          <w:rFonts w:ascii="Times New Roman"/>
          <w:b w:val="false"/>
          <w:i w:val="false"/>
          <w:color w:val="000000"/>
          <w:sz w:val="28"/>
        </w:rPr>
        <w:t>
      ЖҚҚ қамтамасыз етілуін бағалаудың жалпы балы ЖҚҚ-да автоматты түрде айқындалады және тиісті кәсіптің (лауазымның, кәсіптік топтың, лауазымның) ЖҚҚ қамтамасыз етілуін бағалау балдарының бүтін сандық мәнге дейін дөңгелектене отырып, әрбір бірлігі бойынша ЖҚҚ қамтамасыз етілуін бағалау балдарының орташа арифметикалық мәніне тең болады.</w:t>
      </w:r>
    </w:p>
    <w:bookmarkEnd w:id="148"/>
    <w:bookmarkStart w:name="z152" w:id="149"/>
    <w:p>
      <w:pPr>
        <w:spacing w:after="0"/>
        <w:ind w:left="0"/>
        <w:jc w:val="both"/>
      </w:pPr>
      <w:r>
        <w:rPr>
          <w:rFonts w:ascii="Times New Roman"/>
          <w:b w:val="false"/>
          <w:i w:val="false"/>
          <w:color w:val="000000"/>
          <w:sz w:val="28"/>
        </w:rPr>
        <w:t>
      Егер ЖҚҚ бір бірлігі бойынша 5 балл анықталса, онда есептеулер жүргізілмейді және ЖҚҚ қамтамасыз етілуінің 5 дәрежесі (өте жоғары тәуекел) белгіленеді.</w:t>
      </w:r>
    </w:p>
    <w:bookmarkEnd w:id="149"/>
    <w:bookmarkStart w:name="z153" w:id="150"/>
    <w:p>
      <w:pPr>
        <w:spacing w:after="0"/>
        <w:ind w:left="0"/>
        <w:jc w:val="both"/>
      </w:pPr>
      <w:r>
        <w:rPr>
          <w:rFonts w:ascii="Times New Roman"/>
          <w:b w:val="false"/>
          <w:i w:val="false"/>
          <w:color w:val="000000"/>
          <w:sz w:val="28"/>
        </w:rPr>
        <w:t>
      Кәсіп (лауазым, кәсіптік топ) бойынша ЖҚҚ қамтамасыз ету дәрежесі бағалаудың жалпы балына байланысты БЦЖ- де автоматты түрде белгіленеді:</w:t>
      </w:r>
    </w:p>
    <w:bookmarkEnd w:id="150"/>
    <w:bookmarkStart w:name="z154" w:id="151"/>
    <w:p>
      <w:pPr>
        <w:spacing w:after="0"/>
        <w:ind w:left="0"/>
        <w:jc w:val="both"/>
      </w:pPr>
      <w:r>
        <w:rPr>
          <w:rFonts w:ascii="Times New Roman"/>
          <w:b w:val="false"/>
          <w:i w:val="false"/>
          <w:color w:val="000000"/>
          <w:sz w:val="28"/>
        </w:rPr>
        <w:t>
      1 - дәреже (жол берілетін тәуекел)- осы мамандық (лауазым) бойынша ЖҚҚ көзделмесе;</w:t>
      </w:r>
    </w:p>
    <w:bookmarkEnd w:id="151"/>
    <w:bookmarkStart w:name="z155" w:id="152"/>
    <w:p>
      <w:pPr>
        <w:spacing w:after="0"/>
        <w:ind w:left="0"/>
        <w:jc w:val="both"/>
      </w:pPr>
      <w:r>
        <w:rPr>
          <w:rFonts w:ascii="Times New Roman"/>
          <w:b w:val="false"/>
          <w:i w:val="false"/>
          <w:color w:val="000000"/>
          <w:sz w:val="28"/>
        </w:rPr>
        <w:t>
      2 - дәреже (төмен тәуекел) - ЖҚҚ қамтамасыз етілуін бағалау мәні 2-ге тең;</w:t>
      </w:r>
    </w:p>
    <w:bookmarkEnd w:id="152"/>
    <w:bookmarkStart w:name="z156" w:id="153"/>
    <w:p>
      <w:pPr>
        <w:spacing w:after="0"/>
        <w:ind w:left="0"/>
        <w:jc w:val="both"/>
      </w:pPr>
      <w:r>
        <w:rPr>
          <w:rFonts w:ascii="Times New Roman"/>
          <w:b w:val="false"/>
          <w:i w:val="false"/>
          <w:color w:val="000000"/>
          <w:sz w:val="28"/>
        </w:rPr>
        <w:t>
      3 - дәреже (орташа тәуекел) - ЖҚҚ қамтамасыз етілуін бағалау мәні 3-ке тең;</w:t>
      </w:r>
    </w:p>
    <w:bookmarkEnd w:id="153"/>
    <w:bookmarkStart w:name="z157" w:id="154"/>
    <w:p>
      <w:pPr>
        <w:spacing w:after="0"/>
        <w:ind w:left="0"/>
        <w:jc w:val="both"/>
      </w:pPr>
      <w:r>
        <w:rPr>
          <w:rFonts w:ascii="Times New Roman"/>
          <w:b w:val="false"/>
          <w:i w:val="false"/>
          <w:color w:val="000000"/>
          <w:sz w:val="28"/>
        </w:rPr>
        <w:t>
      4 - дәреже (жоғары тәуекел) - ЖҚҚ қамтамасыз етілуін бағалау мәні 4-ке тең;</w:t>
      </w:r>
    </w:p>
    <w:bookmarkEnd w:id="154"/>
    <w:bookmarkStart w:name="z158" w:id="155"/>
    <w:p>
      <w:pPr>
        <w:spacing w:after="0"/>
        <w:ind w:left="0"/>
        <w:jc w:val="both"/>
      </w:pPr>
      <w:r>
        <w:rPr>
          <w:rFonts w:ascii="Times New Roman"/>
          <w:b w:val="false"/>
          <w:i w:val="false"/>
          <w:color w:val="000000"/>
          <w:sz w:val="28"/>
        </w:rPr>
        <w:t>
      5 - дәреже (өте жоғары тәуекел)- ЖҚҚ қамтамасыз етілуін бағалаумәні 5-ке тең немесе жұмыс орнында ЖҚҚ болмаған жағдайда.</w:t>
      </w:r>
    </w:p>
    <w:bookmarkEnd w:id="155"/>
    <w:bookmarkStart w:name="z159" w:id="156"/>
    <w:p>
      <w:pPr>
        <w:spacing w:after="0"/>
        <w:ind w:left="0"/>
        <w:jc w:val="both"/>
      </w:pPr>
      <w:r>
        <w:rPr>
          <w:rFonts w:ascii="Times New Roman"/>
          <w:b w:val="false"/>
          <w:i w:val="false"/>
          <w:color w:val="000000"/>
          <w:sz w:val="28"/>
        </w:rPr>
        <w:t>
      Берілген ЖҚҚ-ны бағалауды мамандандырылған ұйым ЖҚҚ-ның техникалық сипаттамаларын (сүзу, қорғау сыныбы, шу оқшаулау, беріктік) жұмыс орнындағы нақты жағдайлармен салыстыру арқылы, қолдануды бағалау жолымен (жұмыс орындарында бақылау және жұмыскерлерден сұрау, жазатайым оқиғалар мен кәсіптік ауруларды тергеу нәтижелері) жүргізеді.</w:t>
      </w:r>
    </w:p>
    <w:bookmarkEnd w:id="156"/>
    <w:bookmarkStart w:name="z160" w:id="157"/>
    <w:p>
      <w:pPr>
        <w:spacing w:after="0"/>
        <w:ind w:left="0"/>
        <w:jc w:val="both"/>
      </w:pPr>
      <w:r>
        <w:rPr>
          <w:rFonts w:ascii="Times New Roman"/>
          <w:b w:val="false"/>
          <w:i w:val="false"/>
          <w:color w:val="000000"/>
          <w:sz w:val="28"/>
        </w:rPr>
        <w:t xml:space="preserve">
      Тексеру барысында мамандандырылған ұйым жұмыс орнында жеке қорғаныш құралдарының (ЖҚҚ) пайдаланылу фактілерін және олардың уақтылы ауыстырылуын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Қазақстан Республикасы Денсаулық сақтау және әлеуметтік даму министрінің 2015 жылғы 28 желтоқсандағы № 1054 нормативтік құқықтық актілерді мемлекеттік тіркеу тізілімінде № 12675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және "Жұмыскерлерге сүт немесе оған теңестірілген тамақ өнімдерін және (немесе) диеталық (емдік және профилактикалық) тамақтануға арналған арнайы өнімдер беру нормаларын бекіту туралы" Қазақстан Республикасы Денсаулық сақтау және әлеуметтік даму министрінің 2015 жылғы 28 желтоқсандағы № 1056 (нормативтік құқықтық актілерді мемлекеттік тіркеу тізілімінде № 12709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белгіленген талаптарға сәйкес анықтайды.</w:t>
      </w:r>
    </w:p>
    <w:bookmarkEnd w:id="157"/>
    <w:bookmarkStart w:name="z161" w:id="158"/>
    <w:p>
      <w:pPr>
        <w:spacing w:after="0"/>
        <w:ind w:left="0"/>
        <w:jc w:val="both"/>
      </w:pPr>
      <w:r>
        <w:rPr>
          <w:rFonts w:ascii="Times New Roman"/>
          <w:b w:val="false"/>
          <w:i w:val="false"/>
          <w:color w:val="000000"/>
          <w:sz w:val="28"/>
        </w:rPr>
        <w:t>
      ЖҚҚ қамтамасыз етілуін бағалау нәтижелерін жұмыс беруші түзету шараларының жоспарын әзірлеу кезінде және қажет болған жағдайда ЖҚҚ тиімділігін жақсарту кезінде қолданады.</w:t>
      </w:r>
    </w:p>
    <w:bookmarkEnd w:id="158"/>
    <w:bookmarkStart w:name="z162" w:id="159"/>
    <w:p>
      <w:pPr>
        <w:spacing w:after="0"/>
        <w:ind w:left="0"/>
        <w:jc w:val="both"/>
      </w:pPr>
      <w:r>
        <w:rPr>
          <w:rFonts w:ascii="Times New Roman"/>
          <w:b w:val="false"/>
          <w:i w:val="false"/>
          <w:color w:val="000000"/>
          <w:sz w:val="28"/>
        </w:rPr>
        <w:t xml:space="preserve">
      20. Ұйымда сырқаттанушылықты (З) бағалау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БЦЖ еңбекке уақытша жарамсыздық туралы парақтарды тіркеу журналындағы жұмыскерлердің еңбекке уақытша жарамсыздығы туралы парақтарды талдау негізінде жүргізіледі (науқастарға, балаларға күтім жасау, жүктілік және босану, жүктілікті үзу, карантин бойынша еңбекке уақытша жарамсыздық парақтары есепке алынбайды).</w:t>
      </w:r>
    </w:p>
    <w:bookmarkEnd w:id="159"/>
    <w:bookmarkStart w:name="z163" w:id="160"/>
    <w:p>
      <w:pPr>
        <w:spacing w:after="0"/>
        <w:ind w:left="0"/>
        <w:jc w:val="both"/>
      </w:pPr>
      <w:r>
        <w:rPr>
          <w:rFonts w:ascii="Times New Roman"/>
          <w:b w:val="false"/>
          <w:i w:val="false"/>
          <w:color w:val="000000"/>
          <w:sz w:val="28"/>
        </w:rPr>
        <w:t>
      Ұйым жұмыскерлерінің денсаулық көрсеткіштерін талдау кәсіп (кәсіптік топ, лауазым) бойынша бір жылдағы еңбекке уақытша жарамсыздық туралы әрбір парақ бойынша еңбекке қабілеттілігін уақытша жоғалтумен (З) сырқаттанушылықтың ұзақтығына байланысты жүргізіледі:</w:t>
      </w:r>
    </w:p>
    <w:bookmarkEnd w:id="160"/>
    <w:bookmarkStart w:name="z164" w:id="161"/>
    <w:p>
      <w:pPr>
        <w:spacing w:after="0"/>
        <w:ind w:left="0"/>
        <w:jc w:val="both"/>
      </w:pPr>
      <w:r>
        <w:rPr>
          <w:rFonts w:ascii="Times New Roman"/>
          <w:b w:val="false"/>
          <w:i w:val="false"/>
          <w:color w:val="000000"/>
          <w:sz w:val="28"/>
        </w:rPr>
        <w:t>
      1 - дәреже (жол берілетін тәуекел) - еңбекке қабілеттілігін уақытша жоғалтудың жиынтық ұзақтығы жылына 7 (жеті) күннен аспайды;</w:t>
      </w:r>
    </w:p>
    <w:bookmarkEnd w:id="161"/>
    <w:bookmarkStart w:name="z165" w:id="162"/>
    <w:p>
      <w:pPr>
        <w:spacing w:after="0"/>
        <w:ind w:left="0"/>
        <w:jc w:val="both"/>
      </w:pPr>
      <w:r>
        <w:rPr>
          <w:rFonts w:ascii="Times New Roman"/>
          <w:b w:val="false"/>
          <w:i w:val="false"/>
          <w:color w:val="000000"/>
          <w:sz w:val="28"/>
        </w:rPr>
        <w:t>
      2 - дәреже (төмен тәуекел) - еңбекке уақытша жарамсыздық парағы бойынша еңбекке уақытша қабілетсіздігінен уақытша айырылған сырқаттанушылықтың ұзақтығы күнтізбелік 8 (сегіз) күннен 14 (он төрт) күнге дейін;</w:t>
      </w:r>
    </w:p>
    <w:bookmarkEnd w:id="162"/>
    <w:bookmarkStart w:name="z166" w:id="163"/>
    <w:p>
      <w:pPr>
        <w:spacing w:after="0"/>
        <w:ind w:left="0"/>
        <w:jc w:val="both"/>
      </w:pPr>
      <w:r>
        <w:rPr>
          <w:rFonts w:ascii="Times New Roman"/>
          <w:b w:val="false"/>
          <w:i w:val="false"/>
          <w:color w:val="000000"/>
          <w:sz w:val="28"/>
        </w:rPr>
        <w:t>
      3 - дәреже (орташа тәуекел) - еңбекке уақытша жарамсыздық туралы парақ бойынша еңбекке қабілеттілігінен уақытша айырыла отырып, сырқаттанушылықтың ұзақтығы күнтізбелік 15 (он бес) күннен 21 (жиырма бір) күнге дейін;</w:t>
      </w:r>
    </w:p>
    <w:bookmarkEnd w:id="163"/>
    <w:bookmarkStart w:name="z167" w:id="164"/>
    <w:p>
      <w:pPr>
        <w:spacing w:after="0"/>
        <w:ind w:left="0"/>
        <w:jc w:val="both"/>
      </w:pPr>
      <w:r>
        <w:rPr>
          <w:rFonts w:ascii="Times New Roman"/>
          <w:b w:val="false"/>
          <w:i w:val="false"/>
          <w:color w:val="000000"/>
          <w:sz w:val="28"/>
        </w:rPr>
        <w:t xml:space="preserve">
      4 - дәреже (жоғары тәуекел) — еңбекке қабілеттілігін уақытша жоғалтумен сырқаттанушылықтың жиынтық ұзақтығы жылына 22 (жиырма екі) күннен және одан көп. </w:t>
      </w:r>
    </w:p>
    <w:bookmarkEnd w:id="164"/>
    <w:bookmarkStart w:name="z168" w:id="165"/>
    <w:p>
      <w:pPr>
        <w:spacing w:after="0"/>
        <w:ind w:left="0"/>
        <w:jc w:val="both"/>
      </w:pPr>
      <w:r>
        <w:rPr>
          <w:rFonts w:ascii="Times New Roman"/>
          <w:b w:val="false"/>
          <w:i w:val="false"/>
          <w:color w:val="000000"/>
          <w:sz w:val="28"/>
        </w:rPr>
        <w:t>
      5 - дәреже (өте жоғары тәуекел) — Халықаралық аурулардың статистикалық жіктемесінің және денсаулыққа байланысты проблемалардың 10-шы қайта қарауына (бұдан әрі – АХЖ-10) сәйкес коды бойынша (S00–T98 кодтары) соңғы 5 (бес) жыл ішінде тіркелген кәсіптік аурулар және (немесе) жарақаттар, уланулар.</w:t>
      </w:r>
    </w:p>
    <w:bookmarkEnd w:id="165"/>
    <w:bookmarkStart w:name="z169" w:id="166"/>
    <w:p>
      <w:pPr>
        <w:spacing w:after="0"/>
        <w:ind w:left="0"/>
        <w:jc w:val="both"/>
      </w:pPr>
      <w:r>
        <w:rPr>
          <w:rFonts w:ascii="Times New Roman"/>
          <w:b w:val="false"/>
          <w:i w:val="false"/>
          <w:color w:val="000000"/>
          <w:sz w:val="28"/>
        </w:rPr>
        <w:t>
      Егер мамандығы бойынша еңбекке уақытша жарамсыздық туралы бірнеше парақ тіркелген болса, онда сырқаттанушылықтың тәуекел дәрежесінің ең жоғары мәні таңдалады.</w:t>
      </w:r>
    </w:p>
    <w:bookmarkEnd w:id="166"/>
    <w:bookmarkStart w:name="z170" w:id="167"/>
    <w:p>
      <w:pPr>
        <w:spacing w:after="0"/>
        <w:ind w:left="0"/>
        <w:jc w:val="both"/>
      </w:pPr>
      <w:r>
        <w:rPr>
          <w:rFonts w:ascii="Times New Roman"/>
          <w:b w:val="false"/>
          <w:i w:val="false"/>
          <w:color w:val="000000"/>
          <w:sz w:val="28"/>
        </w:rPr>
        <w:t>
      Сырқаттанушылық деңгейін бағалау нәтижелерін (З) жұмыс беруші Түзету іс-қимылдары жоспарын әзірлеу кезінде пайдаланады.</w:t>
      </w:r>
    </w:p>
    <w:bookmarkEnd w:id="167"/>
    <w:bookmarkStart w:name="z171" w:id="168"/>
    <w:p>
      <w:pPr>
        <w:spacing w:after="0"/>
        <w:ind w:left="0"/>
        <w:jc w:val="both"/>
      </w:pPr>
      <w:r>
        <w:rPr>
          <w:rFonts w:ascii="Times New Roman"/>
          <w:b w:val="false"/>
          <w:i w:val="false"/>
          <w:color w:val="000000"/>
          <w:sz w:val="28"/>
        </w:rPr>
        <w:t xml:space="preserve">
      21. КТБағ жүргізу кезеңділігі жеке КТ дәрежесіне байланысты белгіленеді: </w:t>
      </w:r>
    </w:p>
    <w:bookmarkEnd w:id="168"/>
    <w:bookmarkStart w:name="z172" w:id="169"/>
    <w:p>
      <w:pPr>
        <w:spacing w:after="0"/>
        <w:ind w:left="0"/>
        <w:jc w:val="both"/>
      </w:pPr>
      <w:r>
        <w:rPr>
          <w:rFonts w:ascii="Times New Roman"/>
          <w:b w:val="false"/>
          <w:i w:val="false"/>
          <w:color w:val="000000"/>
          <w:sz w:val="28"/>
        </w:rPr>
        <w:t>
      1 дәреже (жол берілетін тәуекел) - 5 жылда бір рет;</w:t>
      </w:r>
    </w:p>
    <w:bookmarkEnd w:id="169"/>
    <w:bookmarkStart w:name="z173" w:id="170"/>
    <w:p>
      <w:pPr>
        <w:spacing w:after="0"/>
        <w:ind w:left="0"/>
        <w:jc w:val="both"/>
      </w:pPr>
      <w:r>
        <w:rPr>
          <w:rFonts w:ascii="Times New Roman"/>
          <w:b w:val="false"/>
          <w:i w:val="false"/>
          <w:color w:val="000000"/>
          <w:sz w:val="28"/>
        </w:rPr>
        <w:t>
      2 дәреже (төмен тәуекел) - 3 жылда бір рет;</w:t>
      </w:r>
    </w:p>
    <w:bookmarkEnd w:id="170"/>
    <w:bookmarkStart w:name="z174" w:id="171"/>
    <w:p>
      <w:pPr>
        <w:spacing w:after="0"/>
        <w:ind w:left="0"/>
        <w:jc w:val="both"/>
      </w:pPr>
      <w:r>
        <w:rPr>
          <w:rFonts w:ascii="Times New Roman"/>
          <w:b w:val="false"/>
          <w:i w:val="false"/>
          <w:color w:val="000000"/>
          <w:sz w:val="28"/>
        </w:rPr>
        <w:t>
      3 дәреже (орташа тәуекел) - 2 жылда бір рет;</w:t>
      </w:r>
    </w:p>
    <w:bookmarkEnd w:id="171"/>
    <w:bookmarkStart w:name="z175" w:id="172"/>
    <w:p>
      <w:pPr>
        <w:spacing w:after="0"/>
        <w:ind w:left="0"/>
        <w:jc w:val="both"/>
      </w:pPr>
      <w:r>
        <w:rPr>
          <w:rFonts w:ascii="Times New Roman"/>
          <w:b w:val="false"/>
          <w:i w:val="false"/>
          <w:color w:val="000000"/>
          <w:sz w:val="28"/>
        </w:rPr>
        <w:t>
      4 дәреже (жоғары тәуекел) - жыл сайын;</w:t>
      </w:r>
    </w:p>
    <w:bookmarkEnd w:id="172"/>
    <w:bookmarkStart w:name="z176" w:id="173"/>
    <w:p>
      <w:pPr>
        <w:spacing w:after="0"/>
        <w:ind w:left="0"/>
        <w:jc w:val="both"/>
      </w:pPr>
      <w:r>
        <w:rPr>
          <w:rFonts w:ascii="Times New Roman"/>
          <w:b w:val="false"/>
          <w:i w:val="false"/>
          <w:color w:val="000000"/>
          <w:sz w:val="28"/>
        </w:rPr>
        <w:t>
      5 дәреже (өте жоғары тәуекел) – бағалаудан кейін үш ай ішінде тәуекелді төмендету бойынша шұғыл түзету шараларын жүргізгеннен кейін жыл сайын.</w:t>
      </w:r>
    </w:p>
    <w:bookmarkEnd w:id="173"/>
    <w:bookmarkStart w:name="z177" w:id="174"/>
    <w:p>
      <w:pPr>
        <w:spacing w:after="0"/>
        <w:ind w:left="0"/>
        <w:jc w:val="both"/>
      </w:pPr>
      <w:r>
        <w:rPr>
          <w:rFonts w:ascii="Times New Roman"/>
          <w:b w:val="false"/>
          <w:i w:val="false"/>
          <w:color w:val="000000"/>
          <w:sz w:val="28"/>
        </w:rPr>
        <w:t>
      Жаңа кәсіптер (лауазымдар) немесе кәсіптік топтар, өндірістік объектілерді қайта құру және/немесе жаңғырту (жаңа технологиялық жабдықтарды, процестерді ауыстыру, енгізу, орнату) пайда болған кезде кәсіптік тәуекелдерді олар пайдалануға берілгеннен кейін күнтізбелік 90 (тоқсан) күннен кешіктірмей жоспардан тыс бағалау жүргізіледі.</w:t>
      </w:r>
    </w:p>
    <w:bookmarkEnd w:id="174"/>
    <w:bookmarkStart w:name="z178" w:id="175"/>
    <w:p>
      <w:pPr>
        <w:spacing w:after="0"/>
        <w:ind w:left="0"/>
        <w:jc w:val="both"/>
      </w:pPr>
      <w:r>
        <w:rPr>
          <w:rFonts w:ascii="Times New Roman"/>
          <w:b w:val="false"/>
          <w:i w:val="false"/>
          <w:color w:val="000000"/>
          <w:sz w:val="28"/>
        </w:rPr>
        <w:t xml:space="preserve">
      22. Осы Қағидалардың 4-тармағында көрсетілген субъектілер БЦЖ жеке кабинетінде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КТБасқ оңайлатылған тәртібі бойынша электрондық тексеру парағын (сауалнаманы) толтырады.</w:t>
      </w:r>
    </w:p>
    <w:bookmarkEnd w:id="175"/>
    <w:bookmarkStart w:name="z179" w:id="176"/>
    <w:p>
      <w:pPr>
        <w:spacing w:after="0"/>
        <w:ind w:left="0"/>
        <w:jc w:val="both"/>
      </w:pPr>
      <w:r>
        <w:rPr>
          <w:rFonts w:ascii="Times New Roman"/>
          <w:b w:val="false"/>
          <w:i w:val="false"/>
          <w:color w:val="000000"/>
          <w:sz w:val="28"/>
        </w:rPr>
        <w:t xml:space="preserve">
      Тексеру парағында (сауалнамада) 15 критерий бар. Әрбір критерийдің орындалуы ұйымдарастайтын құжаттар болған кезде 1% - дан 10% - ға дейінгі шәкіл бойынша бағаланады. </w:t>
      </w:r>
    </w:p>
    <w:bookmarkEnd w:id="176"/>
    <w:bookmarkStart w:name="z180" w:id="177"/>
    <w:p>
      <w:pPr>
        <w:spacing w:after="0"/>
        <w:ind w:left="0"/>
        <w:jc w:val="both"/>
      </w:pPr>
      <w:r>
        <w:rPr>
          <w:rFonts w:ascii="Times New Roman"/>
          <w:b w:val="false"/>
          <w:i w:val="false"/>
          <w:color w:val="000000"/>
          <w:sz w:val="28"/>
        </w:rPr>
        <w:t>
      Тәуекел мынадай бағаланады:</w:t>
      </w:r>
    </w:p>
    <w:bookmarkEnd w:id="177"/>
    <w:bookmarkStart w:name="z181" w:id="178"/>
    <w:p>
      <w:pPr>
        <w:spacing w:after="0"/>
        <w:ind w:left="0"/>
        <w:jc w:val="both"/>
      </w:pPr>
      <w:r>
        <w:rPr>
          <w:rFonts w:ascii="Times New Roman"/>
          <w:b w:val="false"/>
          <w:i w:val="false"/>
          <w:color w:val="000000"/>
          <w:sz w:val="28"/>
        </w:rPr>
        <w:t>
      1-дәреже (жол берілетін тәуекел) – егер талаптар 91%-тен көп орындалса;</w:t>
      </w:r>
    </w:p>
    <w:bookmarkEnd w:id="178"/>
    <w:bookmarkStart w:name="z182" w:id="179"/>
    <w:p>
      <w:pPr>
        <w:spacing w:after="0"/>
        <w:ind w:left="0"/>
        <w:jc w:val="both"/>
      </w:pPr>
      <w:r>
        <w:rPr>
          <w:rFonts w:ascii="Times New Roman"/>
          <w:b w:val="false"/>
          <w:i w:val="false"/>
          <w:color w:val="000000"/>
          <w:sz w:val="28"/>
        </w:rPr>
        <w:t>
      2-дәреже (төмен тәуекел) - 71-90% талаптарды орындаукезінде;</w:t>
      </w:r>
    </w:p>
    <w:bookmarkEnd w:id="179"/>
    <w:bookmarkStart w:name="z183" w:id="180"/>
    <w:p>
      <w:pPr>
        <w:spacing w:after="0"/>
        <w:ind w:left="0"/>
        <w:jc w:val="both"/>
      </w:pPr>
      <w:r>
        <w:rPr>
          <w:rFonts w:ascii="Times New Roman"/>
          <w:b w:val="false"/>
          <w:i w:val="false"/>
          <w:color w:val="000000"/>
          <w:sz w:val="28"/>
        </w:rPr>
        <w:t>
      3-дәреже (орташа тәуекел) - 51-70% талаптарды орындаукезінде;</w:t>
      </w:r>
    </w:p>
    <w:bookmarkEnd w:id="180"/>
    <w:bookmarkStart w:name="z184" w:id="181"/>
    <w:p>
      <w:pPr>
        <w:spacing w:after="0"/>
        <w:ind w:left="0"/>
        <w:jc w:val="both"/>
      </w:pPr>
      <w:r>
        <w:rPr>
          <w:rFonts w:ascii="Times New Roman"/>
          <w:b w:val="false"/>
          <w:i w:val="false"/>
          <w:color w:val="000000"/>
          <w:sz w:val="28"/>
        </w:rPr>
        <w:t>
      4-дәреже (жоғары тәуекел) - 31-50% талаптарды орындаукезінде;</w:t>
      </w:r>
    </w:p>
    <w:bookmarkEnd w:id="181"/>
    <w:bookmarkStart w:name="z185" w:id="182"/>
    <w:p>
      <w:pPr>
        <w:spacing w:after="0"/>
        <w:ind w:left="0"/>
        <w:jc w:val="both"/>
      </w:pPr>
      <w:r>
        <w:rPr>
          <w:rFonts w:ascii="Times New Roman"/>
          <w:b w:val="false"/>
          <w:i w:val="false"/>
          <w:color w:val="000000"/>
          <w:sz w:val="28"/>
        </w:rPr>
        <w:t>
      5-дәреже (өте жоғары тәуекел) – талаптарды 30% немесе одан аз орындау кезінде.</w:t>
      </w:r>
    </w:p>
    <w:bookmarkEnd w:id="182"/>
    <w:bookmarkStart w:name="z186" w:id="183"/>
    <w:p>
      <w:pPr>
        <w:spacing w:after="0"/>
        <w:ind w:left="0"/>
        <w:jc w:val="both"/>
      </w:pPr>
      <w:r>
        <w:rPr>
          <w:rFonts w:ascii="Times New Roman"/>
          <w:b w:val="false"/>
          <w:i w:val="false"/>
          <w:color w:val="000000"/>
          <w:sz w:val="28"/>
        </w:rPr>
        <w:t>
      Тексеру парағын толтыру нәтижелерін жұмысберуші орындау мерзімі 6 ай болатын тәуекел дәрежесі 4 және 5 болған кезде түзету шараларының жоспарын жасау үшін пайдаланады.</w:t>
      </w:r>
    </w:p>
    <w:bookmarkEnd w:id="183"/>
    <w:bookmarkStart w:name="z187" w:id="184"/>
    <w:p>
      <w:pPr>
        <w:spacing w:after="0"/>
        <w:ind w:left="0"/>
        <w:jc w:val="both"/>
      </w:pPr>
      <w:r>
        <w:rPr>
          <w:rFonts w:ascii="Times New Roman"/>
          <w:b w:val="false"/>
          <w:i w:val="false"/>
          <w:color w:val="000000"/>
          <w:sz w:val="28"/>
        </w:rPr>
        <w:t xml:space="preserve">
      Егер БЦЖ түзету шараларының орындалу мәртебесі А, С түзету шараларының жоспары бекітілген сәттен бастап 3 (үш) ай ішінде өзгерген жоқ не B, D мәртебесі 6 (алты) ай ішінде өзгерген жоқ, содан кейін хабарлама алғаннан кейін 3 (үш) ай ішінде КТБағ стандартты рәсімінен өту қажеттілігі туралы жұмыс берушінің Жеке кабинетіне хабарлама жіберіледі. </w:t>
      </w:r>
    </w:p>
    <w:bookmarkEnd w:id="184"/>
    <w:bookmarkStart w:name="z188" w:id="185"/>
    <w:p>
      <w:pPr>
        <w:spacing w:after="0"/>
        <w:ind w:left="0"/>
        <w:jc w:val="both"/>
      </w:pPr>
      <w:r>
        <w:rPr>
          <w:rFonts w:ascii="Times New Roman"/>
          <w:b w:val="false"/>
          <w:i w:val="false"/>
          <w:color w:val="000000"/>
          <w:sz w:val="28"/>
        </w:rPr>
        <w:t>
      Егер КТБағ келесі 3 (үш) ай ішінде жүргізілмесе, еңбек жөніндегі уәкілетті органға тиісті хабарлама жіберіледі.</w:t>
      </w:r>
    </w:p>
    <w:bookmarkEnd w:id="185"/>
    <w:bookmarkStart w:name="z189" w:id="186"/>
    <w:p>
      <w:pPr>
        <w:spacing w:after="0"/>
        <w:ind w:left="0"/>
        <w:jc w:val="both"/>
      </w:pPr>
      <w:r>
        <w:rPr>
          <w:rFonts w:ascii="Times New Roman"/>
          <w:b w:val="false"/>
          <w:i w:val="false"/>
          <w:color w:val="000000"/>
          <w:sz w:val="28"/>
        </w:rPr>
        <w:t>
      КТБасқ оңайлатылған тәртібінің кезеңділігі осы Қағидалардың 21-тармағына сәйкес белгіленеді.</w:t>
      </w:r>
    </w:p>
    <w:bookmarkEnd w:id="186"/>
    <w:bookmarkStart w:name="z190" w:id="187"/>
    <w:p>
      <w:pPr>
        <w:spacing w:after="0"/>
        <w:ind w:left="0"/>
        <w:jc w:val="both"/>
      </w:pPr>
      <w:r>
        <w:rPr>
          <w:rFonts w:ascii="Times New Roman"/>
          <w:b w:val="false"/>
          <w:i w:val="false"/>
          <w:color w:val="000000"/>
          <w:sz w:val="28"/>
        </w:rPr>
        <w:t xml:space="preserve">
      Жұмыс беруші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толтырылған деректердің толықтығын және дұрыстығын қамтамасыз етеді.</w:t>
      </w:r>
    </w:p>
    <w:bookmarkEnd w:id="187"/>
    <w:bookmarkStart w:name="z191" w:id="188"/>
    <w:p>
      <w:pPr>
        <w:spacing w:after="0"/>
        <w:ind w:left="0"/>
        <w:jc w:val="left"/>
      </w:pPr>
      <w:r>
        <w:rPr>
          <w:rFonts w:ascii="Times New Roman"/>
          <w:b/>
          <w:i w:val="false"/>
          <w:color w:val="000000"/>
        </w:rPr>
        <w:t xml:space="preserve"> 3-параграф. Түзетуші шаралар</w:t>
      </w:r>
    </w:p>
    <w:bookmarkEnd w:id="188"/>
    <w:bookmarkStart w:name="z192" w:id="189"/>
    <w:p>
      <w:pPr>
        <w:spacing w:after="0"/>
        <w:ind w:left="0"/>
        <w:jc w:val="both"/>
      </w:pPr>
      <w:r>
        <w:rPr>
          <w:rFonts w:ascii="Times New Roman"/>
          <w:b w:val="false"/>
          <w:i w:val="false"/>
          <w:color w:val="000000"/>
          <w:sz w:val="28"/>
        </w:rPr>
        <w:t xml:space="preserve">
      23. БЦЖ-да есепке қол қойылған сәттен бастап бір ай ішінде жұмыс беруші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КТ үшін түзету шараларының жоспарын электрондық түрде әзірлейді, оны мамандандырылған ұйыммен келіседі және жеке кабинетте электрондық цифрлық қолтаңбамен бекітеді.</w:t>
      </w:r>
    </w:p>
    <w:bookmarkEnd w:id="189"/>
    <w:bookmarkStart w:name="z193" w:id="190"/>
    <w:p>
      <w:pPr>
        <w:spacing w:after="0"/>
        <w:ind w:left="0"/>
        <w:jc w:val="both"/>
      </w:pPr>
      <w:r>
        <w:rPr>
          <w:rFonts w:ascii="Times New Roman"/>
          <w:b w:val="false"/>
          <w:i w:val="false"/>
          <w:color w:val="000000"/>
          <w:sz w:val="28"/>
        </w:rPr>
        <w:t>
      Түзету шараларының жоспарын қалыптастыру кезінде жұмыс беруші тәуекел көзін және инженерлік қорғау шараларын толық жоюдан ЖҚҚ-ға дейінгі шаралардың тиімділігін, тәуекелдер көздері туралы алынған деректерді, олар жұмыскерлердің денсаулығына келтіретін зиянның ауырлығын назарға алады.</w:t>
      </w:r>
    </w:p>
    <w:bookmarkEnd w:id="190"/>
    <w:bookmarkStart w:name="z194" w:id="191"/>
    <w:p>
      <w:pPr>
        <w:spacing w:after="0"/>
        <w:ind w:left="0"/>
        <w:jc w:val="both"/>
      </w:pPr>
      <w:r>
        <w:rPr>
          <w:rFonts w:ascii="Times New Roman"/>
          <w:b w:val="false"/>
          <w:i w:val="false"/>
          <w:color w:val="000000"/>
          <w:sz w:val="28"/>
        </w:rPr>
        <w:t>
      Тиісті жоспарда белгіленген мерзімде көзделген түзету шараларының орындалуына қарай жұмыс беруші жеке кабинетте тиісті орындау мәртебесін көрсетеді.</w:t>
      </w:r>
    </w:p>
    <w:bookmarkEnd w:id="191"/>
    <w:bookmarkStart w:name="z195" w:id="192"/>
    <w:p>
      <w:pPr>
        <w:spacing w:after="0"/>
        <w:ind w:left="0"/>
        <w:jc w:val="both"/>
      </w:pPr>
      <w:r>
        <w:rPr>
          <w:rFonts w:ascii="Times New Roman"/>
          <w:b w:val="false"/>
          <w:i w:val="false"/>
          <w:color w:val="000000"/>
          <w:sz w:val="28"/>
        </w:rPr>
        <w:t>
      24. Түзету шараларының жоспары барлық кәсіптер (кәсіптік топтар, лауазымдар) бойынша жеке КТ дәрежесінің кему тәртібімен жасалады және түзету шараларының басымдылығына сәйкес тұрады.</w:t>
      </w:r>
    </w:p>
    <w:bookmarkEnd w:id="192"/>
    <w:bookmarkStart w:name="z196" w:id="193"/>
    <w:p>
      <w:pPr>
        <w:spacing w:after="0"/>
        <w:ind w:left="0"/>
        <w:jc w:val="both"/>
      </w:pPr>
      <w:r>
        <w:rPr>
          <w:rFonts w:ascii="Times New Roman"/>
          <w:b w:val="false"/>
          <w:i w:val="false"/>
          <w:color w:val="000000"/>
          <w:sz w:val="28"/>
        </w:rPr>
        <w:t>
      КТ азайту бойынша түзету шараларының басымдығы мыналарды қамтиды:</w:t>
      </w:r>
    </w:p>
    <w:bookmarkEnd w:id="193"/>
    <w:bookmarkStart w:name="z197" w:id="194"/>
    <w:p>
      <w:pPr>
        <w:spacing w:after="0"/>
        <w:ind w:left="0"/>
        <w:jc w:val="both"/>
      </w:pPr>
      <w:r>
        <w:rPr>
          <w:rFonts w:ascii="Times New Roman"/>
          <w:b w:val="false"/>
          <w:i w:val="false"/>
          <w:color w:val="000000"/>
          <w:sz w:val="28"/>
        </w:rPr>
        <w:t>
      1) қауіпті жою және/немесе адамды қауіпті аймақтан шығару;</w:t>
      </w:r>
    </w:p>
    <w:bookmarkEnd w:id="194"/>
    <w:bookmarkStart w:name="z198" w:id="195"/>
    <w:p>
      <w:pPr>
        <w:spacing w:after="0"/>
        <w:ind w:left="0"/>
        <w:jc w:val="both"/>
      </w:pPr>
      <w:r>
        <w:rPr>
          <w:rFonts w:ascii="Times New Roman"/>
          <w:b w:val="false"/>
          <w:i w:val="false"/>
          <w:color w:val="000000"/>
          <w:sz w:val="28"/>
        </w:rPr>
        <w:t>
      2) қауіпті құрамдас бөлікті, процесті немесе жабдықты аз қауіптіге ауыстыру;</w:t>
      </w:r>
    </w:p>
    <w:bookmarkEnd w:id="195"/>
    <w:bookmarkStart w:name="z199" w:id="196"/>
    <w:p>
      <w:pPr>
        <w:spacing w:after="0"/>
        <w:ind w:left="0"/>
        <w:jc w:val="both"/>
      </w:pPr>
      <w:r>
        <w:rPr>
          <w:rFonts w:ascii="Times New Roman"/>
          <w:b w:val="false"/>
          <w:i w:val="false"/>
          <w:color w:val="000000"/>
          <w:sz w:val="28"/>
        </w:rPr>
        <w:t>
      3) жұмыскерлерді зиянды және (немесе) қауіпті факторлардың көзінен қорғаудың инженерлік және (немесе) ұжымдық құралдарымен оқшаулау;</w:t>
      </w:r>
    </w:p>
    <w:bookmarkEnd w:id="196"/>
    <w:bookmarkStart w:name="z200" w:id="197"/>
    <w:p>
      <w:pPr>
        <w:spacing w:after="0"/>
        <w:ind w:left="0"/>
        <w:jc w:val="both"/>
      </w:pPr>
      <w:r>
        <w:rPr>
          <w:rFonts w:ascii="Times New Roman"/>
          <w:b w:val="false"/>
          <w:i w:val="false"/>
          <w:color w:val="000000"/>
          <w:sz w:val="28"/>
        </w:rPr>
        <w:t>
      4) әкімшілік қорғау шараларын қамтамасыз ету (ережені, нұсқаулықты және КТ төмендету рәсімдері);</w:t>
      </w:r>
    </w:p>
    <w:bookmarkEnd w:id="197"/>
    <w:bookmarkStart w:name="z201" w:id="198"/>
    <w:p>
      <w:pPr>
        <w:spacing w:after="0"/>
        <w:ind w:left="0"/>
        <w:jc w:val="both"/>
      </w:pPr>
      <w:r>
        <w:rPr>
          <w:rFonts w:ascii="Times New Roman"/>
          <w:b w:val="false"/>
          <w:i w:val="false"/>
          <w:color w:val="000000"/>
          <w:sz w:val="28"/>
        </w:rPr>
        <w:t>
      5) жеке қорғаныш құралдарын қолдану.</w:t>
      </w:r>
    </w:p>
    <w:bookmarkEnd w:id="198"/>
    <w:bookmarkStart w:name="z202" w:id="199"/>
    <w:p>
      <w:pPr>
        <w:spacing w:after="0"/>
        <w:ind w:left="0"/>
        <w:jc w:val="both"/>
      </w:pPr>
      <w:r>
        <w:rPr>
          <w:rFonts w:ascii="Times New Roman"/>
          <w:b w:val="false"/>
          <w:i w:val="false"/>
          <w:color w:val="000000"/>
          <w:sz w:val="28"/>
        </w:rPr>
        <w:t>
      1 - дәреже (жол берілетін тәуекел) белгіленген жағдайда ескерту шаралары әзірленеді.</w:t>
      </w:r>
    </w:p>
    <w:bookmarkEnd w:id="199"/>
    <w:bookmarkStart w:name="z203" w:id="200"/>
    <w:p>
      <w:pPr>
        <w:spacing w:after="0"/>
        <w:ind w:left="0"/>
        <w:jc w:val="both"/>
      </w:pPr>
      <w:r>
        <w:rPr>
          <w:rFonts w:ascii="Times New Roman"/>
          <w:b w:val="false"/>
          <w:i w:val="false"/>
          <w:color w:val="000000"/>
          <w:sz w:val="28"/>
        </w:rPr>
        <w:t>
      2 - дәреже (төмен тәуекел) белгіленген кезде түзету шаралары жұмыс берушінің шешімі бойынша жүргізіледі, қайталама алдын алу шаралары мен алдын алу шараларының жоспары әзірленеді.</w:t>
      </w:r>
    </w:p>
    <w:bookmarkEnd w:id="200"/>
    <w:bookmarkStart w:name="z204" w:id="201"/>
    <w:p>
      <w:pPr>
        <w:spacing w:after="0"/>
        <w:ind w:left="0"/>
        <w:jc w:val="both"/>
      </w:pPr>
      <w:r>
        <w:rPr>
          <w:rFonts w:ascii="Times New Roman"/>
          <w:b w:val="false"/>
          <w:i w:val="false"/>
          <w:color w:val="000000"/>
          <w:sz w:val="28"/>
        </w:rPr>
        <w:t>
      3 - дәреже (орташа тәуекел) белгіленген кезде тәуекел дәрежесі белгіленгеннен кейін бір жыл ішінде түзету шаралары жүргізіледі, сондай-ақ алдын алу шаралары іске асырылады.</w:t>
      </w:r>
    </w:p>
    <w:bookmarkEnd w:id="201"/>
    <w:bookmarkStart w:name="z205" w:id="202"/>
    <w:p>
      <w:pPr>
        <w:spacing w:after="0"/>
        <w:ind w:left="0"/>
        <w:jc w:val="both"/>
      </w:pPr>
      <w:r>
        <w:rPr>
          <w:rFonts w:ascii="Times New Roman"/>
          <w:b w:val="false"/>
          <w:i w:val="false"/>
          <w:color w:val="000000"/>
          <w:sz w:val="28"/>
        </w:rPr>
        <w:t>
      4 және 5 - дәрежелі (жоғары/ өте жоғары тәуекел) белгілеу кезінде дереу ден қою және қауіпті азайту талап етіледі, қосымша бақылау шараларымен жұмыстарды жалғастыруға жол беріледі, тәуекел дәрежесі белгіленгеннен кейін үш ай ішінде шұғыл түзету шаралары жүргізіледі, сондай-ақ жыл ішінде түзету шараларының жоспары іске асырылады.</w:t>
      </w:r>
    </w:p>
    <w:bookmarkEnd w:id="202"/>
    <w:bookmarkStart w:name="z206" w:id="203"/>
    <w:p>
      <w:pPr>
        <w:spacing w:after="0"/>
        <w:ind w:left="0"/>
        <w:jc w:val="left"/>
      </w:pPr>
      <w:r>
        <w:rPr>
          <w:rFonts w:ascii="Times New Roman"/>
          <w:b/>
          <w:i w:val="false"/>
          <w:color w:val="000000"/>
        </w:rPr>
        <w:t xml:space="preserve"> 4-параграф. Кәсіптік тәуекелдерді бақылау және мониторингтеу</w:t>
      </w:r>
    </w:p>
    <w:bookmarkEnd w:id="203"/>
    <w:bookmarkStart w:name="z207" w:id="204"/>
    <w:p>
      <w:pPr>
        <w:spacing w:after="0"/>
        <w:ind w:left="0"/>
        <w:jc w:val="both"/>
      </w:pPr>
      <w:r>
        <w:rPr>
          <w:rFonts w:ascii="Times New Roman"/>
          <w:b w:val="false"/>
          <w:i w:val="false"/>
          <w:color w:val="000000"/>
          <w:sz w:val="28"/>
        </w:rPr>
        <w:t>
      25. КТ жұмыс берушімен бақылау түзету шаралары жоспары шеңберінде шаралардың орындалуын тексеруді және тиімділігін бағалауды қамтиды.</w:t>
      </w:r>
    </w:p>
    <w:bookmarkEnd w:id="204"/>
    <w:bookmarkStart w:name="z208" w:id="205"/>
    <w:p>
      <w:pPr>
        <w:spacing w:after="0"/>
        <w:ind w:left="0"/>
        <w:jc w:val="both"/>
      </w:pPr>
      <w:r>
        <w:rPr>
          <w:rFonts w:ascii="Times New Roman"/>
          <w:b w:val="false"/>
          <w:i w:val="false"/>
          <w:color w:val="000000"/>
          <w:sz w:val="28"/>
        </w:rPr>
        <w:t xml:space="preserve">
      Түзету шаралары жоспарының орындалуын тексеру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шаралардың орындалу мәртебесін белгілей отырып, тоқсан сайын жүргізіледі.</w:t>
      </w:r>
    </w:p>
    <w:bookmarkEnd w:id="205"/>
    <w:bookmarkStart w:name="z209" w:id="206"/>
    <w:p>
      <w:pPr>
        <w:spacing w:after="0"/>
        <w:ind w:left="0"/>
        <w:jc w:val="both"/>
      </w:pPr>
      <w:r>
        <w:rPr>
          <w:rFonts w:ascii="Times New Roman"/>
          <w:b w:val="false"/>
          <w:i w:val="false"/>
          <w:color w:val="000000"/>
          <w:sz w:val="28"/>
        </w:rPr>
        <w:t>
      26. Жеке КТ мониторингін жұмыс беруші анықталған тәуекелдерді байқау, сондай-ақ жаңа қауіптерді және олармен байланысты тәуекелдерді анықтау, өндірістік бақылау деректерін тұрақты жедел талдау, кәсіптік тәуекелді бағалау және анықталған еңбек қауіпсіздігі және еңбекті қорғау талаптарына сәйкессіздіктерді жою жөнінде шаралар қабылдау жолымен жүргізеді.</w:t>
      </w:r>
    </w:p>
    <w:bookmarkEnd w:id="206"/>
    <w:bookmarkStart w:name="z210" w:id="207"/>
    <w:p>
      <w:pPr>
        <w:spacing w:after="0"/>
        <w:ind w:left="0"/>
        <w:jc w:val="both"/>
      </w:pPr>
      <w:r>
        <w:rPr>
          <w:rFonts w:ascii="Times New Roman"/>
          <w:b w:val="false"/>
          <w:i w:val="false"/>
          <w:color w:val="000000"/>
          <w:sz w:val="28"/>
        </w:rPr>
        <w:t>
      27. КТ интегралдық көрсеткіштері БЦЖ-да еңбек жағдайларының зияндылық көрсеткіші (Ворт) бойынша кәсіптік аурудың дамуының кәсіптік тәуекелінің орташа өлшенген мәндерін және еңбек жағдайларының жарақат алу қауіптілігі көрсеткіші (Торт) бойынша өндірістік жарақаттанудың кәсіптік тәуекелін есептеу жолымен айқындалады.</w:t>
      </w:r>
    </w:p>
    <w:bookmarkEnd w:id="207"/>
    <w:bookmarkStart w:name="z211" w:id="208"/>
    <w:p>
      <w:pPr>
        <w:spacing w:after="0"/>
        <w:ind w:left="0"/>
        <w:jc w:val="both"/>
      </w:pPr>
      <w:r>
        <w:rPr>
          <w:rFonts w:ascii="Times New Roman"/>
          <w:b w:val="false"/>
          <w:i w:val="false"/>
          <w:color w:val="000000"/>
          <w:sz w:val="28"/>
        </w:rPr>
        <w:t>
      Еңбек қауіпсіздігі және еңбекті қорғау саласындағы мемлекеттік мониторинг үшін жоғары және өте жоғары тәуекелдің КТ интегралдық көрсеткіштерінің мәні пайдаланылады.</w:t>
      </w:r>
    </w:p>
    <w:bookmarkEnd w:id="208"/>
    <w:bookmarkStart w:name="z212" w:id="209"/>
    <w:p>
      <w:pPr>
        <w:spacing w:after="0"/>
        <w:ind w:left="0"/>
        <w:jc w:val="both"/>
      </w:pPr>
      <w:r>
        <w:rPr>
          <w:rFonts w:ascii="Times New Roman"/>
          <w:b w:val="false"/>
          <w:i w:val="false"/>
          <w:color w:val="000000"/>
          <w:sz w:val="28"/>
        </w:rPr>
        <w:t>
      Ұйым бойынша еңбек жағдайларының зияндылық көрсеткіші (Ворт) бойынша кәсіптік аурудың дамуының кәсіптік тәуекелінің орташа өлшенген мәні персоналдың бес санаты үшін есептелген орташа өлшенген көрсеткіштердің (Вкатегория) ең жоғары мәніне тең болып қабылданады:</w:t>
      </w:r>
    </w:p>
    <w:bookmarkEnd w:id="209"/>
    <w:bookmarkStart w:name="z213" w:id="210"/>
    <w:p>
      <w:pPr>
        <w:spacing w:after="0"/>
        <w:ind w:left="0"/>
        <w:jc w:val="both"/>
      </w:pPr>
      <w:r>
        <w:rPr>
          <w:rFonts w:ascii="Times New Roman"/>
          <w:b w:val="false"/>
          <w:i w:val="false"/>
          <w:color w:val="000000"/>
          <w:sz w:val="28"/>
        </w:rPr>
        <w:t>
      басқару персоналы;</w:t>
      </w:r>
    </w:p>
    <w:bookmarkEnd w:id="210"/>
    <w:bookmarkStart w:name="z214" w:id="211"/>
    <w:p>
      <w:pPr>
        <w:spacing w:after="0"/>
        <w:ind w:left="0"/>
        <w:jc w:val="both"/>
      </w:pPr>
      <w:r>
        <w:rPr>
          <w:rFonts w:ascii="Times New Roman"/>
          <w:b w:val="false"/>
          <w:i w:val="false"/>
          <w:color w:val="000000"/>
          <w:sz w:val="28"/>
        </w:rPr>
        <w:t>
      әкімшілік персонал, оның ішінде кеңсе жұмыскерлері;</w:t>
      </w:r>
    </w:p>
    <w:bookmarkEnd w:id="211"/>
    <w:bookmarkStart w:name="z215" w:id="212"/>
    <w:p>
      <w:pPr>
        <w:spacing w:after="0"/>
        <w:ind w:left="0"/>
        <w:jc w:val="both"/>
      </w:pPr>
      <w:r>
        <w:rPr>
          <w:rFonts w:ascii="Times New Roman"/>
          <w:b w:val="false"/>
          <w:i w:val="false"/>
          <w:color w:val="000000"/>
          <w:sz w:val="28"/>
        </w:rPr>
        <w:t>
      негізгі персоналдың басшылары мен мамандары;</w:t>
      </w:r>
    </w:p>
    <w:bookmarkEnd w:id="212"/>
    <w:bookmarkStart w:name="z216" w:id="213"/>
    <w:p>
      <w:pPr>
        <w:spacing w:after="0"/>
        <w:ind w:left="0"/>
        <w:jc w:val="both"/>
      </w:pPr>
      <w:r>
        <w:rPr>
          <w:rFonts w:ascii="Times New Roman"/>
          <w:b w:val="false"/>
          <w:i w:val="false"/>
          <w:color w:val="000000"/>
          <w:sz w:val="28"/>
        </w:rPr>
        <w:t>
      негізгі персоналдың жұмысшылары;</w:t>
      </w:r>
    </w:p>
    <w:bookmarkEnd w:id="213"/>
    <w:bookmarkStart w:name="z217" w:id="214"/>
    <w:p>
      <w:pPr>
        <w:spacing w:after="0"/>
        <w:ind w:left="0"/>
        <w:jc w:val="both"/>
      </w:pPr>
      <w:r>
        <w:rPr>
          <w:rFonts w:ascii="Times New Roman"/>
          <w:b w:val="false"/>
          <w:i w:val="false"/>
          <w:color w:val="000000"/>
          <w:sz w:val="28"/>
        </w:rPr>
        <w:t>
      көмекші персонал.</w:t>
      </w:r>
    </w:p>
    <w:bookmarkEnd w:id="214"/>
    <w:bookmarkStart w:name="z218" w:id="215"/>
    <w:p>
      <w:pPr>
        <w:spacing w:after="0"/>
        <w:ind w:left="0"/>
        <w:jc w:val="both"/>
      </w:pPr>
      <w:r>
        <w:rPr>
          <w:rFonts w:ascii="Times New Roman"/>
          <w:b w:val="false"/>
          <w:i w:val="false"/>
          <w:color w:val="000000"/>
          <w:sz w:val="28"/>
        </w:rPr>
        <w:t xml:space="preserve">
      Персоналдың әрбір санаты үшін еңбек жағдайларының зияндылық (В) көрсеткішінің орташа өлшенген мәні мынадай формула бойынша айқындалады: </w:t>
      </w:r>
    </w:p>
    <w:bookmarkEnd w:id="2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38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38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216"/>
    <w:p>
      <w:pPr>
        <w:spacing w:after="0"/>
        <w:ind w:left="0"/>
        <w:jc w:val="both"/>
      </w:pPr>
      <w:r>
        <w:rPr>
          <w:rFonts w:ascii="Times New Roman"/>
          <w:b w:val="false"/>
          <w:i w:val="false"/>
          <w:color w:val="000000"/>
          <w:sz w:val="28"/>
        </w:rPr>
        <w:t>
      бұл жерде:</w:t>
      </w:r>
    </w:p>
    <w:bookmarkEnd w:id="216"/>
    <w:p>
      <w:pPr>
        <w:spacing w:after="0"/>
        <w:ind w:left="0"/>
        <w:jc w:val="both"/>
      </w:pPr>
      <w:r>
        <w:rPr>
          <w:rFonts w:ascii="Times New Roman"/>
          <w:b w:val="false"/>
          <w:i w:val="false"/>
          <w:color w:val="000000"/>
          <w:sz w:val="28"/>
        </w:rPr>
        <w:t>
      nкатегория– санаттағы лауазымдар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-ші лауазымның үлес салмағы (тиісті персонал санатындағы жұмыскерлер санының кәсіпорын жұмыскерлерінің жалпы санына қатынасы);</w:t>
      </w:r>
      <w:r>
        <w:br/>
      </w:r>
      <w:r>
        <w:rPr>
          <w:rFonts w:ascii="Times New Roman"/>
          <w:b w:val="false"/>
          <w:i w:val="false"/>
          <w:color w:val="000000"/>
          <w:sz w:val="28"/>
        </w:rPr>
        <w:t>
</w:t>
      </w:r>
      <w:r>
        <w:br/>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персонал санатындағы i -ші кәсіптің (кәсіптік топтың, лауазымның) еңбек жағдайларының зияндылығы көрсеткіші бойынша кәсіптік аурудың дамуының кәсіптік тәуекел дәрежесінің көрсеткіші.</w:t>
      </w:r>
      <w:r>
        <w:br/>
      </w:r>
      <w:r>
        <w:rPr>
          <w:rFonts w:ascii="Times New Roman"/>
          <w:b w:val="false"/>
          <w:i w:val="false"/>
          <w:color w:val="000000"/>
          <w:sz w:val="28"/>
        </w:rPr>
        <w:t>
</w:t>
      </w:r>
    </w:p>
    <w:bookmarkStart w:name="z220" w:id="217"/>
    <w:p>
      <w:pPr>
        <w:spacing w:after="0"/>
        <w:ind w:left="0"/>
        <w:jc w:val="both"/>
      </w:pPr>
      <w:r>
        <w:rPr>
          <w:rFonts w:ascii="Times New Roman"/>
          <w:b w:val="false"/>
          <w:i w:val="false"/>
          <w:color w:val="000000"/>
          <w:sz w:val="28"/>
        </w:rPr>
        <w:t xml:space="preserve">
      Ұйым бойынша өндірістік жарақаттанудың кәсіптік тәуекелінің орташа өлшенген мәні (Торт) еңбек жағдайларының жарақаттану қауіптілігі көрсеткіші бойынша персоналдың бес санаты үшін есептелген Ткатегорияның орташа өлшенген көрсеткіштерініңең жоғары мәніне тең болып қабылданады: </w:t>
      </w:r>
    </w:p>
    <w:bookmarkEnd w:id="2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43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43200" cy="78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жерде:</w:t>
      </w:r>
    </w:p>
    <w:p>
      <w:pPr>
        <w:spacing w:after="0"/>
        <w:ind w:left="0"/>
        <w:jc w:val="both"/>
      </w:pPr>
      <w:r>
        <w:rPr>
          <w:rFonts w:ascii="Times New Roman"/>
          <w:b w:val="false"/>
          <w:i w:val="false"/>
          <w:color w:val="000000"/>
          <w:sz w:val="28"/>
        </w:rPr>
        <w:t>
      nкатегория– санаттағы лауазымдар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38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8200" cy="266700"/>
                    </a:xfrm>
                    <a:prstGeom prst="rect">
                      <a:avLst/>
                    </a:prstGeom>
                  </pic:spPr>
                </pic:pic>
              </a:graphicData>
            </a:graphic>
          </wp:inline>
        </w:drawing>
      </w:r>
    </w:p>
    <w:p>
      <w:pPr>
        <w:spacing w:after="0"/>
        <w:ind w:left="0"/>
        <w:jc w:val="left"/>
      </w:pPr>
      <w:r>
        <w:rPr>
          <w:rFonts w:ascii="Times New Roman"/>
          <w:b w:val="false"/>
          <w:i w:val="false"/>
          <w:color w:val="000000"/>
          <w:sz w:val="28"/>
        </w:rPr>
        <w:t>лауазымның үлес салмағы (тиісті персонал санатындағы жұмыскерлер санының кәсіпорын (ұйым) жұмыскерлерінің жалпысанына қатынасы);</w:t>
      </w:r>
      <w:r>
        <w:br/>
      </w:r>
      <w:r>
        <w:rPr>
          <w:rFonts w:ascii="Times New Roman"/>
          <w:b w:val="false"/>
          <w:i w:val="false"/>
          <w:color w:val="000000"/>
          <w:sz w:val="28"/>
        </w:rPr>
        <w:t>
</w:t>
      </w:r>
      <w:r>
        <w:br/>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еңбек жағдайларының жарақаттану қаупі көрсеткіші бойынша өндірістік жарақаттанудың кәсіптік тәуекел дәрежесінің көрсеткіші (Т) i-ші кәсіп (кәсіптік топ, лауазым) персонал санаты.</w:t>
      </w:r>
      <w:r>
        <w:br/>
      </w:r>
      <w:r>
        <w:rPr>
          <w:rFonts w:ascii="Times New Roman"/>
          <w:b w:val="false"/>
          <w:i w:val="false"/>
          <w:color w:val="000000"/>
          <w:sz w:val="28"/>
        </w:rPr>
        <w:t>
</w:t>
      </w:r>
    </w:p>
    <w:bookmarkStart w:name="z221" w:id="218"/>
    <w:p>
      <w:pPr>
        <w:spacing w:after="0"/>
        <w:ind w:left="0"/>
        <w:jc w:val="both"/>
      </w:pPr>
      <w:r>
        <w:rPr>
          <w:rFonts w:ascii="Times New Roman"/>
          <w:b w:val="false"/>
          <w:i w:val="false"/>
          <w:color w:val="000000"/>
          <w:sz w:val="28"/>
        </w:rPr>
        <w:t>
      Интегралды көрсеткіш (Ворт) халықтың санитариялық-эпидемиологиялық саламаттылығы саласындағы мемлекеттік органдарға халықтың санитариялық-эпидемиологиялық саламаттылығы саласындағы мемлекеттік бақылау және мониторинг мақсатында беріледі.</w:t>
      </w:r>
    </w:p>
    <w:bookmarkEnd w:id="218"/>
    <w:bookmarkStart w:name="z222" w:id="219"/>
    <w:p>
      <w:pPr>
        <w:spacing w:after="0"/>
        <w:ind w:left="0"/>
        <w:jc w:val="both"/>
      </w:pPr>
      <w:r>
        <w:rPr>
          <w:rFonts w:ascii="Times New Roman"/>
          <w:b w:val="false"/>
          <w:i w:val="false"/>
          <w:color w:val="000000"/>
          <w:sz w:val="28"/>
        </w:rPr>
        <w:t xml:space="preserve">
      Кәсіпорынның орналасқан жері бойынша халықтың санитариялық-эпидемиологиялық саламаттылығы саласында мемлекеттік бақылауды және қадағалауды жүзеге асыратын аумақтық бөлімшелер "Кәсіптік аурудың еңбек (қызметтік) міндеттерін орындаумен байланысын анықтау сараптамасының қағидалары" Қазақстан Республикасы Денсаулық сақтау министрінің 2020 жылғы 21 желтоқсандағы № ҚР ДСМ-301/2020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2020 жылғы 22 желтоқсанда № 21862 болып тіркелген) бекітілген Кәсіптік аурудың еңбек (қызметтік) міндеттерін орындаумен байланысын анықтау сараптамасының қағидаларына және "Халықтың санитариялық-эпидемиологиялық саламаттылығы саласында тергеп-тексерулер жүргізу қағидаларын бекіту туралы" Қазақстан Республикасы Денсаулық сақтау министрінің 2024 жылғы 29 тамыздағы № 69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2024 жылғы 29 тамызда № 34998 болып тіркелген) бекітілген Халықтың санитариялық-эпидемиологиялық саламаттылығы саласында тергеп-тексеру жүргізу қағидаларына сәйкес кәсіптік аурудың еңбек (қызметтік) міндеттерін орындаумен байланысын анықтау кезінде және кәсіптік аурудың (уланудың) жағдайларын тергеп-тексеру барысында кәсіптік тәуекелді бағалау есептерін сұратуға құқылы болады.</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тәуекелдерді</w:t>
            </w:r>
            <w:r>
              <w:br/>
            </w:r>
            <w:r>
              <w:rPr>
                <w:rFonts w:ascii="Times New Roman"/>
                <w:b w:val="false"/>
                <w:i w:val="false"/>
                <w:color w:val="000000"/>
                <w:sz w:val="20"/>
              </w:rPr>
              <w:t>басқару қағидаларына</w:t>
            </w:r>
            <w:r>
              <w:br/>
            </w:r>
            <w:r>
              <w:rPr>
                <w:rFonts w:ascii="Times New Roman"/>
                <w:b w:val="false"/>
                <w:i w:val="false"/>
                <w:color w:val="000000"/>
                <w:sz w:val="20"/>
              </w:rPr>
              <w:t>1-қосымша</w:t>
            </w:r>
          </w:p>
        </w:tc>
      </w:tr>
    </w:tbl>
    <w:bookmarkStart w:name="z224" w:id="220"/>
    <w:p>
      <w:pPr>
        <w:spacing w:after="0"/>
        <w:ind w:left="0"/>
        <w:jc w:val="left"/>
      </w:pPr>
      <w:r>
        <w:rPr>
          <w:rFonts w:ascii="Times New Roman"/>
          <w:b/>
          <w:i w:val="false"/>
          <w:color w:val="000000"/>
        </w:rPr>
        <w:t xml:space="preserve"> Зиянды және қауіпті факторлардың жіктеуіші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ӨНДІРІСТІК ОРТАНЫҢ ЗИЯНДЫ ФАКТОРЛАРЫ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ФИЗИКАЛЫҚ ФАКТОРЛАР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Микроклимат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күй-жайларда (жұмыс санаттары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жылы мезгіліндегі температураның нормаланатын шамалары (бойынша жұмыстардың санаттары, ауа температурасының төменгі шегі көрсетілген) өндірістік үй-жайлардың жұмыс аймағының ауасында.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1а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1б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Ф.1.1.1.1.3.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 ІІ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Ф.1.1.1.1.4.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 ІІ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Ф.1.1.1.1.5.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 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суық мезгілінде температураның нормаланатын шамалары (бойынша жұмыстардың санаттары, ауа температурасының төменгі шегі көрсетілген) өндірістік үй-жайлардың жұмыс аймағының ауасында.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Ф.1.1.1.2.1.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1а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Ф.1.1.1.2.2.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1б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Ф.1.1.1.2.3.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 ІІ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 ІІ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Ф.1.1.1.2.5.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 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аумақта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жылы мезгілінде ТНС –индексін ескере отырып (энергия тұтыну деңгейі бойынша жұмыс санаттары, ауа температурасы, беткі температура, ауаның салыстырмалы ылғалдылығы, ауа қозғалысының жылдамдығы)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1а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1б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 ІІ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 ІІ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 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мезгілдегі ауаның салыстырмалы ылғалдылығы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1а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1б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 ІІ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 ІІ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 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мезгілде ауаның салыстырмалы ылғалдылығы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1а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1б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 ІІ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 ІІ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 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қозғалыс жылдамдығы (қыздырғыш микроклиматқа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1а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1б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Ауырлығыорташа – ІІ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Ауырлығыорташа – ІІ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 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қозғалыс жылдамдығы, м/с; (кезінде арттыру туралы әрбір 0,1 м/с ауа қозғалысының жылдамдығы. Ішіндегі температура ауа 0,2 ° C-қа жоғарылайды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1а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1б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 ІІ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 ІІ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 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емес электромагниттік өрістер (ЭҚК):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Геомагниттік өріс (әлсіреу)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магнитті кернеулігі өрістер (жалпы әсер)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магнитті кернеулігіөрістер (жалпы әсер)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магниттік күштің кернеулігі индукциялар (жалпы әсер)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магнитті кернеулігі өрістер (жергілікті әсерету)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магниттік күштің кернеулігі индукциялар (жергілікті әсерету)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жиіліктегі электр өрістері (50 Гц)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жиіліктің магниттік өрістері (50 Гц)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компьютерлер жасаған ЭҚК: (ДК және басқа АКТ құралдарын пайдаланушылар)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Гц жиілік диапазонындағы электр өрісінің кернеулігі – &lt; 2 КГц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КГц–400 КГц жиілік диапазонындағы электр өрісінің кернеулігі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(өріс) ағынның 5Гц–2 КГц жиілік диапазонындағы кернеулігі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Диапазондағы магниттік (өріс) ағынның қарқындылығы жиіліктер 2 КГц–400 КГц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жиілік диапазонының электромагниттік сәулеленуі: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сәулелену жиілік диапазонының 0,03–3,0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диапазонның сәулеленуі жиіліктер3,0 – 30мГц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Электромагниттік диапазонның сәулеленуі жиіліктер 30,0–300,0 КГц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диапазонның сәулеленуі жиіліктер 30,0–300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диапазонның сәулеленуі жиіліктер 300,0 мГц – 300 гГц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диапазонының электр өрісі 50,0–300,0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диапазонындағы электр өрісінің кернеулігі0,01-0,03мГц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диапазондағы электромагниттік сәулелену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 аймағы үшін (ұзынтолқынды315 - 400нм)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 аймағы үшін-Б. орташа толқынды280 - 315 нм)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аймағыүшін-С, (қысқатолқынды200-280 нм)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жағдайларда жабдықтардан пайда болатын қыздырылған беттерден инфрақызыл сәулелену, ИҚС.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Аэроиондар ар деңгейлерінің шоғырлануының рұқсат етілген мәндері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 полярлық (r+≥; 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полярлықтың (r-≥; 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бір тектіліктің (0,4 ≤ Ж &lt;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сәулеленудің энергиясы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 гамма-сәулелер, бета-, альфа-бөлшектер, нейтрондар, протондар, басқа иондар, муондар, бөліну фрагменттері (ядролардың бөлінуінен пайда болатын ауыр иондар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әлеуетті тиімді дозаның қуаты 5-тен асуы мүмкін мЗв/жыл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Көздің линзасындағы максималды потенциалды эквивалентті дозаның қуаты - 37,5 мЗв/жыл, теріде - 125 мЗв/жыл, қолдар мен аяқтарда - 125 мЗв/жылына тиісінше зияндыларға жатқызылады (3-сынып)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шу (80дБА)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қысымының деңгейлері, дБ, Гц орташа геометриялық жиіліктегі октавалық диапазондарда: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қысымының деңгейлері, дБ, Гц 31,5 орташа геометриялық жиіліктегі октавалық диапазондарда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қысымының деңгейлері, дБ, Гц 63 орташа геометриялық жиіліктегі октавалық диапазондарда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қысымының деңгейлері, дБ, Гц 125 орташа геометриялық жиіліктегі октавалық диапазондарда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қысымының деңгейлері, дБ, Гц 250 орташа геометриялық жиіліктегі октавалық диапазондарда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қысымының деңгейлері, дБ, Гц 500 орташа геометриялық жиіліктегі октавалық диапазондарда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қысымының деңгейлері, дБ, Гц 1000 орташа геометриялық жиіліктегі октавалық диапазондарда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қысымының деңгейлері, дБ, Гц 2000 орташа геометриялық жиіліктегі октавалық диапазондарда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қысымының деңгейлері, дБ, Гц 4000 орташа</w:t>
            </w:r>
          </w:p>
          <w:p>
            <w:pPr>
              <w:spacing w:after="20"/>
              <w:ind w:left="20"/>
              <w:jc w:val="both"/>
            </w:pPr>
            <w:r>
              <w:rPr>
                <w:rFonts w:ascii="Times New Roman"/>
                <w:b w:val="false"/>
                <w:i w:val="false"/>
                <w:color w:val="000000"/>
                <w:sz w:val="20"/>
              </w:rPr>
              <w:t>
геометриялық жиіліктегі октавалық диапазондарда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қысымының деңгейлері, дБ, Гц 8000 орташа геометриялық жиіліктегі октавалық диапазондарда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 (дБ)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ультрадыбыс, 1/3 октавалық жиілік диапазонындағы дыбыс қысымының деңгейлері, дБ, орташа геометриялық жиіліктері КГц: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ультрадыбыс, 1/3 октавалық жиілік диапазонындағы дыбыс қысымының деңгейі, дБ, орташа геометриялық жиіліктері КГц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ультрадыбыс, 1/3 октавалық жиілік диапазонындағы дыбыс қысымының деңгейлері, дБ, орташа геометриялық жиіліктері КГц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ультрадыбыс, 1/3 октавалық жиілік диапазонындағы дыбыс қысымының деңгейлері, дБ, орташа геометриялық жиіліктері КГц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ультрадыбыс, 1/3 октавалық жиілік диапазонындағы дыбыс қысымының деңгейлері, дБ, орташа геометриялық жиіліктері КГц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ультрадыбыс, 1/3 октавалық жиілік диапазонындағы дыбыс қысымының деңгейі, дБ, орташа геометриялық жиіліктері КГц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ультрадыбыс, 1/3 октавалық жиілік диапазонындағы дыбыс қысымының деңгейлері, дБ, орташа геометриялық жиіліктері КГц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ультрадыбыс, 1/3 октавалық жиілік диапазонындағы дыбыс қысымының деңгейлері, дБ, орташа геометриялық жиіліктері КГц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ультрадыбыс, 1/3 октавалық жиілік диапазонындағы дыбыс қысымының деңгейлері, дБ, орташа геометриялық жиіліктері КГц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ультрадыбыс, 1/3 октавалық жиілік диапазонындағы дыбыс қысымының деңгейлері, дБ, орташа геометриялық жиіліктері КГц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ультрадыбыс, 1/3 октавалық жиілік диапазонындағы дыбыс қысымының деңгейлері, дБ, орташа геометриялық жиіліктері КГц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байланыс, деңгей діріл жылдамдығының, дБ орташа геометриялық жиіліктегі октавалық диапазондарда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байланыс, деңгей діріл жылдамдығының, орташа геометриялық октавалық жолақтардағы дБ жиіліктермен (103-31,5 КГц) ( КГц)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байланыс, деңгей діріл жылдамдығының, орташа геометриялық октавалық жолақтардағы дБ жиіліктермен (103-31,5 КГц) 16 КГц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байланыс, деңгей діріл жылдамдығының, орташа геометриялық жиіліктері 31,5 КГц октавалық жолақтардағы дБ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байланыс, деңгей діріл жылдамдығының, орташа геометриялық жиілігі 63 КГц октавалық жолақтардағы дБ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байланыс, деңгей діріл жылдамдығының, орташа геометриялық октавалық жолақтардағы дБ жиіліктермен 125 КГц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байланыс, деңгей діріл жылдамдығының, орташа геометриялық жиілігі 250 КГц октавалық жолақтардағы дБ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байланыс, деңгей діріл жылдамдығының, орташа геометриялық октавалық жолақтардағы дБ жиіліктермен 500 КГц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байланыс, деңгей діріл жылдамдығының, орташа геометриялық жиіліктері 1000 КГц октавалық жолақтардағы дБ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байланыс, деңгей діріл жылдамдығының, орташа геометриялық жиілігі 2000 КГц октавалық жолақтардағы дБ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байланыс, деңгей діріл жылдамдығының, орташа геометриялық жиілігі 4000 КГц октавалық жолақтардағы дБ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байланыс, деңгей діріл жылдамдығының, орташа геометриялық октавалық жолақтардағы дБ жиіліктермен 8000 КГц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байланыс, деңгей діріл жылдамдығының, орташа геометриялық жиіліктері 16000 КГц октавалық жолақтардағы дБ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байланыс, деңгей діріл жылдамдығының, орташа геометриялық жиіліктері 31500 КГц октавалықжолақтардағы дБ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 дыбыс қысымының жалпы деңгейі (Гц)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 дыбыс қысымының жалпы деңгейі 2 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 дыбыс қысымының жалпы деңгейі 4 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 дыбыс қысымының жалпы деңгейі 8 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 дыбыс қысымының жалпы деңгейі 16 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жергілікті, баламалы түзетілген деңгей діріл жылдамдығының 8 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діріл, эквивалентті түзетілген деңгей дірілді жылдамдату 8 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діріл, эквивалентті түзетілген деңгей діріл жылдамдығының 16 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діріл, эквивалентті түзетілген деңгей дірілді жылдамдату 16 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жергілікті, баламалы түзетілген деңгей діріл жылдамдығының 31,5 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Діріл жергілікті, баламалы түзетілген деңгей дірілдіжылдамдату 31,5 Гц.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Діріл жалпы эквивалентті түзетілген деңгей діріл жылдамдығының, дірілжылдамдығының Х, У осьтерібойынша, Z арналғанжиілігі 31,5 Гц.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Дірілжалпы эквивалентті түзетілген деңгей дірілді жылдамдату Х, У осьтері бойынша, Z арналған жиілігі 31,5 Гц.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Діріл жалпы эквивалентті түзетілген деңгей діріл жылдамдығының Х, У, Z осьтері бойынша 63,0 Гц жиілікте.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жалпы эквивалентті түзетілген деңгей дірілді жылдамдату Х, У осьтері бойынша, Z арналған жиілігі 63,0 Гц. ( дБ)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діріл өлшеулер орташа геометрияда жүргізіледі. 0,8 Гц-тен 80 Гц-ке дейінгі жиіліктерде діріл жылдамдығының шекті рұқсат етілген мәні 119 дБ-ден 111 дБ-гедейінгі 1/3 октаваларда өзгереді. (31,5 Гц жиілікте)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діріл өлшеулер орташа геометрияда жүргізіледі. Гц жиілігі 0,8 Гц-тен 80 Гц-кедейін бұл ретте шекті рұқсат етілген мәні дірілді жеделдету 31,5 Гц жиілікте 107 дБ -139 дБ-ден өзгереді)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Көліктік-технологиялық діріл 1,6 Гц-80,0 Гц аралығында өлшенеді бұл ретте діріл жылдамдығы октаваларда 114 дБ-ден 1/3 - 96 дБ. (31,5 Гц жиілікте.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көліктік-технологиялық діріл 1,6 Гц - 80,0 Гц аралығында өлшенедідірілді жылдамдату арналған октавалар 1/3 108 дБ-ден 124 дБ-гедейін, (31,5 Гц жиілікте.)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Көліктік-технологиялық діріл 1,6 Гц-80,0 Гц аралығында өлшенеді бұл ретте діріл жылдамдығы октаваларда 114 дБ-ден 1/3 - 96 дБ. (63,0 Гц жиілікте.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көліктік-технологиялық діріл 1,6 Гц - 80,0 Гц аралығында өлшене дідірілді жылдамдату арналған октавалар 1/3 108 дБ-ден 124 дБ-гедейін, (63,0 Гц жиілікте.)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діріл 3-санат - "а" технологиялық типі үшін өлшенеді геометриялық орташа жиіліктер 1,6 Гц-тен -80,0 Гц-ке дейін, бұл ретте діріл жылдамдығының октаваларда 1/3, 105 дБ-ден -87 дБ. (3,5 Гц жиілікте.)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діріл 3-санат - "а" технологиялық типі үшін өлшенеді орташа геометриялық 1,6 Гц-тен 80,0 Гц-кедейінгі жиіліктеркезінде бұл ретте дірілді жылдамдату октаваларда 1/3, 91 дБ-ден 107 дБ-гедейін. (63,0 Гц жиілікте.)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ортасы (жарық ортасының жалпы бағасы)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жарық (КЕО).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(ІІІ үшін – жоғары дәлдіктегі көру жұмыстарының разряды) пульсация коэффициенті кемінде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1-сыныптағы аса қауіпті химиялық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және оның туындылары: фенилгидразин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және олардың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Цианисті қосылыстар: бензонитрил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ратиндан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нафохинондар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қауіптілігі 2-сыныпты химиялық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оның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және оның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 және олардың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3-сыныбының орташа қауіпті химиялық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Тақтатас күлі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 және олардың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 және олардың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Цианисті қосылыстар: ацетонитрил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эпихлоргидрин 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гидропероксид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бензохинондар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Антрохинон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мен пигменттер органикалық: фталоцианинді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Полиакрилаттар: плексиглас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Полиакрилаттар: полиакрилонитрил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Полиакрилаттар: полиакриламид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Полиолефиндер: полиэтилендер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Полиолефиндер: полипропилендер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Полистиролдар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Полиэфирлер: лавсан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4-сыныпты қауіптілігі төмен химиялық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Ацетонэфирлі еріткіштер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қышқыл/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металдары және олардың қосылыстарыА: осмий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изоцианаттар (толуилендиизоцианатАжәнет.б.)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Хлорбензой қышқылының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нәр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және олардың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және олардың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гидрохинон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фторопласттар: политетрафторэтилен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Аэрозольдер Көбінесе Фиброгенді Әрекеттер (АӨҚ)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орташа фиброгенді АӨФД (ШРШ ≤ 2 мг/м3)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табиғи минералдық талшықтары бар бейорганикалық шаң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асбесттерК (хризотил, антофиллит, актинолит, тремолит, магнезиарфведсонит) және синтетикалық асбесттер, сондай-ақ аралас асбесттекті құрамында асбест 20-дан астам болған кезде шаң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Асбесттекті құрамында асбест 10-нан 20-ға дейін болған кездешаң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Асбесттекті құрамында асбест 10-нан аз болғанкезде шаң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АсбестцементК құрамында марганец диоксиді 5%-дан аспайтын, хром оксиді 7%-дан аспайтын, теміроксиді 10%-дан аспайтын боялмаған және түсті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асбест-резинаФК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оның ішінде жоғары сазды отқа төзімді, цемент, оливин, апатит, шамот коалицовыйФА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тальк тұқымдышаң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Цеолиттер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Нефелинді сиениттер, дистенсиллиманиттер, слюдалар (флагопит, мусковит), дуниттер, әктастар, бариттер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туфтар, пемзалар, перлит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Көміртектішаң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Алмаздар ТабиғиФ ЖасандыФ және МеталдандырылғанФ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антрацитФ және басқа да қазбалар КөмірФжәне көміртекті шаңФ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 ТаскөміртектіФК, пековыйФК, МұнайФК, ТақтатасФК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көмір қожы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аэрозольдер және құрамында абразив бар (электрокорундтар, бор карбиді, альбора, кремний карбиді), оның ішінде байланыстырғыштар қоспасы бар (фенолформальдегидті шайырларАФ, эпоксидті смолы 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кремний диоксиді а-кварцК, және-КристобалитК, және-тридимитФА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 бар аэрозольдер: - құрамында кристалды диоксиді бар КремнийК- құрамында дезинтеграция және конденсация аэрозоль түріндегі аморфты кремний диоксиді бар - кремний карбиді, кремний нитриді, талшықты карбид КремнийФА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материалдар (шамотнографиялық отқа төзімділер), муллиттік (талшықты емес) отқа төзімді, магнезиялық-силикатты (форстериттілер) отқа төзімділер, муллито-кремнеземді, құрамында жоқ және құрамында 5%-ға дейін Cr3+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жасанды минералды талшықтар (шыны, керамикалық, көміртектіжәнет.б.) бар бейорганикалық шаңдар)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АминопласттарА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ФенопласттарАФ (фенолдышайыр, бакелитті лак)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Периклазохромитті және хромитоперик-лазды отқа төзімді бұйымдар шаңФ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шыныталшықФА, шыныжүнФА, минералды мақтаФА және қождыФА, шынышаңФА және шыны құрылыс материалдарыФА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құрылысшлакоблоктары, қожозит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кендерінен және олардың қорытпаларынан жасалған бейорганикалықшаң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Теміраэрозольдері және диЖелезотриоксидтің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аэрозольдері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аэрозольдеріА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аэрозольдеріР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ааэрозольдері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аэрозольдерРКА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аэрозольдері; кремнийлі мысты, диАлюминийтриоксид никель қорытпасы бар қоспада 15%-ғадейін%; диАлюминийтриоксид кремний диоксидінің қоспасы 15%-ға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аэрозольдері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тетракарбонилКА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(VI) аэрозольдері)К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(III) аэрозольдері)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трифторидтіхром аэрозольдеріА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хромның 65% темірменқорытпасы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кендері полиметалл және құрамында түсті және сирек металдарА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ТеміркеніФК және полиметалл концентраттарының ФК, металлургиялық агломераттардың шаңыФА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аэрозольдері және ағзаға бағытталған әсері бар газдарО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Төменлегирленген болаттарды балқыту кезінде пайда болатын қож (талшықты емес шаң)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аралас шаң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және жануарлардан алынатын шаң: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диоксиді 2-ден 10%АФдейінгі қоспамен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(кремний диоксиді қоспасы 10-нан астам%)АФ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 (кремний диоксиді қоспасы 10-нан астам %) 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мақтаданжасалған (кремний диоксиді қоспасы 10-нан астам %) 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(кремний диоксиді қоспасы 10-нан астам %) 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(кремний диоксиді қоспасы 10-нан астам %) 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жүнненжасалған (кремний диоксиді қоспасы 10-нан астам %) 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 (кремний диоксиді қоспасы 10-нан астам %) 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Ұннан жасалған (кремний диоксиді қоспасы 2%-дан аз) 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Х.5.1.4.2.10.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тұқымды сүректі (кремний диоксидінің қоспасы 2%-дан кем %) КФА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Х.5.1.4.2.11.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ұны (бойынша тиінге) 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Х.5.1.4.2.12.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кожевеннаяК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Х.5.1.4.2.13.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Х.5.1.4.2.14.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қарасора, кенаф, жұт, темекаА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Х.5.1.4.2.15.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күйе көбелектерінің тозаңы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фиброгенді АПФД (ШЖК &gt; 2 мг/м3)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Қаракүйе ӨнеркәсіптікФК мазмұнымен бенз(а)пирена 35 мг/кг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одан жасалған бұйымдар өндірісінде: резеңке, шиналар, аяқ киімдер, резеңке бұйымдарының дайындық, негізгі және қосалқы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көміртек өндірісінде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Жітіуланудың дамуына қауіпті химиялық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ауадағы құрамын автоматты түрде бақылауды қажетет етін, жоғары бағытталған әсерету механизмімен: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(N-геқайта есептегенде 02)****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Арсин; (күшәнді сутегі)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Бензилцианид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трифторид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Бут-3-энонитрил +; (аллилцианид)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Гидробромид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Гидрофторид Р (F-ға қайта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Гидрохлорид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Гидроцианид +; (цианидтісутегі)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Гидроцианидтің тұздар + (қайта есептегенде гидроцианид)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Дигидросульфид; (күкіртсутегі)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Дигидросульфид С1-5 көмірсутегі менқоспасы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Диметилсульфат +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2-(2,6-Дихлорфениламино) имидазолина хлорид гидрохлориді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Карбонилдихлорид; (фосген)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гидридотетра карбонил (бойынша Бірге)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тетрафториді (бойынша F)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Метилизоцианат +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4-Метилфенилен-1,3-Диизоцианат+; толуилендиизоцианат)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(1-Метилэтил) нитрит; изопропил нитриті)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тетракарбонилКА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Октафтор-2-метилпроп-1-ен(перфтор-изобутилен)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Пропандинитрил+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Пропан-1,2,3-триола тринитрат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гексафторид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диСерадекафторид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Күкірт тетрафторид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Тетраэтилқорғасын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Трихлорнитрометан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Көміртектотығы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Фенилизоцианат +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 (фосфорлысутегі)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Фосфорилхлорид +; (фосфор хлороксид)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диоксиді +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Хлорфенилизоцианат + (3- және 4-изомерлер)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 +; (этиленхлоргидрин)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Этиленимин +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2,2 -[(1,4-диоксо-1,4-бутандиил) бис- (окси) бис-N,N,N-триметилэтан]-аммоний диодид +; (дитилин)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Тітіркендіргіш әрекеттің (тітіркендіргіштер)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 NO2/О-ға қайта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-Аминобензацетилхлорид гидрохлорид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2-Аминопропан +; (метилэтиламин)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Ацетангидрид +; (ацетонгидрид)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дигидроксид +; (барий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дихлориді; (барий хлориді)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Бензилхлорформиат +; (карбобензоксихлорид)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Бензилцианид; (фенилацетонитрил)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Бензохин-1,4-он; (п-бензохинон)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трифторидО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қышқылы ангидриді +; (бутан ангидриді)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1-бутоксибут-1-ен-3-ин; (этенилвинилді эфир)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Гександы қышқыл; (капронды, бутил сірке)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 тетрахлориді (ішінде қайта есептелді Германий)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ГидробромидО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1-Гидрокси-2-нитро-4-хлорбензол +;(4-нитро-2-хлорофенол), нихлофен)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Гидрофторид (қайтаесептегенде фтор)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ГидрохлоридО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Дигидросульфид; (гидросульфид)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З-Диметиламинопропан-1-ол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 гексан-1,6-диоат +; диметилсебацинат, диметил-2,8-гексадиоат)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1R)-2,2-диметил-3(2-метилпроп- 1-ала)-циклопропан-1-карбон қышқылы; (1,3-хризантема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2,2-Диметилпропилгидропероксид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Диметилсульфат+; (0,0 диметилсульфат)О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 (4-фторфенил) хлорсилан /гидрохлорид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3,3 -Диметил-1-хлор-1 (4- хлорфенокси)-бутан-2-он; (син.хлорфеноксипинако-лин)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1,1-Диметилэтилгидропероксид +;(терт-бутил-гидропероксид)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1,1 -Диметилэтилгипохлорид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Дихлорметилбензол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Дихлорэтанолды қышқыл;(дихлорсіркеқышқылы)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3-Диэтиламинопропил-1-амин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N-диэтилэтанамин +;(триэтиламин)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сульфаты дигидраты; (гипс)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Карбонилдихлорид; (фосген)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тетрафториді (бойынша фтор)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Метансульфонилхлорид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қышқылы +; (құмырсқа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1-Метилбутан қышқылы; (изовалериандық)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З-Метилбутан-1-ол; (изоамилді спирт)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2-Метилбут-3-ин-2-ол; (изовалериандық альдегид; 3-бутин-2-ол-2-метил)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Метил-2-гидрокси-З-хлорпропионат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Метилдихлорацетат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Метилизоцианат + 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Метил-3-оксобутаноат; (ацетосірке қышқылының метил эфирі)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 қышқылы +; (2-метилпентан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4-Метилпентаноилхлорид +; (2-метилпентаной қышқылы хлорангидриді)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2-Метилпропанал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2-Метилпропан-1-ол +; (изобутил спирті)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2-Метилпроп-2-эной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2-Метилпроп-2-эноилхлорид +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4-Метилфенилен-1,3-диизоцианат 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пероксокарбонат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4-Оксо-5-хлорпентилацетат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Ортофосфорлықышқыл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Пентан-1-ол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Проп-2-ен-1-әл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Проп-1-ацилацетат +; (2-пропенил-ацетат)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N-проп-1-енил-проп-2-ен-1-амин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Проп-2-эноилхлорид +; (акрил қышқылықышқыл хлорид)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Пропилацетат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Проп-2-ин-1-ол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Пропиональдегид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Пропионилхлорид +; (пропион қышқылының хлорангидриді)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 гидроксиді; (рубидий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диСерадекафторид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Күкіртдиоксиді+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диСера дихлорид +; (күкірт хлорид)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күкірт тетрафторид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Күкірттриоксид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Қанықпаған қатардағы спирттер (аллило-шы, кротонилді)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Тетрабромметан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Тетрагидро-1,4-оксазин +; (морфолин)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3,3,3,4-Тетрахлорбицикло[2,2,1]гепт-5-эн- 2-спиро-1-циклопент-3-эн-2,5-дион (ЭФ-2)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1,1,2,2-Тетрахлорэтан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тетрахлориді (гидрохлорид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-Триметил-1,3,5-триоксан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3,5,5-Триметилциклогексанон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3,5,5-Триметил-циклогекс-2-ен-1-он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Трихлорацетилхлорид +; (үшхлорсірке қышқылы қышқыл 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Трихлорнитрометан +; (хлорпикрин)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Трихлорэтанқышқылы +; (үшхлорсірке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Фенилизоцианат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Фенилтиол +; (тиофенол, меркаптобензол)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Феноксиэтанолды қышқыл +; (фенокси-сіркесуы қышқыл)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 ОА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дифосфорпентаоксид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пентахлорид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үшхлорид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Фосфорилхлорид +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2,5-Фурандион +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2-Фуроилхлорид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хлорид хризантемалық қышқылдар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Хлорацетилхлорид +; (қышқыл хлорид монохлорсірке қышқылы қышқылдар)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3-Хлорбутан-2-он; (1-хлорэтилметилкетон)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2-Хлор-2-гидроксипропионды қышқыл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диоксиді +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(Хлорметил)бензол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Хлорметоксиметан + (хлор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3-Хлорпроп-1-ен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Хлорфенилизоцианат (3 және 4-изомерлер) ОА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Хлорциан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 +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2-Хлорэтансульфон қышқылының гидрохлориді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Хлорэтанолды қышқыл +; (хлорсірке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1-Циклопропилетанон; (циклопентадиен)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Этандиондыққышқыл дигидрат +; (қымыздық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Этандықышқыл +; (сірке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Этиленимин; (азиридин) 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Этил-3-(метиламино)-бутан-2-оат +; (этил-3-метилбут-2-эноат, н-метил-аминокроттық эфир)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Этил-6-оксо-6-хлоргексаноат; (этиладипинатақышқыл 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Этил-6-оксо-8-хлороктаноат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Этилпроп-2-еноат; (N-винилпирролид-2-он)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Эфирлер күрделі: этилацетат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Эфирлер күрделі: бутилацетат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акрил эфирлер қышқылдар: бутилакрилат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акрил эфирлер қышқылдар: бутилметакрилат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 қышқылының күрделі эфирлері: дибутилфталат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Фталдық күрделі эфирлер қышқылдар: диметилтерифталат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Гуанидин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Ациклдіалифатты көмірсутектер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Ациклдіалифатты көмірсутектер: гексаметилендиамин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Ациклдіалифатты көмірсутектер: циклогексиламин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Х.6.2.140.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 және олардың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(хризотил, антофиллит, актинолит, тремолит, магнезиарфведсонит) және синтетикалық асбесттер, сондай-ақ аралас асбесттекті құрамында асбест 20%-дан астамФ болған кезде шаң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Асбесттекті құрамында асбест мөлшері 10-нан 20%-ға дейін болатын шаңдарФ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Асбесттекті құрамында асбест мөлшері 10%-дан аз болған кезде шаң 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марганец диоксиді 5%-дан аспайтын, хром оксиді 7%-дан аспайтын, теміроксиді 10%-дан аспайтын түсті және боялмаған асбестцемент 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және оның қосылыстары (қайта есептегенде Be)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Бисхлорметилді және хлорметил (техникалық) эфирлері: хлорметоксиметан + (хлор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шайырлары мен пектердіайдау: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Олардағы орташа мазмұнмен бенз(а)пирена: 0,075-тен аз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Олардағы орташа мазмұнмен бенз(а)пирена: 0,075–0,15%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Олардағы орташа мазмұнмен бенз(а)пирена: 0,15–0,3 %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өндірісінде, көмір, мұнай және тақтатас шайырларын өңдеуде, көмірді газдандыруда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және оның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және оның бейорганикалық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сынап теллур (қатты ерітінді) (сынап буларын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Октадеканоат кадмий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Мұнайлық минералдық майлар (тазартылмаған және толық тазартылмаған)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бейорганикалық қосылыстар (күшәла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өнеркәсіптік қаракүйелер бенз(а)пирена 35 мг артық емес/қгФ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одан жасалған бұйымдарды өндіруде: дайындық, негізгі және қосалқы өндіріс резеңкеден, шиналардан жасалған, аяқ киім, резеңке-техникалық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көміртек өндірісінде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Хлорэтен (винилхлорид)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 хлоридтен аяқ киім дайындау процесінде проп-2-энонитрил (акрилонитрил) бенз(а)пирен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Алтывалентті қосылыстың хромы: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(VI) триоксид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қышқылы тұздары (Сг+ қайта есептегенде6)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бихромдықышқыл, тұздар (Сг+ есебімен6)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Эпоксиэтан (этилен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Фенолформальдегидті шайырларды пайдалана отырып, жабық үй-жайларда ағаш өңдеу және жиһаз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мочевина-формальдегидті шайырларды пайдалана отырып, жабық үй-жайларда ағаш өңдеу және жиһаз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(формальдегидті шайырларды пайдалана отырып, жабық үй-жайларда ағаш өңдеу және жиһаз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Фенолформальдегидті шайырларды пайдалана отырып, жабық үй-жайларда ағаш өңдеу және жиһаз өндірісінде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карбамид-формальдегидті шайырларды пайдалана отырып, жабық үй-жайларда ағаш өңдеу және жиһаз өндірісінде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өндірісінің газдары (вулканизация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 бөлімшесінде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вулканизациясы бар аяқ киімді престеу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Проп-2-энонитрил (акрилонитрил) поливинил хлоридтен аяқ киім жасау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графит бұйымдарын, анодтық және ошақтық массаларды (кейбіреулерін пайдалана отырып), күйдірілген анодтарды өндіру кезіндегі көміртекті шаң (кокс)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 толуйдин 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Хлорорганикалық пестицидтер: гептахлор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Органофосфорлық пестицидтер: метафос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пестицидтер: меркаптофос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органикалық пестицидтер: гардона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органикалық пестицидтер: валексон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бояғыштар мен пигменттер: Азобояғыштар 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репродуктивтік денсаулығы үшін қауіптізаттар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аммоний (фтор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дифторид (фтор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 (3,4-бензопирен) 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Бензилкарбинол (трикресол)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(еріткіш, отын)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(циклогексатриен) 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және оның қосылыстарыКА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2-бром-1,1,1-трифтор-2-хлорэтан (фторотан, галотан)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еуропий иттрий оксиді фосфаты (иттрий бойынша бақылау); фосфор Л-43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Гексагидро-2Н-азепин-2он (капролактам)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Гидроксибензол (фенол)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4-Гидрокси-3-(3-оксо-1-фенилбу-2Н-1-бензопиран-2-онтил), (варфарин)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Гидрофторид (фторидке қайта есептегенде)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 Диметилацетамид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Диметилбензол (2-,3-,4 изомерлерқоспасы), (ксилол)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 Диметилформамид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1,5-диметил-5- (1-циклогексен-1-л) барбитурат натрий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 (метиленхлорид)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калий (фтор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Криолит (фтор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фториді (фтор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2-метилбута-1,3-диен (1,3-бутадиен, дивинил)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дәнекерлеу аэрозольдеріндегі марганец: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30-ға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карбонаты гидратА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нитраты гексагидратА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Марганецтің оксидтері (марганец диоксидіне қайта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дезинтеграциялық аэрозоль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аэрозоль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сульфаты гентагидратА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трикарбонилциклопентадиен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бензол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2-Метоксиэтилацетат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бейорганикалық қосылыстар (күшәла 40-тан астам%) (мышьяк бойынша) 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бейорганикалық қосылыстар (күшәла 40%-ға дейін) (бойынша күшәлаға) 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(фтор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ТетракарбонилОКА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фтор (фтор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Бензолдың полимері (1-метилэтиленил) сетенил бензолмен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Пропан-2-он (ацетон)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Проп-2-энонитрил (акрилонитрил)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бейорганикалық қосылыстары (қорғасын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фтор (фтор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және оның қосылыстары: металл сүрменің тозаңы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Тетрагидро-1,4-оксазин (морфолин)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 (метилфенил) фосфат (о-изомерініңқұрамы&gt;3%), (трикресилфосфат)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 (метилфенил) фосфат (о-изомерініңқұрамы&lt; 3%), (трикресилфосфат)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1,1'-(2,2,2-трихлорэтилиден) бис-(4-хлорбензол), (ДДТ)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 (С-ғақайтаесептегенде)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Көміртекдисульфиді, (күкірттікөміртек)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КөміртекоксидО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ФормальдегидОА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1-хлорбута-1,3-диен; (</w:t>
            </w:r>
            <w:r>
              <w:rPr>
                <w:rFonts w:ascii="Times New Roman"/>
                <w:b w:val="false"/>
                <w:i w:val="false"/>
                <w:color w:val="000000"/>
                <w:sz w:val="20"/>
              </w:rPr>
              <w:t>a</w:t>
            </w:r>
            <w:r>
              <w:rPr>
                <w:rFonts w:ascii="Times New Roman"/>
                <w:b w:val="false"/>
                <w:i w:val="false"/>
                <w:color w:val="000000"/>
                <w:sz w:val="20"/>
              </w:rPr>
              <w:t>-хлоропрен)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2-хлорбута-1,3-диен; (</w:t>
            </w:r>
            <w:r>
              <w:rPr>
                <w:rFonts w:ascii="Times New Roman"/>
                <w:b w:val="false"/>
                <w:i w:val="false"/>
                <w:color w:val="000000"/>
                <w:sz w:val="20"/>
              </w:rPr>
              <w:t>b</w:t>
            </w:r>
            <w:r>
              <w:rPr>
                <w:rFonts w:ascii="Times New Roman"/>
                <w:b w:val="false"/>
                <w:i w:val="false"/>
                <w:color w:val="000000"/>
                <w:sz w:val="20"/>
              </w:rPr>
              <w:t>-хлоропрен)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Хлорэтен, (хлорэтилен, хлорвинил) 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(VI) триоксидК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Эпоксиэтан (оксиран, оксиді этилен) 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2-этоксиэтанол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2-этоксиэтилацетат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Өнеркәсіптікаллергендер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Аллергендерөнеркәсіптікжоғарықауіпті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2-Амин-2-дезокси-D-глюкоза гидрохлориді; Хитозамин; Глюкозамин гидрохлориді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Бациллихилин (бойыншабацитрацинге)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Бензол-1,4-дикарбон қышқылы; Терефтал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және оның қосылыстары (қайтае септегенде бериллий) 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Гексаметилендиизоцианат+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sz w:val="20"/>
              </w:rPr>
              <w:t>a</w:t>
            </w:r>
            <w:r>
              <w:rPr>
                <w:rFonts w:ascii="Times New Roman"/>
                <w:b w:val="false"/>
                <w:i w:val="false"/>
                <w:color w:val="000000"/>
                <w:sz w:val="20"/>
              </w:rPr>
              <w:t>,2</w:t>
            </w:r>
            <w:r>
              <w:rPr>
                <w:rFonts w:ascii="Times New Roman"/>
                <w:b w:val="false"/>
                <w:i w:val="false"/>
                <w:color w:val="000000"/>
                <w:sz w:val="20"/>
              </w:rPr>
              <w:t>a</w:t>
            </w:r>
            <w:r>
              <w:rPr>
                <w:rFonts w:ascii="Times New Roman"/>
                <w:b w:val="false"/>
                <w:i w:val="false"/>
                <w:color w:val="000000"/>
                <w:sz w:val="20"/>
              </w:rPr>
              <w:t>,З</w:t>
            </w:r>
            <w:r>
              <w:rPr>
                <w:rFonts w:ascii="Times New Roman"/>
                <w:b w:val="false"/>
                <w:i w:val="false"/>
                <w:color w:val="000000"/>
                <w:sz w:val="20"/>
              </w:rPr>
              <w:t>a</w:t>
            </w:r>
            <w:r>
              <w:rPr>
                <w:rFonts w:ascii="Times New Roman"/>
                <w:b w:val="false"/>
                <w:i w:val="false"/>
                <w:color w:val="000000"/>
                <w:sz w:val="20"/>
              </w:rPr>
              <w:t>,4</w:t>
            </w:r>
            <w:r>
              <w:rPr>
                <w:rFonts w:ascii="Times New Roman"/>
                <w:b w:val="false"/>
                <w:i w:val="false"/>
                <w:color w:val="000000"/>
                <w:sz w:val="20"/>
              </w:rPr>
              <w:t>b</w:t>
            </w:r>
            <w:r>
              <w:rPr>
                <w:rFonts w:ascii="Times New Roman"/>
                <w:b w:val="false"/>
                <w:i w:val="false"/>
                <w:color w:val="000000"/>
                <w:sz w:val="20"/>
              </w:rPr>
              <w:t>,5</w:t>
            </w:r>
            <w:r>
              <w:rPr>
                <w:rFonts w:ascii="Times New Roman"/>
                <w:b w:val="false"/>
                <w:i w:val="false"/>
                <w:color w:val="000000"/>
                <w:sz w:val="20"/>
              </w:rPr>
              <w:t>b</w:t>
            </w:r>
            <w:r>
              <w:rPr>
                <w:rFonts w:ascii="Times New Roman"/>
                <w:b w:val="false"/>
                <w:i w:val="false"/>
                <w:color w:val="000000"/>
                <w:sz w:val="20"/>
              </w:rPr>
              <w:t>,6</w:t>
            </w:r>
            <w:r>
              <w:rPr>
                <w:rFonts w:ascii="Times New Roman"/>
                <w:b w:val="false"/>
                <w:i w:val="false"/>
                <w:color w:val="000000"/>
                <w:sz w:val="20"/>
              </w:rPr>
              <w:t>b</w:t>
            </w:r>
            <w:r>
              <w:rPr>
                <w:rFonts w:ascii="Times New Roman"/>
                <w:b w:val="false"/>
                <w:i w:val="false"/>
                <w:color w:val="000000"/>
                <w:sz w:val="20"/>
              </w:rPr>
              <w:t xml:space="preserve">)-Гекса (1,2,3,4,5,6) хлорциклогексан+; </w:t>
            </w:r>
            <w:r>
              <w:rPr>
                <w:rFonts w:ascii="Times New Roman"/>
                <w:b w:val="false"/>
                <w:i w:val="false"/>
                <w:color w:val="000000"/>
                <w:sz w:val="20"/>
              </w:rPr>
              <w:t>g</w:t>
            </w:r>
            <w:r>
              <w:rPr>
                <w:rFonts w:ascii="Times New Roman"/>
                <w:b w:val="false"/>
                <w:i w:val="false"/>
                <w:color w:val="000000"/>
                <w:sz w:val="20"/>
              </w:rPr>
              <w:t>-Гексахлоран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 (қоспагентамицинсульфаттар-лар 1:2,5) - С1(40 %), С2(20 %), С1а(40 %)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Гептаникельгексасульфид 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Гигромицин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0-2-Дезокси-2(N-метиламино)-</w:t>
            </w:r>
            <w:r>
              <w:rPr>
                <w:rFonts w:ascii="Times New Roman"/>
                <w:b w:val="false"/>
                <w:i w:val="false"/>
                <w:color w:val="000000"/>
                <w:sz w:val="20"/>
              </w:rPr>
              <w:t>a</w:t>
            </w:r>
            <w:r>
              <w:rPr>
                <w:rFonts w:ascii="Times New Roman"/>
                <w:b w:val="false"/>
                <w:i w:val="false"/>
                <w:color w:val="000000"/>
                <w:sz w:val="20"/>
              </w:rPr>
              <w:t>-L- глюко-пиранозил-(1 →2)-O-5- дезокси-3-С-формил-</w:t>
            </w:r>
            <w:r>
              <w:rPr>
                <w:rFonts w:ascii="Times New Roman"/>
                <w:b w:val="false"/>
                <w:i w:val="false"/>
                <w:color w:val="000000"/>
                <w:sz w:val="20"/>
              </w:rPr>
              <w:t>a</w:t>
            </w:r>
            <w:r>
              <w:rPr>
                <w:rFonts w:ascii="Times New Roman"/>
                <w:b w:val="false"/>
                <w:i w:val="false"/>
                <w:color w:val="000000"/>
                <w:sz w:val="20"/>
              </w:rPr>
              <w:t xml:space="preserve"> -L- глюксофуранозил-( 1→4)-N,N1-бис (аминоиминометил)-D-стрептамин+;Стрептомицин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0-3-Дезокси-4-С-метил-3- (метиламино)-</w:t>
            </w:r>
            <w:r>
              <w:rPr>
                <w:rFonts w:ascii="Times New Roman"/>
                <w:b w:val="false"/>
                <w:i w:val="false"/>
                <w:color w:val="000000"/>
                <w:sz w:val="20"/>
              </w:rPr>
              <w:t>b</w:t>
            </w:r>
            <w:r>
              <w:rPr>
                <w:rFonts w:ascii="Times New Roman"/>
                <w:b w:val="false"/>
                <w:i w:val="false"/>
                <w:color w:val="000000"/>
                <w:sz w:val="20"/>
              </w:rPr>
              <w:t xml:space="preserve"> -L- арабинопиранозил-( 1→6)-0-[2,6- диамино-2,3,4,6-тетрадеокси-</w:t>
            </w:r>
            <w:r>
              <w:rPr>
                <w:rFonts w:ascii="Times New Roman"/>
                <w:b w:val="false"/>
                <w:i w:val="false"/>
                <w:color w:val="000000"/>
                <w:sz w:val="20"/>
              </w:rPr>
              <w:t>a</w:t>
            </w:r>
            <w:r>
              <w:rPr>
                <w:rFonts w:ascii="Times New Roman"/>
                <w:b w:val="false"/>
                <w:i w:val="false"/>
                <w:color w:val="000000"/>
                <w:sz w:val="20"/>
              </w:rPr>
              <w:t xml:space="preserve"> -D- глицерогекс-4-энопиранозил-(1→4)]- 2-дезокси-D-стрептамин; Синтомицин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1,4-Диаминобензол; п-Фенилендиамин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1,4-Диаминобензол дигидрохлорид 1,4-Фенилендиамин дигидрохлорид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1,6-Диаминогексан; Гексаметилендиамин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Диаммоний гексахлорплатинат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Диаммоний хром тетрасульфаты-2,4- гидрат [хром бойынша (Сг+3)]; Хромаммиакты алюмдер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N,N-Дибутил-4- (гексилокси)нафталин-1 - карбоксимидамид+; Бунамидингидрохлорид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1,3-Дигидро-1,3-диоксо-5-изобензо-фуранкарбон қышқылы; Бензол- 1,2,4-трикарбон қышқылы 1,2- ангидрид; Тримеллиттік қышқыл ангидриді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[2S-(2</w:t>
            </w:r>
            <w:r>
              <w:rPr>
                <w:rFonts w:ascii="Times New Roman"/>
                <w:b w:val="false"/>
                <w:i w:val="false"/>
                <w:color w:val="000000"/>
                <w:sz w:val="20"/>
              </w:rPr>
              <w:t>a</w:t>
            </w:r>
            <w:r>
              <w:rPr>
                <w:rFonts w:ascii="Times New Roman"/>
                <w:b w:val="false"/>
                <w:i w:val="false"/>
                <w:color w:val="000000"/>
                <w:sz w:val="20"/>
              </w:rPr>
              <w:t>,5</w:t>
            </w:r>
            <w:r>
              <w:rPr>
                <w:rFonts w:ascii="Times New Roman"/>
                <w:b w:val="false"/>
                <w:i w:val="false"/>
                <w:color w:val="000000"/>
                <w:sz w:val="20"/>
              </w:rPr>
              <w:t>a</w:t>
            </w:r>
            <w:r>
              <w:rPr>
                <w:rFonts w:ascii="Times New Roman"/>
                <w:b w:val="false"/>
                <w:i w:val="false"/>
                <w:color w:val="000000"/>
                <w:sz w:val="20"/>
              </w:rPr>
              <w:t>,6</w:t>
            </w:r>
            <w:r>
              <w:rPr>
                <w:rFonts w:ascii="Times New Roman"/>
                <w:b w:val="false"/>
                <w:i w:val="false"/>
                <w:color w:val="000000"/>
                <w:sz w:val="20"/>
              </w:rPr>
              <w:t>b</w:t>
            </w:r>
            <w:r>
              <w:rPr>
                <w:rFonts w:ascii="Times New Roman"/>
                <w:b w:val="false"/>
                <w:i w:val="false"/>
                <w:color w:val="000000"/>
                <w:sz w:val="20"/>
              </w:rPr>
              <w:t>)]-3,3-Диметил-6[[[5-метил-3-фенилизоксазол-4- ил]карбонил]амин]-7-оксо-4-тиа-1- азабицикло[3,2,0]гептан-2- карбон қышқылы; Оксациллин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 (1-метилэтил) фенил-2-изоцианат+; 2,6- Диизопропилфенилизоцианат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1,3-Динитро-5-трифторметил-2-хлорбензол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2,4-Динитро-1 -хлорбензол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Бихромдықышқыл, тұздар (Сг+ есебімен6) 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гидридотетракарбонилО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және оның бейорганикалық қосылыстары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Меркаптоэтанолды қышқыл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Метилдитиокарбамат натрий + (бойынша метилизоцианатқа); Карбатион; Метилдитиокарбаминдік қышқылдар натрий тұзы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Метилизотиоцианат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Метилизоцианат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3-[[(4-метилпиперазин-1-л) имино] метил] рифамицин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4-Метилфенилен-1,3-диизоцианатО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3 -Метилфенилизоцианат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тетракарбонил 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хром гексагидрофосфат гидрат (никель бойынша) ;1,7-Никель хромы гекса (дивидрогенфосфат) гидратК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никель оксидтері, сульфидтер және никель қосылыстарының қоспалары (Фейнштейн, никель концентраты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агломерат, тазалау құрылғыларының айналымдағы шаңы) (бойынша никельге) 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Түріндегі никель тұздары гидроаэрозольдің (бойыншаникельге) 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Самарий пентакобальтид + (кобальт бойынша); Кобальт-самариев магниттердің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2-Фенил-4,6-дихлорпиридазин-3-(2Н)-он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гидроксиді сульфаты (Сг+3 есебімен); Хром күкірт-қышқыл негізгі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Хром-2-6- дигидрофосфат (хром Сг+3 бойынша); Бірреттікалмастырылған хром фосфаты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үшхлоридгексагидрат (Сг+3 хромы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қышқылы тұздары (хром Сг+ қайта есептегенде6) 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Этиленимин+; АзиридинО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 өнеркәсіптік қалыпты қауіпті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2-(2-алкилдер10-13-2- имидазолин-1-ил)-этанол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2-Алкилдер10-12-1- полиэтиленполиамин-2-имидазолин гидрохлориді+; Виказолина ВП хлоргидрат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платина катализаторлары КР-101 және РБ-11 мазмұнымен платина 0,6-ға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1 -Аминоалкилимидазолиндер+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(2S,5R,6R)-6-[[(R)-Амин-(4-гидрокси-фенил) ацетил]амин]-3,3-диметил-7-оксо-4-тиа-1-аза- бицикло[3,2,0]гептан-2-карбон қышқылытригидрат (амокси-циллинтригидрат)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О-3-Амин-3-дезокси-</w:t>
            </w:r>
            <w:r>
              <w:rPr>
                <w:rFonts w:ascii="Times New Roman"/>
                <w:b w:val="false"/>
                <w:i w:val="false"/>
                <w:color w:val="000000"/>
                <w:sz w:val="20"/>
              </w:rPr>
              <w:t>a</w:t>
            </w:r>
            <w:r>
              <w:rPr>
                <w:rFonts w:ascii="Times New Roman"/>
                <w:b w:val="false"/>
                <w:i w:val="false"/>
                <w:color w:val="000000"/>
                <w:sz w:val="20"/>
              </w:rPr>
              <w:t>-D глюкопира-нозил-(1→6)-O-[6-амин-6-дезокси-</w:t>
            </w:r>
            <w:r>
              <w:rPr>
                <w:rFonts w:ascii="Times New Roman"/>
                <w:b w:val="false"/>
                <w:i w:val="false"/>
                <w:color w:val="000000"/>
                <w:sz w:val="20"/>
              </w:rPr>
              <w:t>a</w:t>
            </w:r>
            <w:r>
              <w:rPr>
                <w:rFonts w:ascii="Times New Roman"/>
                <w:b w:val="false"/>
                <w:i w:val="false"/>
                <w:color w:val="000000"/>
                <w:sz w:val="20"/>
              </w:rPr>
              <w:t>-D-глюкопиранозил-(1→4)]-N'(S)-(4-амин-2-гидрокси-1 -оксобутил)-2-дезокси-D-стрептамин+; Мономицин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О-3-Амин-3-дезокси-</w:t>
            </w:r>
            <w:r>
              <w:rPr>
                <w:rFonts w:ascii="Times New Roman"/>
                <w:b w:val="false"/>
                <w:i w:val="false"/>
                <w:color w:val="000000"/>
                <w:sz w:val="20"/>
              </w:rPr>
              <w:t>a</w:t>
            </w:r>
            <w:r>
              <w:rPr>
                <w:rFonts w:ascii="Times New Roman"/>
                <w:b w:val="false"/>
                <w:i w:val="false"/>
                <w:color w:val="000000"/>
                <w:sz w:val="20"/>
              </w:rPr>
              <w:t xml:space="preserve"> -D-глюкопиранозил (1 –&gt;6)-0-[6- амин-6-дезокси-</w:t>
            </w:r>
            <w:r>
              <w:rPr>
                <w:rFonts w:ascii="Times New Roman"/>
                <w:b w:val="false"/>
                <w:i w:val="false"/>
                <w:color w:val="000000"/>
                <w:sz w:val="20"/>
              </w:rPr>
              <w:t>a</w:t>
            </w:r>
            <w:r>
              <w:rPr>
                <w:rFonts w:ascii="Times New Roman"/>
                <w:b w:val="false"/>
                <w:i w:val="false"/>
                <w:color w:val="000000"/>
                <w:sz w:val="20"/>
              </w:rPr>
              <w:t>-D-глюкопиранозил-(1→4)]-2-дезокси-</w:t>
            </w:r>
            <w:r>
              <w:rPr>
                <w:rFonts w:ascii="Times New Roman"/>
                <w:b w:val="false"/>
                <w:i w:val="false"/>
                <w:color w:val="000000"/>
                <w:sz w:val="20"/>
              </w:rPr>
              <w:t>a</w:t>
            </w:r>
            <w:r>
              <w:rPr>
                <w:rFonts w:ascii="Times New Roman"/>
                <w:b w:val="false"/>
                <w:i w:val="false"/>
                <w:color w:val="000000"/>
                <w:sz w:val="20"/>
              </w:rPr>
              <w:t xml:space="preserve"> -D-стрептамин+; Қанамицин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O-4-Амин-4-дезокси-</w:t>
            </w:r>
            <w:r>
              <w:rPr>
                <w:rFonts w:ascii="Times New Roman"/>
                <w:b w:val="false"/>
                <w:i w:val="false"/>
                <w:color w:val="000000"/>
                <w:sz w:val="20"/>
              </w:rPr>
              <w:t>a</w:t>
            </w:r>
            <w:r>
              <w:rPr>
                <w:rFonts w:ascii="Times New Roman"/>
                <w:b w:val="false"/>
                <w:i w:val="false"/>
                <w:color w:val="000000"/>
                <w:sz w:val="20"/>
              </w:rPr>
              <w:t xml:space="preserve"> -D-глюкопиранозил-(1→6)-0-( 8R)2-амин-2,3,7- тридезокси-7-(метиламино)-D-глицеро-</w:t>
            </w:r>
            <w:r>
              <w:rPr>
                <w:rFonts w:ascii="Times New Roman"/>
                <w:b w:val="false"/>
                <w:i w:val="false"/>
                <w:color w:val="000000"/>
                <w:sz w:val="20"/>
              </w:rPr>
              <w:t>a</w:t>
            </w:r>
            <w:r>
              <w:rPr>
                <w:rFonts w:ascii="Times New Roman"/>
                <w:b w:val="false"/>
                <w:i w:val="false"/>
                <w:color w:val="000000"/>
                <w:sz w:val="20"/>
              </w:rPr>
              <w:t xml:space="preserve"> -D-алло-октодиалдо-1,5:8,4-дипиранозил-(1→4)2-дезокси-D-стрептамин+; Апрамицин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0-2-амин-2-дезокси-</w:t>
            </w:r>
            <w:r>
              <w:rPr>
                <w:rFonts w:ascii="Times New Roman"/>
                <w:b w:val="false"/>
                <w:i w:val="false"/>
                <w:color w:val="000000"/>
                <w:sz w:val="20"/>
              </w:rPr>
              <w:t>a</w:t>
            </w:r>
            <w:r>
              <w:rPr>
                <w:rFonts w:ascii="Times New Roman"/>
                <w:b w:val="false"/>
                <w:i w:val="false"/>
                <w:color w:val="000000"/>
                <w:sz w:val="20"/>
              </w:rPr>
              <w:t>-D-глюкопирано-зил (1→ 4)-0 -[0-2,6- диамино- 2,6-дидеокси-</w:t>
            </w:r>
            <w:r>
              <w:rPr>
                <w:rFonts w:ascii="Times New Roman"/>
                <w:b w:val="false"/>
                <w:i w:val="false"/>
                <w:color w:val="000000"/>
                <w:sz w:val="20"/>
              </w:rPr>
              <w:t>b</w:t>
            </w:r>
            <w:r>
              <w:rPr>
                <w:rFonts w:ascii="Times New Roman"/>
                <w:b w:val="false"/>
                <w:i w:val="false"/>
                <w:color w:val="000000"/>
                <w:sz w:val="20"/>
              </w:rPr>
              <w:t xml:space="preserve"> -L-идопирапозил(1→3 )-</w:t>
            </w:r>
            <w:r>
              <w:rPr>
                <w:rFonts w:ascii="Times New Roman"/>
                <w:b w:val="false"/>
                <w:i w:val="false"/>
                <w:color w:val="000000"/>
                <w:sz w:val="20"/>
              </w:rPr>
              <w:t>b</w:t>
            </w:r>
            <w:r>
              <w:rPr>
                <w:rFonts w:ascii="Times New Roman"/>
                <w:b w:val="false"/>
                <w:i w:val="false"/>
                <w:color w:val="000000"/>
                <w:sz w:val="20"/>
              </w:rPr>
              <w:t>-D-рибофуранозил-(1→5)]-2-дезокси-D-стрептамин, сульфат(1:2); Стрептомицин сульфаты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О-3-Амин-3-дезокси-</w:t>
            </w:r>
            <w:r>
              <w:rPr>
                <w:rFonts w:ascii="Times New Roman"/>
                <w:b w:val="false"/>
                <w:i w:val="false"/>
                <w:color w:val="000000"/>
                <w:sz w:val="20"/>
              </w:rPr>
              <w:t>a</w:t>
            </w:r>
            <w:r>
              <w:rPr>
                <w:rFonts w:ascii="Times New Roman"/>
                <w:b w:val="false"/>
                <w:i w:val="false"/>
                <w:color w:val="000000"/>
                <w:sz w:val="20"/>
              </w:rPr>
              <w:t xml:space="preserve"> -D-глюкопиранозил-( 1→6)-O-[2,6-диамино-2,3,6-тридезокси-</w:t>
            </w:r>
            <w:r>
              <w:rPr>
                <w:rFonts w:ascii="Times New Roman"/>
                <w:b w:val="false"/>
                <w:i w:val="false"/>
                <w:color w:val="000000"/>
                <w:sz w:val="20"/>
              </w:rPr>
              <w:t>a</w:t>
            </w:r>
            <w:r>
              <w:rPr>
                <w:rFonts w:ascii="Times New Roman"/>
                <w:b w:val="false"/>
                <w:i w:val="false"/>
                <w:color w:val="000000"/>
                <w:sz w:val="20"/>
              </w:rPr>
              <w:t>-D-рибогексопирано-зил( 1→4)]-2-дезокси-D-стрептамин; Тобрамицин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[2S-(2</w:t>
            </w:r>
            <w:r>
              <w:rPr>
                <w:rFonts w:ascii="Times New Roman"/>
                <w:b w:val="false"/>
                <w:i w:val="false"/>
                <w:color w:val="000000"/>
                <w:sz w:val="20"/>
              </w:rPr>
              <w:t>a</w:t>
            </w:r>
            <w:r>
              <w:rPr>
                <w:rFonts w:ascii="Times New Roman"/>
                <w:b w:val="false"/>
                <w:i w:val="false"/>
                <w:color w:val="000000"/>
                <w:sz w:val="20"/>
              </w:rPr>
              <w:t>,5</w:t>
            </w:r>
            <w:r>
              <w:rPr>
                <w:rFonts w:ascii="Times New Roman"/>
                <w:b w:val="false"/>
                <w:i w:val="false"/>
                <w:color w:val="000000"/>
                <w:sz w:val="20"/>
              </w:rPr>
              <w:t>a</w:t>
            </w:r>
            <w:r>
              <w:rPr>
                <w:rFonts w:ascii="Times New Roman"/>
                <w:b w:val="false"/>
                <w:i w:val="false"/>
                <w:color w:val="000000"/>
                <w:sz w:val="20"/>
              </w:rPr>
              <w:t>,6</w:t>
            </w:r>
            <w:r>
              <w:rPr>
                <w:rFonts w:ascii="Times New Roman"/>
                <w:b w:val="false"/>
                <w:i w:val="false"/>
                <w:color w:val="000000"/>
                <w:sz w:val="20"/>
              </w:rPr>
              <w:t>b</w:t>
            </w:r>
            <w:r>
              <w:rPr>
                <w:rFonts w:ascii="Times New Roman"/>
                <w:b w:val="false"/>
                <w:i w:val="false"/>
                <w:color w:val="000000"/>
                <w:sz w:val="20"/>
              </w:rPr>
              <w:t>)]-6-Амин-3,3-диметил-7-оксо-4-тиа-1- азабицикло[3,2,0]гептан-2-карбон қышқылы+; 6-Аминопенициллан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3-[(4-Амин-2-метил-5-пириди-ніл)метил]-5-(2-гидроксиэтил)-4-метил-азоний бромид; Тиаминбромид; В1 дәрумені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Аминопласттарф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1 -Аминопропан-2-ол+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N-(3-аминопропил)-N-додецилпропан-1,3-диамин+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[2S-(2</w:t>
            </w:r>
            <w:r>
              <w:rPr>
                <w:rFonts w:ascii="Times New Roman"/>
                <w:b w:val="false"/>
                <w:i w:val="false"/>
                <w:color w:val="000000"/>
                <w:sz w:val="20"/>
              </w:rPr>
              <w:t>a</w:t>
            </w:r>
            <w:r>
              <w:rPr>
                <w:rFonts w:ascii="Times New Roman"/>
                <w:b w:val="false"/>
                <w:i w:val="false"/>
                <w:color w:val="000000"/>
                <w:sz w:val="20"/>
              </w:rPr>
              <w:t>,5</w:t>
            </w:r>
            <w:r>
              <w:rPr>
                <w:rFonts w:ascii="Times New Roman"/>
                <w:b w:val="false"/>
                <w:i w:val="false"/>
                <w:color w:val="000000"/>
                <w:sz w:val="20"/>
              </w:rPr>
              <w:t>a</w:t>
            </w:r>
            <w:r>
              <w:rPr>
                <w:rFonts w:ascii="Times New Roman"/>
                <w:b w:val="false"/>
                <w:i w:val="false"/>
                <w:color w:val="000000"/>
                <w:sz w:val="20"/>
              </w:rPr>
              <w:t>,6</w:t>
            </w:r>
            <w:r>
              <w:rPr>
                <w:rFonts w:ascii="Times New Roman"/>
                <w:b w:val="false"/>
                <w:i w:val="false"/>
                <w:color w:val="000000"/>
                <w:sz w:val="20"/>
              </w:rPr>
              <w:t>b</w:t>
            </w:r>
            <w:r>
              <w:rPr>
                <w:rFonts w:ascii="Times New Roman"/>
                <w:b w:val="false"/>
                <w:i w:val="false"/>
                <w:color w:val="000000"/>
                <w:sz w:val="20"/>
              </w:rPr>
              <w:t>)(S*)]-6-Аминофенил-ацетиламино-3,3- диметил-7-оксо-4-тиа-1 -азабицикло[3,2,0] гептан-2-карбон қышқылы; Ампициллин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2,21[N-(2-Аминоэтил)имино]диетанол, карбон қышқылдарының С10-13 амидтері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N-(2-Аминоэтил)-1,2-этанедиамин+; Диэтилентриамин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Цефалоспориндер тобының антибиотиктері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Ақуыздық-витаминдік концентрат (ақуыз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Бензол- 1,3-дикарбон қышқылы+; 1,3-Бензолдикарбон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Бензол-1,3-дикарбондихлорид+; Изофталоилдихлорид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Бензол-1,4-дикарбондихлорид+; Терефталойлдихлорид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Бензол-1,2,4-трикарбон қышқылы;1,2,4-Трикарбоксибензол; Тримеллиттік қышқыл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[2]Бензопиранол[6,5,4-def][2], бензо-пиран-1,3,6,8-тетрон; Нафталин-1,4,5,8-тетракарбон қышқылы, диангидрид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N,N'-Бис(2-аминоэтил)-1,2-этанедиамин+; Триэтилентетрамин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 (диметилдитиокарбамат) мырыш; Диметилдитиокарбамат мырыштың; Мильбек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Диэтилдитиокарбамат мырыштың; Этилцимат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1,1 -Бис(полиэтокси)-2-гептадеценил-2-имидазолин ацетаты+; Оксамид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1,5-Бис(фур-2-л)пента-1,4-диен-3-он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1,3 -Бис-(4-хлорбензилиденамин) гуани-дингидрохлорид+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1,3-Бис- (4-хлорбензилиденамин) гуа-нидин+; Химкоксид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Боверин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0-(4-Бром-2,5-дихлорфенил)-0,0-диметил-тиофосфат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Виомицин+; Флоримицин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дәрумені 12 с қоспасы [4S(4</w:t>
            </w:r>
            <w:r>
              <w:rPr>
                <w:rFonts w:ascii="Times New Roman"/>
                <w:b w:val="false"/>
                <w:i w:val="false"/>
                <w:color w:val="000000"/>
                <w:sz w:val="20"/>
              </w:rPr>
              <w:t>a</w:t>
            </w:r>
            <w:r>
              <w:rPr>
                <w:rFonts w:ascii="Times New Roman"/>
                <w:b w:val="false"/>
                <w:i w:val="false"/>
                <w:color w:val="000000"/>
                <w:sz w:val="20"/>
              </w:rPr>
              <w:t>,4aa,5aa,6</w:t>
            </w:r>
            <w:r>
              <w:rPr>
                <w:rFonts w:ascii="Times New Roman"/>
                <w:b w:val="false"/>
                <w:i w:val="false"/>
                <w:color w:val="000000"/>
                <w:sz w:val="20"/>
              </w:rPr>
              <w:t>b</w:t>
            </w:r>
            <w:r>
              <w:rPr>
                <w:rFonts w:ascii="Times New Roman"/>
                <w:b w:val="false"/>
                <w:i w:val="false"/>
                <w:color w:val="000000"/>
                <w:sz w:val="20"/>
              </w:rPr>
              <w:t>,12aa)]-7-хлор-4-(-ди-метиламино)-1,4,4а,5,5а,6, 11,12</w:t>
            </w:r>
            <w:r>
              <w:rPr>
                <w:rFonts w:ascii="Times New Roman"/>
                <w:b w:val="false"/>
                <w:i w:val="false"/>
                <w:color w:val="000000"/>
                <w:sz w:val="20"/>
              </w:rPr>
              <w:t>a</w:t>
            </w:r>
            <w:r>
              <w:rPr>
                <w:rFonts w:ascii="Times New Roman"/>
                <w:b w:val="false"/>
                <w:i w:val="false"/>
                <w:color w:val="000000"/>
                <w:sz w:val="20"/>
              </w:rPr>
              <w:t>-окта-гидро-3,6,10,12,12а-пентагидрокси-6-метил-1,11 -диоксо-2-нафтаценкарбон-амид (бақылау хлортетрациклинге); Биовит; Биовит-160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Жылы-Галактозидаза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Гаприн (ақуыз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N,N1-гексаметиленбисфурфурол-эденамин; Бисфургин; Фурфуролиден-мин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Гемикетальокситетрациклин 6,12-Гемикеталь-11-</w:t>
            </w:r>
            <w:r>
              <w:rPr>
                <w:rFonts w:ascii="Times New Roman"/>
                <w:b w:val="false"/>
                <w:i w:val="false"/>
                <w:color w:val="000000"/>
                <w:sz w:val="20"/>
              </w:rPr>
              <w:t>a</w:t>
            </w:r>
            <w:r>
              <w:rPr>
                <w:rFonts w:ascii="Times New Roman"/>
                <w:b w:val="false"/>
                <w:i w:val="false"/>
                <w:color w:val="000000"/>
                <w:sz w:val="20"/>
              </w:rPr>
              <w:t xml:space="preserve"> -хлор-5-окситетра-циклин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2-(Z-Гептадец-8-ші)-1,1-бис(2-гид-роксиэтил) имидазолинхлориді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N-(2-гептадец-2-ала)-4,5-дигидро-1Н-имидазол-1-ил 1,2-этанедиамин+; 1-Ди(</w:t>
            </w:r>
            <w:r>
              <w:rPr>
                <w:rFonts w:ascii="Times New Roman"/>
                <w:b w:val="false"/>
                <w:i w:val="false"/>
                <w:color w:val="000000"/>
                <w:sz w:val="20"/>
              </w:rPr>
              <w:t>b</w:t>
            </w:r>
            <w:r>
              <w:rPr>
                <w:rFonts w:ascii="Times New Roman"/>
                <w:b w:val="false"/>
                <w:i w:val="false"/>
                <w:color w:val="000000"/>
                <w:sz w:val="20"/>
              </w:rPr>
              <w:t>-аминоэтил)-2- гептадизинил-2-имидазолин; Алазол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2-[2-цис-(Гептадец-8-ші)-2-имидазолин-1-ил]этанол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1,2-Диаминобензол; о-Фенилендиамин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1,3-Диаминобензол; м-Фенилендиамин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2,4-Натрий диаминобензен сульфонаты 1,3-фенилендиаминсульфон қышқылы натрий тұзы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1-Ди(</w:t>
            </w:r>
            <w:r>
              <w:rPr>
                <w:rFonts w:ascii="Times New Roman"/>
                <w:b w:val="false"/>
                <w:i w:val="false"/>
                <w:color w:val="000000"/>
                <w:sz w:val="20"/>
              </w:rPr>
              <w:t>b</w:t>
            </w:r>
            <w:r>
              <w:rPr>
                <w:rFonts w:ascii="Times New Roman"/>
                <w:b w:val="false"/>
                <w:i w:val="false"/>
                <w:color w:val="000000"/>
                <w:sz w:val="20"/>
              </w:rPr>
              <w:t>-аминоэтил)-2-алкил (С8-18)-2-имидазолин+; Виказолин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N,N-Дибензилэтилендиаминдік хлортетрациклин тұзы+; Дибиомицин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[4S-(4</w:t>
            </w:r>
            <w:r>
              <w:rPr>
                <w:rFonts w:ascii="Times New Roman"/>
                <w:b w:val="false"/>
                <w:i w:val="false"/>
                <w:color w:val="000000"/>
                <w:sz w:val="20"/>
              </w:rPr>
              <w:t>a</w:t>
            </w:r>
            <w:r>
              <w:rPr>
                <w:rFonts w:ascii="Times New Roman"/>
                <w:b w:val="false"/>
                <w:i w:val="false"/>
                <w:color w:val="000000"/>
                <w:sz w:val="20"/>
              </w:rPr>
              <w:t>,4a</w:t>
            </w:r>
            <w:r>
              <w:rPr>
                <w:rFonts w:ascii="Times New Roman"/>
                <w:b w:val="false"/>
                <w:i w:val="false"/>
                <w:color w:val="000000"/>
                <w:sz w:val="20"/>
              </w:rPr>
              <w:t>a</w:t>
            </w:r>
            <w:r>
              <w:rPr>
                <w:rFonts w:ascii="Times New Roman"/>
                <w:b w:val="false"/>
                <w:i w:val="false"/>
                <w:color w:val="000000"/>
                <w:sz w:val="20"/>
              </w:rPr>
              <w:t>,5</w:t>
            </w:r>
            <w:r>
              <w:rPr>
                <w:rFonts w:ascii="Times New Roman"/>
                <w:b w:val="false"/>
                <w:i w:val="false"/>
                <w:color w:val="000000"/>
                <w:sz w:val="20"/>
              </w:rPr>
              <w:t>a</w:t>
            </w:r>
            <w:r>
              <w:rPr>
                <w:rFonts w:ascii="Times New Roman"/>
                <w:b w:val="false"/>
                <w:i w:val="false"/>
                <w:color w:val="000000"/>
                <w:sz w:val="20"/>
              </w:rPr>
              <w:t>,5a</w:t>
            </w:r>
            <w:r>
              <w:rPr>
                <w:rFonts w:ascii="Times New Roman"/>
                <w:b w:val="false"/>
                <w:i w:val="false"/>
                <w:color w:val="000000"/>
                <w:sz w:val="20"/>
              </w:rPr>
              <w:t>a</w:t>
            </w:r>
            <w:r>
              <w:rPr>
                <w:rFonts w:ascii="Times New Roman"/>
                <w:b w:val="false"/>
                <w:i w:val="false"/>
                <w:color w:val="000000"/>
                <w:sz w:val="20"/>
              </w:rPr>
              <w:t>,6</w:t>
            </w:r>
            <w:r>
              <w:rPr>
                <w:rFonts w:ascii="Times New Roman"/>
                <w:b w:val="false"/>
                <w:i w:val="false"/>
                <w:color w:val="000000"/>
                <w:sz w:val="20"/>
              </w:rPr>
              <w:t>b</w:t>
            </w:r>
            <w:r>
              <w:rPr>
                <w:rFonts w:ascii="Times New Roman"/>
                <w:b w:val="false"/>
                <w:i w:val="false"/>
                <w:color w:val="000000"/>
                <w:sz w:val="20"/>
              </w:rPr>
              <w:t>, 12aa)] 4-(Диметил-амин)-1,4,4а,5,5а,6,11,12а-октагидро-3,5,6,10,12,12а-гексагидрокси-6-метил-1,11-диоксо-2-нафтаценкарбоксиамид+; Окситетрациклин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[4S-(4</w:t>
            </w:r>
            <w:r>
              <w:rPr>
                <w:rFonts w:ascii="Times New Roman"/>
                <w:b w:val="false"/>
                <w:i w:val="false"/>
                <w:color w:val="000000"/>
                <w:sz w:val="20"/>
              </w:rPr>
              <w:t>a</w:t>
            </w:r>
            <w:r>
              <w:rPr>
                <w:rFonts w:ascii="Times New Roman"/>
                <w:b w:val="false"/>
                <w:i w:val="false"/>
                <w:color w:val="000000"/>
                <w:sz w:val="20"/>
              </w:rPr>
              <w:t>,4a</w:t>
            </w:r>
            <w:r>
              <w:rPr>
                <w:rFonts w:ascii="Times New Roman"/>
                <w:b w:val="false"/>
                <w:i w:val="false"/>
                <w:color w:val="000000"/>
                <w:sz w:val="20"/>
              </w:rPr>
              <w:t>a</w:t>
            </w:r>
            <w:r>
              <w:rPr>
                <w:rFonts w:ascii="Times New Roman"/>
                <w:b w:val="false"/>
                <w:i w:val="false"/>
                <w:color w:val="000000"/>
                <w:sz w:val="20"/>
              </w:rPr>
              <w:t>,5a</w:t>
            </w:r>
            <w:r>
              <w:rPr>
                <w:rFonts w:ascii="Times New Roman"/>
                <w:b w:val="false"/>
                <w:i w:val="false"/>
                <w:color w:val="000000"/>
                <w:sz w:val="20"/>
              </w:rPr>
              <w:t>a</w:t>
            </w:r>
            <w:r>
              <w:rPr>
                <w:rFonts w:ascii="Times New Roman"/>
                <w:b w:val="false"/>
                <w:i w:val="false"/>
                <w:color w:val="000000"/>
                <w:sz w:val="20"/>
              </w:rPr>
              <w:t>,6</w:t>
            </w:r>
            <w:r>
              <w:rPr>
                <w:rFonts w:ascii="Times New Roman"/>
                <w:b w:val="false"/>
                <w:i w:val="false"/>
                <w:color w:val="000000"/>
                <w:sz w:val="20"/>
              </w:rPr>
              <w:t>b</w:t>
            </w:r>
            <w:r>
              <w:rPr>
                <w:rFonts w:ascii="Times New Roman"/>
                <w:b w:val="false"/>
                <w:i w:val="false"/>
                <w:color w:val="000000"/>
                <w:sz w:val="20"/>
              </w:rPr>
              <w:t>, 12а</w:t>
            </w:r>
            <w:r>
              <w:rPr>
                <w:rFonts w:ascii="Times New Roman"/>
                <w:b w:val="false"/>
                <w:i w:val="false"/>
                <w:color w:val="000000"/>
                <w:sz w:val="20"/>
              </w:rPr>
              <w:t>a</w:t>
            </w:r>
            <w:r>
              <w:rPr>
                <w:rFonts w:ascii="Times New Roman"/>
                <w:b w:val="false"/>
                <w:i w:val="false"/>
                <w:color w:val="000000"/>
                <w:sz w:val="20"/>
              </w:rPr>
              <w:t>)]4-(Диметиламино)-1,4,4а,5а,6,11, 12а-октагидро-3,6,10,12,12а- пентагидрокси-6-метил-1,11 -диоксо-2-нафтацен- карбоксамид+; Тетрациклин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[4S-(4</w:t>
            </w:r>
            <w:r>
              <w:rPr>
                <w:rFonts w:ascii="Times New Roman"/>
                <w:b w:val="false"/>
                <w:i w:val="false"/>
                <w:color w:val="000000"/>
                <w:sz w:val="20"/>
              </w:rPr>
              <w:t>a</w:t>
            </w:r>
            <w:r>
              <w:rPr>
                <w:rFonts w:ascii="Times New Roman"/>
                <w:b w:val="false"/>
                <w:i w:val="false"/>
                <w:color w:val="000000"/>
                <w:sz w:val="20"/>
              </w:rPr>
              <w:t>,4a</w:t>
            </w:r>
            <w:r>
              <w:rPr>
                <w:rFonts w:ascii="Times New Roman"/>
                <w:b w:val="false"/>
                <w:i w:val="false"/>
                <w:color w:val="000000"/>
                <w:sz w:val="20"/>
              </w:rPr>
              <w:t>a</w:t>
            </w:r>
            <w:r>
              <w:rPr>
                <w:rFonts w:ascii="Times New Roman"/>
                <w:b w:val="false"/>
                <w:i w:val="false"/>
                <w:color w:val="000000"/>
                <w:sz w:val="20"/>
              </w:rPr>
              <w:t>,5a</w:t>
            </w:r>
            <w:r>
              <w:rPr>
                <w:rFonts w:ascii="Times New Roman"/>
                <w:b w:val="false"/>
                <w:i w:val="false"/>
                <w:color w:val="000000"/>
                <w:sz w:val="20"/>
              </w:rPr>
              <w:t>a</w:t>
            </w:r>
            <w:r>
              <w:rPr>
                <w:rFonts w:ascii="Times New Roman"/>
                <w:b w:val="false"/>
                <w:i w:val="false"/>
                <w:color w:val="000000"/>
                <w:sz w:val="20"/>
              </w:rPr>
              <w:t>,6</w:t>
            </w:r>
            <w:r>
              <w:rPr>
                <w:rFonts w:ascii="Times New Roman"/>
                <w:b w:val="false"/>
                <w:i w:val="false"/>
                <w:color w:val="000000"/>
                <w:sz w:val="20"/>
              </w:rPr>
              <w:t>b</w:t>
            </w:r>
            <w:r>
              <w:rPr>
                <w:rFonts w:ascii="Times New Roman"/>
                <w:b w:val="false"/>
                <w:i w:val="false"/>
                <w:color w:val="000000"/>
                <w:sz w:val="20"/>
              </w:rPr>
              <w:t>,12a)]4-(Диметиламино)-1,4,4а,5а,6,11,12а-октагидро-3,6,10,12,12а- пентагидрокси-6-метил-1,11 -диоксо-2- нафтаценкарбоксамид гидрохлорид+; Тетрациклин гидрохлориді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[4S-(4</w:t>
            </w:r>
            <w:r>
              <w:rPr>
                <w:rFonts w:ascii="Times New Roman"/>
                <w:b w:val="false"/>
                <w:i w:val="false"/>
                <w:color w:val="000000"/>
                <w:sz w:val="20"/>
              </w:rPr>
              <w:t>a</w:t>
            </w:r>
            <w:r>
              <w:rPr>
                <w:rFonts w:ascii="Times New Roman"/>
                <w:b w:val="false"/>
                <w:i w:val="false"/>
                <w:color w:val="000000"/>
                <w:sz w:val="20"/>
              </w:rPr>
              <w:t>,;a</w:t>
            </w:r>
            <w:r>
              <w:rPr>
                <w:rFonts w:ascii="Times New Roman"/>
                <w:b w:val="false"/>
                <w:i w:val="false"/>
                <w:color w:val="000000"/>
                <w:sz w:val="20"/>
              </w:rPr>
              <w:t>a</w:t>
            </w:r>
            <w:r>
              <w:rPr>
                <w:rFonts w:ascii="Times New Roman"/>
                <w:b w:val="false"/>
                <w:i w:val="false"/>
                <w:color w:val="000000"/>
                <w:sz w:val="20"/>
              </w:rPr>
              <w:t>,5a</w:t>
            </w:r>
            <w:r>
              <w:rPr>
                <w:rFonts w:ascii="Times New Roman"/>
                <w:b w:val="false"/>
                <w:i w:val="false"/>
                <w:color w:val="000000"/>
                <w:sz w:val="20"/>
              </w:rPr>
              <w:t>a</w:t>
            </w:r>
            <w:r>
              <w:rPr>
                <w:rFonts w:ascii="Times New Roman"/>
                <w:b w:val="false"/>
                <w:i w:val="false"/>
                <w:color w:val="000000"/>
                <w:sz w:val="20"/>
              </w:rPr>
              <w:t>,6</w:t>
            </w:r>
            <w:r>
              <w:rPr>
                <w:rFonts w:ascii="Times New Roman"/>
                <w:b w:val="false"/>
                <w:i w:val="false"/>
                <w:color w:val="000000"/>
                <w:sz w:val="20"/>
              </w:rPr>
              <w:t>b</w:t>
            </w:r>
            <w:r>
              <w:rPr>
                <w:rFonts w:ascii="Times New Roman"/>
                <w:b w:val="false"/>
                <w:i w:val="false"/>
                <w:color w:val="000000"/>
                <w:sz w:val="20"/>
              </w:rPr>
              <w:t>,12</w:t>
            </w:r>
            <w:r>
              <w:rPr>
                <w:rFonts w:ascii="Times New Roman"/>
                <w:b w:val="false"/>
                <w:i w:val="false"/>
                <w:color w:val="000000"/>
                <w:sz w:val="20"/>
              </w:rPr>
              <w:t>a</w:t>
            </w:r>
            <w:r>
              <w:rPr>
                <w:rFonts w:ascii="Times New Roman"/>
                <w:b w:val="false"/>
                <w:i w:val="false"/>
                <w:color w:val="000000"/>
                <w:sz w:val="20"/>
              </w:rPr>
              <w:t>)]-4-(Диметиламино)-7-хлор-1,4,4а,5,5а,б, 11, 12а-октагидро-3,5,10,12,12а- пентагидрокси-6-метилен-1,11 -диоксо-2-нафтацен карбоксамид-4-метилбензол-сульфонат+; Тетрациклин 4-метилбензо-сульфонат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 (1-гидрокси-2,2,2-трихлорэтил)-фосфонат+; Хлорофос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Диметилдитиокарбамат натрий; КарбаматКөп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0,0-Диметил-0-(2,5-дихлор-4-иодфенил)-тиофосфат; Йодофенфос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[2S-[5R,6R]3,3-Диметил-7-оксо-6-[[(2R)-[[(2-оксоимидазоллидин-1-л) карбонил]амин]фенилацетил]амин]-4-тиа-1- азабицикло[3,2,0]гептан-2-карбон қышқылы; Азлоциллин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[2S-(2</w:t>
            </w:r>
            <w:r>
              <w:rPr>
                <w:rFonts w:ascii="Times New Roman"/>
                <w:b w:val="false"/>
                <w:i w:val="false"/>
                <w:color w:val="000000"/>
                <w:sz w:val="20"/>
              </w:rPr>
              <w:t>a</w:t>
            </w:r>
            <w:r>
              <w:rPr>
                <w:rFonts w:ascii="Times New Roman"/>
                <w:b w:val="false"/>
                <w:i w:val="false"/>
                <w:color w:val="000000"/>
                <w:sz w:val="20"/>
              </w:rPr>
              <w:t>,5</w:t>
            </w:r>
            <w:r>
              <w:rPr>
                <w:rFonts w:ascii="Times New Roman"/>
                <w:b w:val="false"/>
                <w:i w:val="false"/>
                <w:color w:val="000000"/>
                <w:sz w:val="20"/>
              </w:rPr>
              <w:t>a</w:t>
            </w:r>
            <w:r>
              <w:rPr>
                <w:rFonts w:ascii="Times New Roman"/>
                <w:b w:val="false"/>
                <w:i w:val="false"/>
                <w:color w:val="000000"/>
                <w:sz w:val="20"/>
              </w:rPr>
              <w:t>,6</w:t>
            </w:r>
            <w:r>
              <w:rPr>
                <w:rFonts w:ascii="Times New Roman"/>
                <w:b w:val="false"/>
                <w:i w:val="false"/>
                <w:color w:val="000000"/>
                <w:sz w:val="20"/>
              </w:rPr>
              <w:t>b</w:t>
            </w:r>
            <w:r>
              <w:rPr>
                <w:rFonts w:ascii="Times New Roman"/>
                <w:b w:val="false"/>
                <w:i w:val="false"/>
                <w:color w:val="000000"/>
                <w:sz w:val="20"/>
              </w:rPr>
              <w:t>)]-3,3-Диметил-7-оксо-6- [(фенилацетил)амин]-4-тиа-1-азабицикло[3,2,0]гептан-2-карбонды қышқыл; Бензилпенициллин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0,0-Диметил-0-(2,4,5-трихлорфенил)-тиофосфат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N,N-Диметил-2-хлор-10Н-фенотиазин-10- пропаиамин гидрохлорид+; 10-(3-Диметиламинопропил)-2-хлор-10Н фенотиазин гидрохлорид; Аминазин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6-[(1,3-диоксо-3-фенокси-2-фенилпропил)амин]- 3,3-диметил-7-оксо-[2S-(2</w:t>
            </w:r>
            <w:r>
              <w:rPr>
                <w:rFonts w:ascii="Times New Roman"/>
                <w:b w:val="false"/>
                <w:i w:val="false"/>
                <w:color w:val="000000"/>
                <w:sz w:val="20"/>
              </w:rPr>
              <w:t>a</w:t>
            </w:r>
            <w:r>
              <w:rPr>
                <w:rFonts w:ascii="Times New Roman"/>
                <w:b w:val="false"/>
                <w:i w:val="false"/>
                <w:color w:val="000000"/>
                <w:sz w:val="20"/>
              </w:rPr>
              <w:t>,5</w:t>
            </w:r>
            <w:r>
              <w:rPr>
                <w:rFonts w:ascii="Times New Roman"/>
                <w:b w:val="false"/>
                <w:i w:val="false"/>
                <w:color w:val="000000"/>
                <w:sz w:val="20"/>
              </w:rPr>
              <w:t>a</w:t>
            </w:r>
            <w:r>
              <w:rPr>
                <w:rFonts w:ascii="Times New Roman"/>
                <w:b w:val="false"/>
                <w:i w:val="false"/>
                <w:color w:val="000000"/>
                <w:sz w:val="20"/>
              </w:rPr>
              <w:t>,6</w:t>
            </w:r>
            <w:r>
              <w:rPr>
                <w:rFonts w:ascii="Times New Roman"/>
                <w:b w:val="false"/>
                <w:i w:val="false"/>
                <w:color w:val="000000"/>
                <w:sz w:val="20"/>
              </w:rPr>
              <w:t>b</w:t>
            </w:r>
            <w:r>
              <w:rPr>
                <w:rFonts w:ascii="Times New Roman"/>
                <w:b w:val="false"/>
                <w:i w:val="false"/>
                <w:color w:val="000000"/>
                <w:sz w:val="20"/>
              </w:rPr>
              <w:t>)]-4-тиа-1 -азобицикло[3,2,0]гептан-2-карбон қышқылы; Карфециллин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Диприн (ақуыз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Дифенилгуанидин+; Амидодианилинметан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N,N'-Дифурфурилиденфенилен-1,4-диамин+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3,5-Дихлорбензенсульфаниламид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4-Дихлорметилен-1,2,3,3,5,5-гексанхлорциклопент-1-ен+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3,4-Дихлорфенилизоцианат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Дихлорэтановая қышқыл; Дихлорсірке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2-(Диэтиламино)этил-4-аминобензоат; Новокаин негіз; р-аминобензойлы қышқылдар </w:t>
            </w:r>
            <w:r>
              <w:rPr>
                <w:rFonts w:ascii="Times New Roman"/>
                <w:b w:val="false"/>
                <w:i w:val="false"/>
                <w:color w:val="000000"/>
                <w:sz w:val="20"/>
              </w:rPr>
              <w:t>b</w:t>
            </w:r>
            <w:r>
              <w:rPr>
                <w:rFonts w:ascii="Times New Roman"/>
                <w:b w:val="false"/>
                <w:i w:val="false"/>
                <w:color w:val="000000"/>
                <w:sz w:val="20"/>
              </w:rPr>
              <w:t>-диэтиламиноэтил эфирі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2-(Диэтиламино)этил-4-аминобензоат гидрохлориді+; Новокаин гидрохлориді р-Аминобензойлы қышқылдар р-диэтиламиноэтилді эфир гидрохлориді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гидрохлорид+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Доксициклинтозилат+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құрғақ азықтық ашытқылар ішімдіктен кейінгі барда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1,1 -Иминобис (пропан-2-ол)+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[2S-(2</w:t>
            </w:r>
            <w:r>
              <w:rPr>
                <w:rFonts w:ascii="Times New Roman"/>
                <w:b w:val="false"/>
                <w:i w:val="false"/>
                <w:color w:val="000000"/>
                <w:sz w:val="20"/>
              </w:rPr>
              <w:t>a</w:t>
            </w:r>
            <w:r>
              <w:rPr>
                <w:rFonts w:ascii="Times New Roman"/>
                <w:b w:val="false"/>
                <w:i w:val="false"/>
                <w:color w:val="000000"/>
                <w:sz w:val="20"/>
              </w:rPr>
              <w:t>,5</w:t>
            </w:r>
            <w:r>
              <w:rPr>
                <w:rFonts w:ascii="Times New Roman"/>
                <w:b w:val="false"/>
                <w:i w:val="false"/>
                <w:color w:val="000000"/>
                <w:sz w:val="20"/>
              </w:rPr>
              <w:t>a</w:t>
            </w:r>
            <w:r>
              <w:rPr>
                <w:rFonts w:ascii="Times New Roman"/>
                <w:b w:val="false"/>
                <w:i w:val="false"/>
                <w:color w:val="000000"/>
                <w:sz w:val="20"/>
              </w:rPr>
              <w:t>,6</w:t>
            </w:r>
            <w:r>
              <w:rPr>
                <w:rFonts w:ascii="Times New Roman"/>
                <w:b w:val="false"/>
                <w:i w:val="false"/>
                <w:color w:val="000000"/>
                <w:sz w:val="20"/>
              </w:rPr>
              <w:t>b</w:t>
            </w:r>
            <w:r>
              <w:rPr>
                <w:rFonts w:ascii="Times New Roman"/>
                <w:b w:val="false"/>
                <w:i w:val="false"/>
                <w:color w:val="000000"/>
                <w:sz w:val="20"/>
              </w:rPr>
              <w:t>)]-6[(Карбоксифенил-ацетил)амин]-3,3- диметил-7-оксо-4-тиа-1-азабицикло-[3,2,0] гептан-2- карбонат динатрий; Карпенициллин; Карбоксил-бензилпенициллиннің натрийлі тұз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4-Карбометоксисульфинилхлорид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Лигносульфонат натрий сульфатында модификацияланған түйіршіктелген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Липрин /ақуыз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карбонатты гидрат+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нитраты гексагидрат+ Марганец азотты-қышқыл гексагидрат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сульфаты пентагидрат+ Марганец күкірт-қышқыл пентагидрат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Метациклин гидрохлорид+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1,1-Метиленбис (4-изоцианатбензол)+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Метилкарбамат 1-нафталенол; Севин; Метилкарбаминдік қышқылдар нафт-1-илді эфир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2-Метилпроп-2-эноилхлорид; Метакрил қышқылы қышқыл 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2-Метилпроп-2-энонитрил+; Метакрил қышқылының нитрилі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5-Метилтетра гидро-1,3-изобензофуран-дион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шаң түріндегі еритін қосылыстар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"Лоск" синтетикалық жуғыш заты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жуғышзат "Ариэль"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 Универсал" синтетикалық жуғыш заты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жуғышзат "Тайд"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жуғышзаттар Био-С, Самал, Құйын, Лотос, Лотос-автомат, Ока, Эра, Эра-А, Юка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Нафталин-2,6-дикарбон қышқылының дихлорангидрид+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1"-Нитрилотрис (пропан-2-ол)+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1-[N-(5-Нитрофур-2-л) метиленамино]имидазолидин-2,4-дион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Олеандомицинфосфат+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Пентандиаль; Глютарлы альдегид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Периклазохромитті және хромитоперик-лазерлік отқа төзімді бұйымдар Тозаң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Поли-2-гидроксибутан қышқылы; Поли-</w:t>
            </w:r>
            <w:r>
              <w:rPr>
                <w:rFonts w:ascii="Times New Roman"/>
                <w:b w:val="false"/>
                <w:i w:val="false"/>
                <w:color w:val="000000"/>
                <w:sz w:val="20"/>
              </w:rPr>
              <w:t>b</w:t>
            </w:r>
            <w:r>
              <w:rPr>
                <w:rFonts w:ascii="Times New Roman"/>
                <w:b w:val="false"/>
                <w:i w:val="false"/>
                <w:color w:val="000000"/>
                <w:sz w:val="20"/>
              </w:rPr>
              <w:t>-оксибутирқышқылы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Поли-О-глюкозоамин, ішінара N-ацети- ленген; Хитозан; Поли-( 1 –&gt;4)-2- амин-2-дезокси-</w:t>
            </w:r>
            <w:r>
              <w:rPr>
                <w:rFonts w:ascii="Times New Roman"/>
                <w:b w:val="false"/>
                <w:i w:val="false"/>
                <w:color w:val="000000"/>
                <w:sz w:val="20"/>
              </w:rPr>
              <w:t>b</w:t>
            </w:r>
            <w:r>
              <w:rPr>
                <w:rFonts w:ascii="Times New Roman"/>
                <w:b w:val="false"/>
                <w:i w:val="false"/>
                <w:color w:val="000000"/>
                <w:sz w:val="20"/>
              </w:rPr>
              <w:t>-D-глюкопираноза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Поли( 1 –&gt;4)-2-N-карбоксиметил-2-дезокси-6-0- карбоксиметил-</w:t>
            </w:r>
            <w:r>
              <w:rPr>
                <w:rFonts w:ascii="Times New Roman"/>
                <w:b w:val="false"/>
                <w:i w:val="false"/>
                <w:color w:val="000000"/>
                <w:sz w:val="20"/>
              </w:rPr>
              <w:t>b</w:t>
            </w:r>
            <w:r>
              <w:rPr>
                <w:rFonts w:ascii="Times New Roman"/>
                <w:b w:val="false"/>
                <w:i w:val="false"/>
                <w:color w:val="000000"/>
                <w:sz w:val="20"/>
              </w:rPr>
              <w:t>-D-глюкопиранозалар натрий тұзы; Натрий тұзы N,0-карбоксиметилхитозан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Полимиксин Е 2,7-L-треонин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Полифталоцианин кобальт, натрий тұзы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Полихлорпинен+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Проп-2-эноилхлорид+; Акрил қышқылыангидрид; Акрилоилхлорид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Проп-2-энонитрил+; Акрил қышқылы нитрил; Акрилонитрил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протеаза (белсенділігі 6 000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және жануарлардан алынатын шаң: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диоксидінің қоспасы 2-ден 10%Ф-қа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тіндік, мақтадан жасалған, мақтадан, зығырдан, жүннен жасалған заттар және тағы басқалар (кремний диоксиді қоспасы 10-нан астам%) 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ағаш және т.б. (кремний диоксиді қоспасы 2-ден аз %) 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мақтаұны (бойынша тиінге) 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күйе көбелектерінің тозаңы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дициандиамидо формальдегидті+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Тетрагидроизобензофуран-1,3-дион; Циклогекс-1 -эн-1,2-дикарбон қышқылының ангидриді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Тетрагидрометилизобензофуран-1,3-дион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Тетраметилтиопероксидикарбон диамид+Тетраметилтиурамдисульфид; Тиурам Д; ТМТД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2,3,5,6-Тетрахлорбензол-1,4-дикарбоксилдихлорид+; 2,3,5,6-Тетра-хлортерефталь қышқылы дихлорангидрид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N-Фенил-2,4,6-тринитробензамид; 2,4,6-Тринитробензой қышқылының анилиді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Фенолформальдегидті шайырлар (ұшпа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бойынша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бойынша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Фенопластарф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Фуран-2-альдегид+; 2-Фуральдегид; 2-Фурфуральдегид; Фурфураль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2,5-Фурандион+; Малеинді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N-Хлорбензенсульфаниламид натрий жолбасшы-рат+; Монохлорамин; Хлорамин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[4S-(4</w:t>
            </w:r>
            <w:r>
              <w:rPr>
                <w:rFonts w:ascii="Times New Roman"/>
                <w:b w:val="false"/>
                <w:i w:val="false"/>
                <w:color w:val="000000"/>
                <w:sz w:val="20"/>
              </w:rPr>
              <w:t>a</w:t>
            </w:r>
            <w:r>
              <w:rPr>
                <w:rFonts w:ascii="Times New Roman"/>
                <w:b w:val="false"/>
                <w:i w:val="false"/>
                <w:color w:val="000000"/>
                <w:sz w:val="20"/>
              </w:rPr>
              <w:t>,4аа,5</w:t>
            </w:r>
            <w:r>
              <w:rPr>
                <w:rFonts w:ascii="Times New Roman"/>
                <w:b w:val="false"/>
                <w:i w:val="false"/>
                <w:color w:val="000000"/>
                <w:sz w:val="20"/>
              </w:rPr>
              <w:t>a</w:t>
            </w:r>
            <w:r>
              <w:rPr>
                <w:rFonts w:ascii="Times New Roman"/>
                <w:b w:val="false"/>
                <w:i w:val="false"/>
                <w:color w:val="000000"/>
                <w:sz w:val="20"/>
              </w:rPr>
              <w:t>,5аа,6р,12аа)]-7-Хлор-4- (диметиламино)-1,4,4а,5,5а,6,11,12а-октагидро-3,6,10,12,12а-пентагидрокси-6-метил-1,11 -диоксо-2- нафтаценкарбоксамид; Хлортетрациклин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Хлорметациклинтозилат+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 оксиран+; Эпихлоргидрин; 1 -Хлор-2,3-эпоксипропан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N-(Хлорметил)фталимид+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Хлорфенилизоцианат+ (3 және 4-изомерлер)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диХромтриоксид (Сг+3 хромы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трифторид (фтор бойынша); Фторлы хром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фосфаты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1-Циангуанидин; Дициандиамин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N-Циклогексилимиддихлормалеат+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Эпоксидтішайырлар (ұшпа өнімдер) (бақылау эпихлоргидринге):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ЭД-5 (ЭД-20), Э-40. эпокситрифенолды ЭП-20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УП-666-1, ОРАМ-666-2, УП-666-3, УП-671, УП-671-Д, УП-677, УП-680, УП-682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УП-650, УП-650-Т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ӨБ2124, Э-181,ДЭГ-1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желім УП-5-240 (ұшпа өнімдер)/бойынша бақылау эпихлоргидринге/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Эприн (ақуыз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1,2-Этенбис(дитиокарбамат) мырыш; Ку-прозан; Цинеб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Х.9.2.145.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Этил-4-аминобензоат+; Анестезин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Ісікке қарсы дәрілік заттар, гормондар-эстрогендер, олар үшін ингаляцияны және теріге тиюді болдырмау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 Аминобутил)амин]керф]блеомицинамида гидрохлорид; блеомицетин гидрохлорид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5-{[4,6-Бис (1-азиридинил)-1,3,5-тиазин-2-ил]амин}-2,2-диметил-1,3- диоксан-5-метанол; диоксадет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14-Гидроксирубомицин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3-Гидрокси-эстра-1,3,5(10) үштік-17-ол; ЭСТРНҚ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Диэтиленимид 2-метилтиозолидо-3-фосфор қышқылының; имифос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2,2,6-тридеокси-3-амин-</w:t>
            </w:r>
            <w:r>
              <w:rPr>
                <w:rFonts w:ascii="Times New Roman"/>
                <w:b w:val="false"/>
                <w:i w:val="false"/>
                <w:color w:val="000000"/>
                <w:sz w:val="20"/>
              </w:rPr>
              <w:t>a</w:t>
            </w:r>
            <w:r>
              <w:rPr>
                <w:rFonts w:ascii="Times New Roman"/>
                <w:b w:val="false"/>
                <w:i w:val="false"/>
                <w:color w:val="000000"/>
                <w:sz w:val="20"/>
              </w:rPr>
              <w:t>-ликсозо- 4-метокси-6,7,9,11 -тетраокси-9- ацето-7,8,9,10- тетрагидротетраценхинон; рубомицин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2-Хлор-N-(2-хлорэтил)-N- метилетанамингидрохлорид; эмбихин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17-Этинилэстра-1,3,5(10)-триендиол-3,17; Этинилэстрадиол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 пайдалана отырып, біріктірілген химиотерапияны жүргізген кезде винкристина, прокарбазина, преднизолон, эмбихина және басқа алкилдеуші агенттердің (3.4 зияндылық класы)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анальгетиктер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sz w:val="20"/>
              </w:rPr>
              <w:t>a</w:t>
            </w:r>
            <w:r>
              <w:rPr>
                <w:rFonts w:ascii="Times New Roman"/>
                <w:b w:val="false"/>
                <w:i w:val="false"/>
                <w:color w:val="000000"/>
                <w:sz w:val="20"/>
              </w:rPr>
              <w:t>,6</w:t>
            </w:r>
            <w:r>
              <w:rPr>
                <w:rFonts w:ascii="Times New Roman"/>
                <w:b w:val="false"/>
                <w:i w:val="false"/>
                <w:color w:val="000000"/>
                <w:sz w:val="20"/>
              </w:rPr>
              <w:t>a</w:t>
            </w:r>
            <w:r>
              <w:rPr>
                <w:rFonts w:ascii="Times New Roman"/>
                <w:b w:val="false"/>
                <w:i w:val="false"/>
                <w:color w:val="000000"/>
                <w:sz w:val="20"/>
              </w:rPr>
              <w:t>)-7,8-Дидегидро-4,5-эпокси-3- метокси-17-метилморфин-6-ол; кодеин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[S-(R*,S*)]-6,7-Диметокси-3-(5,6,7,8-тетрагидро-4-метокси-6-метил-1,3- диоксоло-[4,5-g-]-изохинолин-5-ил)-1-(3Н)-изобензофуранон; есірткі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гидрохлориді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1,2,5-Триметил-4-фенилпиперидин-4-ол пропионат; промедол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Н-Фенил-Н-[1-(2-фенилэтил)-4-пиперидинил]-пропанамид; фентанил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1-(2-этоксиэтил)-4-пропионилокси-4-фенилпиперидин гидрохлорид; просидол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БИОЛОГИЯЛЫҚ ФАКТОРЛАР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Патогендік микроорганизмдер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Патогенді биологиялық патогендігі І топтағы агенттер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 топтағы аса қауіпті инфекциялардың қоздырғыштары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 топтағы бактериялар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Yersiniapestis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 топтағы вирустар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Filoviridae: Вирус Марбург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Марбург геморрагиялық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Эбола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Эбола геморрагиялы ққызбасы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Arenaviridae: ВирусЛасса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қызба 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Жүніс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Аргентиналық геморрагиялық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Б.1.1.1.2.5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Мачупо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Боливиялық геморрагиялық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Б.1.1.1.2.6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Себия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Бразилиялық геморрагиялық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Б.1.1.1.2.7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Гуанарито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Венесуэлалық геморрагиялық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Б.1.1.1.2.8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Poxviridae (тұқымOrtopoxvirine): табиғишешек вирусы (Variolae)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табиғи шешегі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Маймыл шешегінің вирусы (Monkeypox)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Маймыл шешегі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Б.1.1.1.2.10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Herpesviridae: Маймыл вирусы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энцефалит және 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Патогенді биологиялық патогендігі ІІ топтағы агенттер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 топтағы аса қауіпті инфекциялардың қоздырғыштары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 топтағы бактериялар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Bacillusanthracis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Vibriocholerae (уытты штаммдар)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Burkholderiamallei Pseudomonasmallei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BurkholderiapseudomalleiPseudomonaspseudomallei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Francisellatularensis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Brucella: B. melitensis, B. abortus, B. suis, B. neotomae, B. ovis, B. canis, B. ceti, B. pinnipedialis, B. microti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Escherichiacoli (өндіруші штаммдар веротоксин: O157: H7, O104:H4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колибактериоз Гемолитикалық-уремиялық синдромда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 топтағы хламидилар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Chlamydophilapsittaci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Орнитоз (пситтакоз)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 топтағыриккетсиялар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 топтағывирустар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Togaviridae: жылқыэнцефаломиелитініңвирустары (Венесуэлалық ВНЭЛ, Шығыс ВЭЛ, Батыс ЗЭЛ)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Масалардыңэнцефалиттері, энцефаломиелиттер, энцефаломенингиттер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ҚызбавирустарыСемлики, Бибару, Эвергладес, Чикунгунья, О'Нен-Ненг, Карелдік, Синбис, Росс өзендері, Майяро, Мұқамбо, Сагиума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Қызбалыаурулар: қызбаларСемлики, Бибару, Эвергладес, Чикунгунья, О'Нен-Ненг, Карелдік, Синбис, Росс өзендері, Майяро, Мұқамбо, Сагиума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Жапондық энцефалит кешенінің вирустары (JE), БатысНіл, Илеус, Росио, Сент-Луис (энцефалиттер), Усуту, Мюррей алқабының (энцефалиті)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Энцефалиттер, менингоэнцефалиттер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 КүнжітТұқымы, Сепик, Вессельсборн Зика, Риобраво, Қанды, Соқұлақ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Қызбалық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безгек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қызба вирустары: Киассанур орманының аурулары, 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қызбалар (Киассанурорманауруы, 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Bunyaviridae (Bunyavirusтұқымдасы): кешен С-вирустары Aney, Мадрид, Орибока, Осса, Рестан және тағы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Миозитпен және артритпен қызбалар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энцефалит, Ла Кросс энцефалиті, Джеймстаун каньоны энцефалиті, аққояндар, Инко, Тягинявирустары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Энцефалиттер, энцефаломиелиттер, менингоэнцефалиттер, менингеальді синдромы және артриті бар қызбалар (Ла Кросс энцефалиті, калифорниялық энцефалит, Джеймстаун-каньон энцефалиті)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(Phlebovirusтұқымдасы): вирустар қызбалар Сицилия, Неаполь, Тоскана, Рифт аңғары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Масалардың қызбасыПаппатачи, Рифт-Энцефалитпен, қызбамен, артритпен және миозитпен білінетін Валли және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(найровирус тұқымдасы): вирус Дугбеэнцефалитінің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Доғбе энцефалиті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Найроби, Ганжам қойларының ауру вирустары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Менингеальді синдромы бар қызба (Найроби ауруы, Ганжам безгегі)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Orthonairovirus) вирус Конго-Қырым геморрагиялық қызбасының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Конго-Қырым геморрагиялық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(Hantavirusтұқымдасы):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синдромымен геморрагиялық қызбалар, өкпе (кардиопульмоналдық) синдромымен геморрагиялық қызбалар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Хантаан, Сеул, Пуумала, Чили, Аидо, Анд, Таиланд, Добрава, Белград, Хабаровск, Тула және тағы басқа вирустар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Reoviridae (Orbivirusтұқымдасы): вирустар Кемерово кене қызбасы, Колорадо кене қызбасы, қойдың көктілі ауруы, Шангвинола қызбасы, Орунго қызбасы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Менингеальді синдромы жәнеартриті бар қызбалар (Кемерово кенеқызбасы, Колорадо кене қызбасы, қойдың көктілі ауруы, Чангвинола қызбасы, Орунго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Rhabdoviridae (Lyssavirus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Диктант вирустары (арктикалық құтыру), Лагос-бат (жарқанаттардың құтыруы)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құтыру (ет қоректілердің вирустық арктикалық энцефаломиелиті), 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Picornaviridae (Aphtovirus тегі): вирус аусыл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Arenaviridae: лимфоцитарлы хориоменингит вирустары Такарибе, Пичинде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Астениялық менингиттер және менинго энцефалиттер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Picornaviridae, Enterovirus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Энзоотиялық энцефаломиелит (Тешен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 топтағы уыттар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 токсині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Уыттану (тырысқақ)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қоздырғыштары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гепатитінің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гепатит С, гепатоцеллюлярлы карцинома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Nodaviridae: Д және Е гепатиттерінің вирустары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және Е вирустық гепатиттері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Hepadnaviridae: В гепатитінің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Retroviridae: адамның иммун тапшылығы вирустары (АИТВ-1, АИТВ-2)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Т-лимфотропты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Т-жасушалық лейкоздар және адамның лимфомасы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жіті респираторлық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MERS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 Шығыс респираторлық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коронавирустық инфекция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Flaviviridae: көктемгі-жазғы кене энцефалитінің вирустары (барлық түрлері), Алма-Арасан, Апои, Лангат, Негиши, Пауассан кене энцефалитінің, шотланд қойларының энцефаломиелитінің вирустары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Энцефалиттер және энцефаломиелиттер (кене арқылы көктемгі-жазғы, Алма-Арасан, Апои, Лангат, Негиши, Пауассан), шотландтық қой энцефаломиелиті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Orthomyxoviridae: Influenzavirus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тұмауы, жылқы тұмауы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Flaviviridae Pestivirus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шошқа 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Togaviridae Alphavirus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инфекциялық энцефаломиелиті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Iridoviridae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Африкалық шошқа обасының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Paramyxoviridae, Тұқымдас Paramyxovirus, Тұқымдас Paramyxoviridae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Ньюкасл ауруы, ірі қара малдың парагриппі, ет қоректілердің 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Poxviridae Parapoxvirus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жұқпалы эктимасы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Poxviridae Leporipoxvirus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Қояндардың миксоматозы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Poxviridae Capripoxvirus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ешкінің шешегі, ірі қарамалдың нодулярлық дерматиті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Reovirilae тұқымдасы Orbivirus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катаральді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Retroviridae Lentivirinae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инфекциялық анемиясы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Retroviridae Oncoviridae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қарамалдың лейкозы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ДНҚ бар герпес вирустардың үш түрі бар: Жылқы герпес вирусының 1 типі – классикалық жылқы ринопневмониясының вирусы (2 тип - коитальды экзен-теманың қоздырғышы, 3 тип – цитомегалға ұқсас инфекцияның қоздырғышы).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ринопневмониясы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Варикеллавирус тұқымдасының Herpesviridae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Ауески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Herpesviridae В тобындағы Herpesvirus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Марек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Iltovirusтектес герпесвирида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инфекциялық лариготрахеиті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Picornoviridae Enterovirus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гепатиті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Coronaviridae Коронавирус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инфекциялық бронхиті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тектессоронавиридалар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трасмиссивті гастроэнтериті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Birnaviridae, Avibirnavirus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Гамборауруы (инфекциялық бурсит)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Bunyaviridae, род Orthobunyavirus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Шмалленберг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Rickettsiatyphi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Егеуқұйрықтың бөртпе сүзегі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Rickettsiaprowazeki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бөртпе сүзегі Брилл-Цинссерауруы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Cowdriaburneti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Cowdriaruminantium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Гидроперикардит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Candidaalbicans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Blastomycesdermatitides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Бластамикоз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Приондар (баяу нейроинфекциялардың қоздырғыштары)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губка тәрізді энцефалопатиясының қоздырғышы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Жынды сиыр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Тұяқтылардың созылмалы әлсірететін ауруының қоздырғышы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Тұтқындағы бұғы мен бұланның созылмалы шаршау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Күзен энцефалопатиясының қоздырғышы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Күзендердің трансмиссивті энцефалопатиясы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ешкінің жіті энцефалопатиясы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Өлімге әкелетін отбасылық ұйқысыздықтың қоздырғышы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Өлімге әкелетін отбасылық ұйқысыздық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оливопонто церебеллярлық атрофиясының қоздырғышы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типті оливопонто церебеллярлық атрофия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трансмиссивтікеуекті энцефалопатиясының қоздырғышы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Амиотрофиялықлейкоспонгиоз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Кройцфельд-Якоб ауруының қоздырғышы (CJD агенті)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Кройцфельд-Якоб ауруы Герстман-Штраусслер-Шейнкер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Курудың жедел субакутты губкалы энцефалопатиясының қоздырғышы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Субакуталы құрт тәрізді энцефалопатиясы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шығаратын токсиндер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Ботулотоксиндердің барлық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Уыттану, ботулизмді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Тетанотоксин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Уыттану, сіреспені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(терең микоздардың қоздырғыштары)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Blastomycesdermatitidis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Coccidioidesimmitis, Coccidioidesposadasii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Кокцидиоидомикоз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Histoplasma capsulatum (var. capsulatum және duboisii)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Гистоплазмоз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Paracoccidioidesbrasiliensis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Паракоксидиоидомикоз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топтағы патогенді биологиялық агенттер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топтағы бактериялар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Bordetellapertussis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Borreliarecurrentis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 сүзек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Campylobacterfetus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Абсцесстер, септицемиялар, кампилобактериоз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Campylobacterjejuni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 холецистит,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Clostridiumbotulinum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Clostridiumtetani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Corynebacteriumdiphtheriae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Erysipehthrixrhusiopathiae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Эризипелоид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Helicobacter pylori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асқазанның және ұлтабардың ойық жара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Legionellapneumophila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Leptospirainterrogans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Listeriamonocytogenes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 Leprae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Mycobacteriumtuberculosis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Mycobacteriumbovis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Mycobacteriumavium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Neisseriagonorrhoeae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Neisseriameningitidis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Nocardiaasteroides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мидың абсцесстері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Nocardiabrasiliensis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Менингоэнцефалит, менингит, сепсис, остеомиелит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Pasteurellamultocida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Пастереллез, пневмония, менингит және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Proactinomycesisraelii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Salmonellaparatyphi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Паратиф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Salmonellaparatyphi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Паратиф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Salmonellatyphi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Shigellaspp.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Treponemapallidum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Yersiniapseudotuberculosis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туберкулез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 вибрионы O1 токсигенді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өту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 вибрионы поп Ol (О139) токсигенді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 жара инфекциялары, септицемия және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Salmonelladublin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сальмонеллезі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Salmonellacholeraesuis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сальмонеллезі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Salmonellaabortusovis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сальмонеллезі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Salmonellaabortusegvi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сальмонеллезі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Salmonellatyphimurium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сальмонеллезі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Salmonellapullorumgallinarium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сальмонеллезі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Clostridiumperfringens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Брадзот, қойлардың анаэробты энтеротоксемиясы, ірі қара малдың эмфизематозды карбункулы,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Clostridiumhovyi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Брадзот, қойлардың анаэробты энтеротоксемиясы, ірі қара малдың эмфизематозды карбункулы, қатерліісік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Clostridiumoedematiens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Брадзот, қойлардың анаэробты энтеротоксемиясы, ірі қарамалдың эмфизематозды карбункулы,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Clostridiumsepticum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Брадзот, қойлардың анаэробты энтеротоксемиясы, эмфизематозды карбункул ірі қарамалдың қатерлі ісігі,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Clostridiumhystolyticum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Брадзот, қойлардың анаэробты энтеротоксемиясы, ірі қарамалдың эмфизематозды карбункулы,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Fusobacteriumnecrophorum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Некробактериоз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Erysipelothrixinsidiosa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тілмесі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Leptospira Pomona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Leptospira Tarassovi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Leptospira Hebdomatis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Leptospira Gryppotyphosa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Leptospira Icterrohaemorrhagiae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Leptospira Canicola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Mycobacteriumparatuberculesus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Паратуберкулез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Trichomonasfoetus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Трихомониаз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Borreliahyodysenteria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дизентериясы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Mycoplasmamycoidesvar. mycoides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жұқпалы плевропневмониясы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Mycoplasmamycoidesvar. capri.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инфекциялық плевропневмониясы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Bacteroidesnodosus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Тұяқшірігі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Staphylococcus aureus ovinus Pasteurella haemolytica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инфекциялықмаститі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Pasteurella multicida var. suisBordotellabronchiseptica var.​suis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инфекциялық атрофиялық риниті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топтағы риккетсиялар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Rickettsiasibirica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Азияның кене сүзегі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Rickettsiaconorii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Жерорта теңізіндегі дақты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Rickettsiasharoni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Израильдік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Rickettsiasp. now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безгегі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Rickettsiaakari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Везикулярлы риккетсиоз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Rickettsiaaustralis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Квинсленд кенесүзегі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Rickettsiajaponica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Жапондық дақты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Rickettsiasp.​ now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Африкалық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Rickettsiasp. ​now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арқылыберілетін риккетсиоз штаммы "ТТТ" Тайланд"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Эрлихия (кішіотбасы Ehrlichiae, Rickettsiaceae)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Ehrlichiasennetsu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Сеннец уауруы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E.​canis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E.​cha​ffee​nsis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топтағыхламидиоздар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Chlamydiatrachomatis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Трахома, несеп-жыныс хламидозы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Chlamydophilapneumoniae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қабынуы,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Chlamydiapsittacivarovis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хламидиозды іш тастауы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топтағы вирустар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Orthomyxoviridae: А, В және С тұмауының вирустары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 вирустары – жабайы штаммдар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Е гепатиттерінің вирустары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гепатиттер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жітігеморрагиялық конъюнктивит вирусы (АЖА)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конъюнктивит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герпестің І және ІІ типті вирустары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герпес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желшешек-зостер герпесвирусы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Желшешек, герпес зостерзостер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типті герпес вирусы (HBLv- HHv6)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В-лимфоциттерінің зақымдануы, туабіткен экзантема, лимфопролиферативті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цитомегалия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Эпштейн-Барр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мононуклеоз, Буркитт лимфомасы, назофарингеальді карцинома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Picornaviridae, Enterovirus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везикулярлыауруы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Orthomixoviridae, Атиптімиксовирустар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тұмауы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Coronaviridae,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вирустық гастроэнтериті,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Тауықтардың инфекциялық бронхиті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Bunyaviridae, Phlebovirus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Рифт алқабының қызбасы (ірі қарамалдың энзоотиялық гепатиті)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топтағызеңдер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Aspergillusflavus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Аспергиллез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Aspergillusfumigatus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Аспергиллез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Aspergillusterreus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Аспергиллез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Candidaalbicans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Аспергиллез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Candidaglabrata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Candidacrusei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Candidatropicalis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Cryptococcusneoformans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Криптококкоз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Cladophialophorabantiana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Ramichloridiummackenzei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Penicillummarneffei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Actinomycesbovis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Актиномикоза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Trichophytonfaviforme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Трихофитоз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Trichophytongypseum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Трихофитоз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Trichophytonegvuinum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Трихофитоз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Microsporumegvuinum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Микроспория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Microsporumgypseum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Микроспория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Microsporumlanosum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Микроспория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Microsporumnfnum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Микроспория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топтағы қарапайымдылар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Leishmaniadonovani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Висцеральды лейшманиоз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Pentatrichomonas (Trichomonas) hominis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трихомониазы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Plasmodiumvivax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Plasmodiummalariae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Plasmodiumfalciparum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Plasmodiumovale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Trichomonasvaginalis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трихомониазы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Trypanosomacruzi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Американдық трипаносомиаз (Шагасауруы)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Trypanosomagambiense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Африкалық трипаносомоз (ұйқыауруы)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Trypanosomarhodesiense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Африкалық трипаносомоз (ұйқы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Trypanosomacongolense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Трипаносомиаз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Trypanosomavivax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Трипаносомиаз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Trypanosomabrucei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Трипаносомиаз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TrichomonasұрықтұқымдасыTrichomonadidae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Трихомониаз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топтағыгельминттер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Echinococcusmultilocularis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Альвеолярлы эхинококкоз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Echinococcusgranulosus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Гидатидозды эхинококкоз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Trichinellaspp.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Трихинеллез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EchinococcusgranulosusTaeniidaeтұқымдасынан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Taeniarhynchussaginatus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Тениаринхоз (Бұқаның таспа құрты)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Fasciolahepatica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Opistorchisfalineus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Anaplasmamarginale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Анаплазмоз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Anaplasmaovis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Анаплазмоз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Gastrophilidae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Гастрофилез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Trichocephalidae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Трихоцефалез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Ascaridae тұқымдасынан Parascarisequorumнематодтары тудыратын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Параскаридоз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Ascarislumbricoides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Trypanosomaninaekohl-jakimovi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Cysticercusbovis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Цистицеркоз (финноз)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Cysticercuscellulosae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Цистицеркоз (финноз)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Taeniidae, түрі Multicepsmulticeps (Coenurus cerebralis)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Ценуроз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Oestrusovis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Thlaziidae, Thlaziaтұқымдасы, Spirurataтармағы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Телязиоз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топтағы буын аяқтылар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Sarcoptesscabiei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топтағы уыттар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Дифтериялық уытты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Б.1.3.10.3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тобындағы стрептококкты уытты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IV топтағы патогенді биологиялық агенттер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IV топтағы бактериялар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Aerobacteraerogenes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Bacilluscereus, Bacillussubtilis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уытты инфекция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Bacteroidesspp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бас және мойынның іріңді инфекциялары, ОЖЖ іріңді инфекциялары, стоматологиялық инфекциялар, іріңді плевриттер, жұмсақ тіндердің іріңді инфекциялары, параректальды абсцесстер, декубитальды ойық жаралар, табан жаралары, остеомиелит, құрсақ ішілік инфекциялар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Borreliaspp.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арқылы таралатын спирохетоз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Bordetellabronchiseptica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Бронхосептикоз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Bordetellaparapertussis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Паракоклюш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Branchamellacatarralis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және жоғарғы тыныс жолдарының қабыну аурулары, созылмалы бронхиттер, уретриттер, эндокардиттер, менингиттер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Burkholderiacepacia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қабыну процестері және сепсис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Burkholderiathailandensis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қабыну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Campylobacterspp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Гастроэнтерит, гингивит, периодонтит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Citrobacterspp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қабыну процестері, тағамдық уытты инфекциялар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CIostridiumperfringens,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гангрена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CIostridiumnovyi,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гангрена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CIostridiumsepticum,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гангрена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CIostridiumhistolyticum, CIostridiumbifermentans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гангрена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Eikinellacorrodens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Перитонсиллярлық абсцесстер, ми абсцесстері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Escherichiacoli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Eubacteriumendocarditidis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Септикалық эндокардит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Eubacteriumlentum,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 септицемиялар,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Eubacteriumventricosum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Flavobacteriummeningosepticum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Enterococcusfaecalis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Эндокардит, созылмалы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Enterococcusfaecium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обструктивті бронхит, жара инфекциялары,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Flavobacteriummeningosepticum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Haemophilusinfluenza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пневмония, ларингит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Hafniaalvei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цистит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Klebsiellaozaenae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Klebsiellapneumoniae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Klebsiellarhinoscleromatis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Риносклерома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Микобактериоздар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Mycobacteriumрhotochromogens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Микобактериоздар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Mycobacteriumscotochromogens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Микобактериоздар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Mycobacteriumnonphotochromogens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Микобактериоздар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Mycobacteriumrapidgrowers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Микобактериоздар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Micoplasmagenitalium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Micoplasmahominis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жолдарының, жүктіліктің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Micoplasmapneumoniae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қабыну аурулары,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Propionibacteriumavidum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абсцесстер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Proteusspp.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уытты инфекция, сепсис, жергілікті қабыну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Proteusvulgaris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уытты инфекция, сепсис, жергілікті қабыну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Proteusmirabilis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уытты инфекция, сепсис, жергілікті қабыну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Pseudomonasaeruginosa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жергілікті қабыну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Serratiamarcescens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жергілікті қабыну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Staphylococcusspp.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уытты инфекция, септицемия,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тонзиллит, полиартрит, септицемия, ревматизм, жақ-бет аймағының іріңді инфекциялары, некроздаушы фасцииттер, миозиттер, уытты шок синдромы, скарлатина, тісжегі, импетиго, тілме қабынулары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Вибриосрр.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 тағамдық уытты инфекция, жара инфекциясы, септицемия және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Vibrioparahaemolyticus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 тағамдық уытты инфекция, жара инфекциясы, септицемия және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Vibriomimicus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 тағамдық уытты инфекция, жара инфекциясы, септицемия және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Vibriofluviales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 тағамдық уытты инфекция, жара инфекциясы, септицемия және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Vibriovulnificus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 тағамдық уытты инфекция, жара инфекциясы, септицемия және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Vibrioalginolyticus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 тағамдық уытты инфекция, жара инфекциясы, септицемия және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Yersiniaenterocolitica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 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Actinomycesalbus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Staphilococcus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Streptococcusegvi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жуу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Escherichiacoli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Колибактериоз (ішек таяқшасы)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Haemophilus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гемофилезді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Diplococcuslanceolatus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Қозылардың диплококкозы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Mycoplasmaagalactiae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инфекциялықагалактиясы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Mycoplasmagallisepticum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микоплазмоз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Mycoplasmahyopneumoniae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Энзоотиялық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BacillusLarvae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Американдық ара шірігі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Peptostreptococcuspluton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ара шірігі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ВирусаегомопаҺтұқымдасынажататын, Vibrionaceaeтұқымдасынан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аэромонозы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Mycoplasmasynoviae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Синовийдің микоплазмасы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Mycoplasmagallisepticum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Микоплазмоз галлисептикум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IV топтағывирустар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аденовирустардыңбарлықтүрлері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пневмония, конъюнктивиттер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Reoviridae: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Риниттер, гастроэнтериттер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Адамныңреовирустары,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Гастроэнтериттер және энтериттер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Адамныңротавирустары,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Небраска бұзауларының диарея вирусы (NCDV)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Picornaviridae, Ажәне В тобындағы коксакивирустары, ЭХО вирустары Энтеровирустар-68-71типтері Адам риновирустары-130 түр іКардиовирустар: энцефаломиокардит вирусы және Менго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Борнгольм ауруы, герпангина, полиневрит,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серозды менингит, диарея, ЖРВИ, полиневрит, увеит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конъюнктивит, энцефаломиокардит, перикардит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адамныңкоронавирустары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(температурасы жоқ профузды тұмау), энтерит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Норфолк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гастроэнтерит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парагриппінің 1-4 типті вирустары,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бронхопневмония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респираторлық-синцитиальді вирус (PC-вирус),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бронхит, бронхиолит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паротит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паротит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ауруының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Togaviridae Rubivirusтұқымдасы: қызамық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Rabdoviridae,Vesiculovirus тұқымдасы: везикулярлы стоматит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Везикулярлы стоматит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сиыршешегінің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Сиыршешегі Тышқандардың эктромелиясы Сауыншылардың созылмалықол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эктромелия вирусы, сауыншылардың түйін вирусы Орфавирус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пустулярлы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Моллюскумды контагиозды вирус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шырышты қабықтардың контагиозды моллюскі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және Яба вирустары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және Яба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Retroviridae, Lentivirus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баяу жұқпалы аурулары (висна-маеди, аденоматоз)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Herpesviridae, Herpesvirusbovis 1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инфекциялық ринотрахеиті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Flaviviridae, Pestivirus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вирустық диареясы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бар вирус Herpesviridae тұқымдасынан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қатерлі катаральды қызуы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Herpesviridae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инфекциялық ларинготрахеиті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Parvoviridae, Aleutian mink disease parvovirus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Күзендердің алеут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Herpesviridae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Тұқышешегі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Rhabdoviridae, Lessavirus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балықтарының геморрагиялық септицемиясы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(микоздардың қоздырғыштары)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Absidiacorymbifera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Acremoniumspp.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Alternariaspp.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Aphanoascusfulvescens (анаморф - Chrysosporium)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Apophysomyceselegans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Aspergillusspp.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Аспергиллез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Aspergillusniger,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Аспергиллез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Aspergillusnidulans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Аспергиллез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Aureobasidiumpullulans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Basidiobolusspp.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Beavueriabassiana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Botryomycescaespitosus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Ботриомикоз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 brumptii, Candida crusei, Candida intermedia, Candida pseudotropicalis, Candida tropicalis, Candida guillermondii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Chaetomiumspp.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Cephalosporiumacremonium, Cephalosporiumcinnabarium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Цефалоспориоз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Cladophialophoraspp.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Cokeromycesrecurvatus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Conidiobolusspp.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Cryptococcusspp.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Криптококкоз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Cunnunghmellabertholletiae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Curvulariaspp.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Emmonsiaspp.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Адиаспир 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Epidermophytonfloccosum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Дерматофитиялар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Exophialaspp.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Fonsecaeaspp.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Феогифомикоз, хромомикоз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Fusariumspp.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Geotrichumspp.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Geotrichumcandidum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Graphiumeumorphum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Gymnoascusdankalensis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Онихомикоз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Histoplasmafalciminosum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Эпизоотиялық лимфангоит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Hoptaeawerneckii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Қаратұғыр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Lacazialoboi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Лобоауруы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Leptosphaeriaspp.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Эумицетомалар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Madurellaspp.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Эумицетомалар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Malasseziaspp.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Малассезиоз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Microascusspp.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Microsporumspp.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Дерматофитиялар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Mortierellawolfii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Mucorspp.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Mucormusedo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Nattrassiamangiferae (Scytalidiumspp.)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Онихомикоз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Neotestudinarosatii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Эумицетома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Ochroconisspp.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Onychocolaspp.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Онихомикоз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Paecilomycesspp.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Penicilliumspp.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Penicilliumcrustosum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Penicilliumluteo-viride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Penicilliumnotatum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Phaeoacremoniumspp.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Phialemoniumspp.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Phialophoraspp.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Phomaspp.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Piedraiahortae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Қаратұғыр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Pneumocystiscarinii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Пневмоцистоз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Pseudoallecheriaboydii (Scedosporiumapiospermum)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Хромомикоз, Эумицетома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Pseudochaetosphaeronemalarense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Эумицетома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Pyrenochaetaspp.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Онихомикоз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Pythiuminsidiosum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Ramichloridiumspp.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Rhinocladiellaaquaspersa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Rhinosporidiumseeberi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Риноспоридиоз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Rhizomucorspp.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Rhizopusspp.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Saksenaeavasiformis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Scedosporiumprofilicans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Гиалогифомикоза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Scopulariopsisspp.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Sporothrixschenkii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Споротрихоз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Syncephalastpumracemosum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Pityrosporumorbiculare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Түрлітүстітеміреткі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Rhizopusnigricans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Trichodermaspp.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Trichophytonspp.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шырышты қабық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Trichosporoncerebriforme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трихоспория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Ulocladiumspp.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Wangielladermatitidis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Феогифомикоз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Botryomycesascoformans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Ботриомикоза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Stachybotrusaltemans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Стахиботриотоксикоза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саңырауқұлақтартұқымдасАхорион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Ascosphaeraтұқымдасыныңқалталысаңырауқұлақтары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Аскосфероз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Acanthamoebaculbertsoni,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Менингоэнцефалит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Babesiacaucasica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Бабезиоз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Babesiabovis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Бабезиоз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Babesiacaballi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Бабезиоз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Balantidiumcoli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Балантидиоз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Blastocystishominis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Cryptosporidiumparvum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Криптоспоридиоз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Cyclosporacayetanensis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Entamoebahystolytica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IsosporabelliLambliaintestinalis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Lambliaintestinalis(Giardialamblia)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Leishmaniamajor, Leishmaniatropica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лейшманиозы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Naegleriaspp. [наглерияэспэпэ]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Менингоэнцефалит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Sarcocystissuihominis, Sarcocystis hominis (bovihominis)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Саркоцистоз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Pentatrichomonashominis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Leishmaniatropicamajor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лейшманиозы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Toxoplasmagondii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Theileriosesannulata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Тейлериоздар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Piroplasmabigeminum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Пироплазмоз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Буынаяқтылар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Psoroptidae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Псороптоз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Acarapiswoodi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Акарапидоз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Саркоптестұқымдасыныңкенелері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Саркоптозауруы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Acarusтектесқышымакенелері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Арахноздар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Продуцент-микроорганизмдер, құрамында микроорганизмдердің тірі жасушалары мен споралары бар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Alcaligenes denitrifi- cans, дана.Бастап-32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Нитрилаза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Acetobacter melhylicuin J дана. ВСБ-924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Метрин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AcinetobacVer оlе.о.varums.paraffmicum, дана. ВСБ-773а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БВК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Acinetobaelerоleova rum s.paraffinicum, дана. ВСБ-567, 568, 712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БВК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Acremoniumchrysogenum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Проетаза продуценті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Actinomycesroseolus, дана Z-219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Arthrobacterсп., дана OC-1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Дикройл препаратының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Arthrobacterterregens,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БВК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Aspergillusawamori, дана 120/177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Глюкоамилаза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Aspergillus awamori Nakazawa, дана.АҒАШ-2 1000-У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Глюкоамилаза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Aspergillusfumigatus, дана 4238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Фумагилин өндіруші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Aspergillusterreus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Итакон қышқылының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Aspergillusterreus, дана 44-62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Ловастатин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Aspergillus нигер, дана R-3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қышқылының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Azotobacter vinelandii Lipman, дана. ФЧ-1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Экзополисахаридтер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Bacillusbrevis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грамицидин продуценті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Bacilluslicheniformis, дана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термостабильді кешеннің амилолитикалық және протеолитикалық ферменттердің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Bacilluslicheniformis, дана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Bacillusmegaterium, дана БМ-11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металлопротеиназа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Bacilluspolymyxa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Полимиксин продуценті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Bacillussphearicus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Инсектицидтік препараттың компоненті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Bacillussubtilis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қышқылдарының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Bacillussubtilis, дана Биореактор-1 БКПМ 2160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Bacillussubtilis, дана B-40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негізі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Bacillussubtilis, дана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бейтарап протеиназаның  және амилазалар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Bacillussubtilis, дана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протеазаның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Bacillussubtilis, дана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протеаза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Bacillusthuringiensis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негізі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Bacillusbifidum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Энтерацид препаратының компоненті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Blakesleatrispora (+) және (-) 8A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-каротин өндіруші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Brevibacterium sp., дана. E-531, дана. 90-E-531-1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қышқылдарының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Brevibacterium flavum, дана. pS-76, дана. 10-86, дана. БҒЗИ генетика 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қышқылдарының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Candidaethanolica, дана ВСБ-814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ақуыздың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Candidalipolitica, дана 367-3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Деваройл препаратының компоненті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 maltosa, дана. ВСБ-542, 542жылы, 640, 777, 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ақуыздың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Candidamaltosa, дана ВСБ-569, 778, 899, 900, 907,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ақуыздың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Candidarugosa, шт.ВСБ-925, 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ақуыздың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Candidascotti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ақуыздың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Candidascotti, дана ВГИ-81/1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ақуыздың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Candidaseatricum, дана AR-217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ақуыздың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Candidatropicalis, дана ВСБ-830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ақуыздың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Candidatropicalis, дана ВСБ-637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ақуыздың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Candidatropicalis, дана Apx.2/8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ақуыздың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Candidatropicalis, дана Y-456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 өндіруші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 valida, дана. E-альфа-1Ф-Б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этанолдан биомасса өндіруші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Candidautilis, дана ВСБ-651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Эприн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Corynebacterium (Brevibacterium) ammoniagenes, дана. AS 72-26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инозин-5-монофосфат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Corynebacterium glutamicum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қышқылдарының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Corynebacteriumglutamicum, шт. 3144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глутамин қышқылын өндіруші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Corynebacterium glutamicum, дана. ТНИИгенетика H-43A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гистидин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Endomycopsisfibuligera,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ақуыздың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Энтомофтора, дана "Е.ИНМИ"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Биополиенді өндіруші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Escherichiacoli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треонин өндіруші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таяқшасы, дана А-858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Биокатализатордың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Fusidiumcoccineum, дана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Фузид қышқылының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Lactobacillusacidofillus, дана 1-К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пропиацид пен энтерацидтің компоненті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Lactobacilluscasei, дана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өндіруге арналған препараттың құрамдас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Lactobacillusplantarum, дана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препараттың компоненті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Micrococcusvarians, дана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препараттың компоненті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Micromonospora  atratavinosa  sp. nov. 1573 дана. 184R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сисомицин мен сисоветтің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Mycobacteriumsp., дана B-3805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-ситостеролдан андростандион өндіруші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Nocardiamediterranei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Рифамицин продуценті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Penicilliumcanescens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-галактозидазаның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Penicilliumcanescens, дана F-832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Ксиланазаның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Penicilliumchrysogenum, дана 9741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Penicilliumfuniculosum, дана F-149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Декстраназа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Penicillium funiculosum, дана. BKM F 3668D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Карбогидраз кешенінің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Pichia membranafaciens, дана. БКМ-У-934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цитохром С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Propionibacteriumaches, дана F3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Пропиацид компоненті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Pseudomonascaryophylii, дана КМ 92-102/1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Стиролды кәдеге жаратушы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 fluorescens, дана. К-3б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қышқылының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Pseudomonasfluorescens, дана B-6844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тазалау үшін мұнайдың ластануынан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 fluorescens (denitrificans), дана. B99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дәруменінің продуценті12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Pseudomonasstutzeri, дана 367-1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Деваройл препаратының компоненті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Rhodococcus corallinus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Биотазарту компоненті бу-газ темекі өнеркәсібінің шығарындылары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Родококкэритрополисі, дана 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ластануларды биотазалауға арналған компонент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Rhodococcuserythropolis, дана. 367-2, дана. 367-6, дана. S-1379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құрамдас бөлігі Деваройл продуцентбио ПАВ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Rhodococcusmaris, дана 367-5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Деваройл препаратының компоненті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Rhodococcusrhodochrous, дана. M-8, дана. M-33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Нитрилгидра таза продуценті, препарат компоненті алу үшін нитриттерден алынатын амидтер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Serratiamarcescens, дана BKM-851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арналған препараттың компоненті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Streptococcusfaecium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Энтерацид препаратының компоненті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Streptomyces  aureofaciens, дана 019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хлортетрациклин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Streptomycesaureofaciens, дана 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Биовит және хлортетрациклин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Streptomycesaureofaciens,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Streptomycesavermitilis дана. ВНИИСХМ-54 және дана. 3NN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Авермектин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Streptomyces  bambergiensis, дана 712ATCC 13879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Флавомицин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Streptomycescinnamonensis, дана НИЦБ-109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Монензин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Streptomyces cremeus sub. sp. tobramycini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және апрамицин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Streptomyceserythreus, дана 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Streptomycesfradiae, дана БС-1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Тилозин өндіруші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Streptomycesgriseus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Streptomyceskanamyceticus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Streptomycesrimosus, дана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Окситетрациклин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Streptoverticilliumolivoreticulum, дана ЛС-1631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Аминоацилаза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Толипокладийүрлемелі, дана 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А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Толипокладийпенициллоидтары, дана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Д-фунгина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Trichodermalongibrachiatum, дана TW-1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-глюканаза өндірушісі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Trichodermareesei, дана 18.2-КК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Целловиридин продуценті Г 20Х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Триходермавириді, дана 44-11-62/3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Целлюлолитикалық ферменттер кешенінің продуценті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Ампеломицин (Ampelomycesquisqualisнегізінде)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биологиялық қорғау құралы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 (негізінде  Lactobacilluscasei, дана. 21-30%, Streptococcuslactis, дана. 47-30 %, Phodopseudomonaspalistris - 30%, Saccharomyces cerevisial, дана. 22-10 %)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Азыққа биологиялық қоспалар, топырақтың микробиоценозын реттеуші, ағынды суларды тазарту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Биоэнергия (қосулы Rizobiumнегізіндегіsp., Corynebacteriumfoscians, Azotobacteriumagila, Bacteriummegatheriumphosphatiens, Azotobacteriumchroocoecum), микроорганизмдердің мөлшері 45%-ға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өсуін реттеуші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Битоксибациллин (арналған негізінде Bacillusthuringiensisvar. thuringiensis)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инсектицидтік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Вермикулен (Penicilliumvermiculatumнегізінде)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фунгицидтік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Дендробациллин (арналғаннегізінде Bacillus thuringiensis var. dendrolimus)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инсектицидтік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Деваройл (Rhodococcuserythropolisнегізінде, дана 367-2; Rhodococcusmaris, дана 367-5; Rhodococcuserythropolis, дана367-6; Rseudomonasstutzeri, дана 367-1;  Candida  липолитика, дана. 367-3); әрбірштаммныңмазмұны - 20 %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микроорганизмдерді тазартуға арналған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Казахсил (арналған негізінде Streptococcuslaclisdiastaticus)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шөптерді сүрлемдеуге арналған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(арналған негізінде Bacillusthuringiensisvar.tenebrionis, дана.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инсектицидтік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Мезофильді консорциум бактериялар (метан түзетіндер 30%, ацетогенді спора түзбейтіндер метилотрофтар 60 %, клостридиялар 4%, сульфатты тотықсыздандырғыштар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В дәруменінің продуценті12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Лепидоцид (Bacillusthuringiensisнегізінде)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және құсшаруашылығы өндірістік үй-жайларының микробтық аэрозольі (Aspergillus тектес саңырау құлақтар 20%-дан аспайтын, Candida тектес саңырау құлақтардың жалпы санының 0,04%-дан аспайтын, сальмонеллалар 0,1%-дан аспайтын, ішек таяқшалары және гемолитикалық штаммдар болған жағдайда) 0,02%-дан аспайтын жалпы штаммдардың 0,02%-дан аспайды % жалпы санынан бактериялардың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Пропиацид (сүт қышқылды бактериялар 20%, пропион қышқылды 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Дисбиозды емдеуге арналған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Путидойль (қосулы Pseudomonasнегізіндеputida)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эко жүйелерді тазартуға арналған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Фарин (Pseudomonasfluorescensнегізінде)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фунгицидтік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Энтерацид (сүтқышқылды бактериялар 57%, бифидобактериялар 21,5%, нәжістік стрептококктар 21,5 %)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Дисбиозды емдеуге арналған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Энтомофторин (Entomophthorasp.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Макроорганизмдер -жануарлар, бауырыменжорғалаушылар, жәндіктер және басқа тірі организмдер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немесе өліммен аяқталған жазатайым оқиға тіркелді ме немесе оның қаупі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жеңіл және орташа дәрежедегі жазатайым оқиға тіркелді ме немесе оның қаупі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ОРТАНЫҢ ҚАУІПТІ ФАКТОРЛАРЫ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жүйе компоненттерінің механикалық энергиясы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механизмдер, машиналар бөлшектерінің айналуы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жабдық ішіндегі қозғалмалы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кернеу мен кернеудің жоғарылауы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кесу, тесу, аршу, жырту қатты заттардың бөліктері (жабдықтардың, механизмдердің, машиналардың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кинетикалық энергиясы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автокөлік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темір жол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өздігінен жүретін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жүк көтергіш механизмдер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арқандар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соқпалы аспап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жабдық /ыдыс/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ағындарын қоса алғанда, судың қозғалыс энергиясы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торнадолар мен торнадоларды қоса алғанда, жел энергиясы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бұйымдар, дайындамалар,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Қирайтын құрылымдар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құлаған тау жыныстары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күшінің потенциалдық энергиясы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Құлайтын заттар/объектілер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метрден астам биіктіктен құлау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емес бетке құлау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Тайғақ және/немесе дымқыл бетке құлау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салмақсыздық (ауырлық күшінің қалыпты мәнінің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 (қозғалыс динамикасы мен кинематикасын, сондай-ақ адам ағзасының ішкі мүшелерінің механикалық жұмысының сипатын өзгертетін ауырлық күшіне қосымша инерциялық массалық күштердің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доғасы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зарядтар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ағзалардың электрлік разряды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Сұйықтың немесе газдың қысылғанда немесе вакуумда пайда болатын қысымның потенциалдық энергиясы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Қысымдағы құбырлар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Баллондардағы сығылған газ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БӨА желілері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Қысымдағы шлангтар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Қысымдағы цистерналар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пневматикалық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гидравликалық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Қысымдағы 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қауіпті факторлары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көзі (жалын және ұшқын)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тотықтырғыш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Жарылыстың қауіпті факторлары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Жарылыстың басталу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ЕҢБЕК ПРОЦЕСІНІҢ ЗИЯНДЫ ЖӘНЕ ҚАУІПТІ ФАКТОРЛАРЫ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Еңбек процесінің ауырлығы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Физикалық динамикалық жүктеме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жүктеме кезінде (қол мен иық белдеуінің бұлшық еттерінің басым қатысуымен) жүкті 1 м-ге дейінгі қашықтыққа жылжыту.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Ерлергеарналғанжүктерді 1 м-ге дейінгі қашықтыққа жылжыту - 5000 кг.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жүктерді 1 м-гедейінгі қашықтыққа жылжыту - 7000 кг.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жүкті 1 м-ге дейінгі қашықтық қажылжыту. - &gt;7000 кг.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жүкті 1 м-ге дейінгі қашықтыққа жылжыту - 3000 кг.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жүкті 1 м-ге дейінгі қашықтыққа жылжыту - 4000 кг.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жүкті 1 м-ге дейінгі қашықтыққа жылжыту - &gt;4000 кг.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кезінде (қол, өзек, аяқ бұлшық еттерінің қатысуымен): кезінде жүкті 1-ден 5 м-ге дейінгі қашықтыққа жылжыту.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жүктерді 1-ден 5 м-ге дейінгі қашықтыққа жылжыту. -25000 кг.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жүктерді 1-ден 5 м-ге дейінгі қашықтыққа жылжыту. -35000 кг.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жүктерді 1-ден 5 м-ге дейінгі қашықтыққа жылжыту. - &gt;35000 кг.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жүкті 1-ден 5 м-ге дейінгі қашықтыққа жылжыту - 15000 кг.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жүкті 1-ден 5 м-ге дейінгі қашықтыққа жылжыту -25000 кг.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жүкті 1-ден 5 м-ге дейінгі қашықтыққа жылжыту -&gt;25000 кг.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кезінде (қол, өзек, аяқ бұлшық еттерінің қатысуымен): қозғалу кезінде арналған жүктің арақашықтық 5 м-денастам.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жүктерді 5 м-ден астам қашықтыққа жылжыту - 46000 кг.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жүктерді 5 м-ден астам қашықтыққа жылжыту. -70000 кг.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жүкті 5 м-ден астам қашықтыққа жылжыту. -&gt;70000 кг.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жүкті 5 м-ден астам қашықтыққа жылжыту. -28000 кг.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жүкті 5 м-ден астам қашықтыққа жылжыту -40000 кг.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жүкті 5 м-ден астам қашықтыққа жылжыту. -&gt;40000 кг.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Қолмен көтерілетін және тасымалданатын жүктіңсалмағы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және жылжыту (бір реттік) басқа жұмыстар мен кезектескен кездегі ауырлықтар (сағатына 2 ретке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ерлерүшін -30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ерлерүшін -35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үшін - &gt;35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 рүшін -10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үшін -12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үшін -&gt;12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Көтерілу және орын ауыстыру (бір жолғы) жұмыс ауысымы ішінде тұрақты ауырлықтағы: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үшін -15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үшін -20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үшін -&gt;20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үшін -7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үшін -10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үшін -&gt;10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Ауысымның әрбір сағаты ішінде тасымалданатын жүктердің жиынтық салмағы: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бетінен: ерлер үшін -870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бетінен: ерлер үшін -1500 кг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бетінен: ерлер үшін - &gt;1500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бетінен: әйелдер үшін - 350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бетінен: әйелдер үшін -700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Жұмысбетінен: әйелдер үшін - &gt;700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ерлерге арналған - 435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ерлерге арналған -600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ерлерге арналған&gt;600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әйелдер үшін -175 келі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әйелдер үшін -350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әйелдер үшін -&gt;350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Стереотиптік еңбек қозғалыстары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жүктеме кезінде (қол мен саусақ бұлшық еттерінің қатысуымен)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жүктеме кезінде (қол мен саусақ бұлшық еттерінің қатысуымен) – бір ауысымда 40 000 қозғалыс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жүктеме кезінде (қол және саусақ бұлшық еттерінің қатысуымен)- бір ауысымда 60 000 қозғалыс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жүктеме кезінде (қол мен саусақ бұлшық еттерінің қатысуымен) – бір ауысымда&gt; 60 000 қозғалыс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жүктеме кезінде (қол және иық белдеуі бұлшық еттерінің басым қатысуымен жұмыс істегенде)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жүктеме кезінде (қол және иық бұлшық еттерінің басым қатысуымен жұмыс істегенде белбеу) – бір ауысымда 20000 қозғалыс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жүктеме кезінде (қол және иық бұлшық еттерінің басым қатысуымен жұмыс істегенде белбеу) - бір ауысымда 30000 қозғалыс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жүктеме кезінде (қол және иық бұлшы қеттерінің басым қатысуымен жұмыс істегенде белбеу) – бір ауысымда&gt;30000 қозғалыс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Статикалық жүктеме - жүкті ұстап тұру, күш салу кезіндегі ауысымдағы статикалық жүктеменің шамасы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қолмен: ерлер үшін - 36000 кг. ×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қолмен: ерлер үшін - 70000 кг. ×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қолмен: ерлер үшін - &gt;70000 кг. ×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қолмен: әйелдер үшін -22000 кг. ×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қолмен: әйелдер үшін - 42000 кг. ×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қолмен: әйелдер үшін-&gt;42000 кг. ×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қолмен: ерлер үшін -70000 кг. ×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қолмен: ерлер үшін -140000 кг. ×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қолмен: ерлер үшін -&gt;140 000 кгс. ×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үшін екі қолмен - 42000 кгс. ×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үшін екі қолмен - 84000 кгс. ×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үшін екі қолмен -&gt;84000 кгс. ×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аяқ бұлшық еттерінің қатысуымен: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дене және аяқ бұлшық еттерінің қатысуымен -100000 кгс. ×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негізгі және аяқ бұлшық еттерінің қатысуымен -200 000 кгс. ×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негізгі және аяқ бұлшық еттерінің қатысуымен -&gt;200 000 кгс. ×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дене және аяқ бұлшық еттерінің қатысуымен -60000 кгс. ×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негізгі және аяқ бұлшық еттерінің қатысуымен -120 000 кгс. ×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негізгі және аяқ бұлшық еттерінің қатысуымен -&gt;120 000 кгс. ×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қалпы (еркін, ыңғайсыз, бекітілген, мәжбүрлі):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 ыңғайлы қалып, дененің жұмыс жағдайын өзгерту мүмкіндігі (отыру, тұру). Ауысым уақытының 40%- в дейін тұрақты қалыпта болу.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ауысым уақытының 25%- в дейін, ыңғайсыз жағдайда болу (жұмыс істеу денені айналдыру, аяқ-қолдарды ыңғайсыз орналастыру және тағы басқа) және/немесе бекітілген қалыпта (дененің әртүрлі бөліктерінің бір-біріне қатысты өзара орналасуын өзгерту мүмкін емес). Ауысым уақытының 60%- в дейін тұрақты қалыпта болу.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ауысым уақытының 50% -или дейін, ол ыңғайлы жерде орналасады және/немесе анна позамен бекітіледі; Мәжбүрлі қалыпта болу (тізеде, еңкейіп және тағы басқалар ауысым уақытының 25% дейін. Ауысым уақытының 80%- в дейін тұрақты қалыпта болу.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және/немесе бекітілген қалыпта болу ауысымдық уақыттың 50%-дан астамын мерзімді түрде; Қалыпта болу мәжбүрлі (тізеде, еңкейіп және т.б.) ауысым уақытының 25% -дан астамы. Ауысым уақытының 80%-дан астамын тұрақты қалыпта ұстау.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Корпустың еңістері: (30° -тан астам мәжбүрлі)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еңістері: (30°-тан астам мәжбүрлі), саны үшін ауысымды бастап 51-ден 100-ге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еңістері: (30°-тан астам мәжбүрлі), ауысымдағы саны бастап 101 до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еңістері: (30°-тан астам мәжбүрлі), ауысымдағы саны-&gt;300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Технологиялық процеске байланысты кеңістікте орын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процеске байланысты кеңістіктегі көлденең бағытта дейін 8 км-ге дейін жылжытулар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процеске байланысты кеңістіктегі көлденең бағытта дейін 12 км-ге дейін жылжытулар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процеске байланысты кеңістіктегі көлденең бағытта дейін 12 км-ден жоғары жылжытулар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процеске байланысты кеңістіктегі тік бағытта 2,5 км-ге дейін жылжытулар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процеске байланысты кеңістіктегі тік бағытта 5 км-ге дейін жылжытулар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процеске байланысты кеңістіктегі тік бағытта 5 км-ден жоғары &gt; 5 км жылжытулар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Еңбек процесінің қауырттылығы (5 бағалау критерийі бойынша жалпы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жүктемелер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мазмұны (лауазымдық нұсқаулық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бойынша қарапайым есептерді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алгоритмдер бойынша таңдау жасай отырып, күрделі есептерді шығару (нұсқаулықтар топтамасы бойынша жұмыс)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Алгоритмді шешуді талап ететін эвристикалық (шығармашылық) іс-әрекет, күрделі жағдайларда жеке-дара басшылық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 (ақпаратты) қабылдау және оларды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 қабылдау, содан кейін әрекеттер мен операцияларды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 қабылдау, содан кейін параметрлердің нақты мәндерін олардың номиналды мәндерімен салыстыру. Параметрлердің нақты мәндерінің қорытынды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 қабылдау, содан кейін байланысты параметрлерді кешенді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күрделілік дәрежесі бойынша функцияларды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тапсырманы өңдеуге және орындауға бағытталған қарапайым функцияларды қамтитын еңбек қызметі айтарлықтай еңбек қауырттылығына әкелмейді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міндеттерінің орындалуын өңдеуге, орындауға және тексеруге (бақылауға) бағытталған еңбек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элементі тапсырмаларды бөлу және басқалардың тапсырманы орындауын бақылау бойынша алдын ала жұмыс болып табылатын еңбек қызметі.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жұмыстың сипаты (жеке жоспар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жоспар бойынша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қызмет барысы бойынша оны түзету мүмкіндігі мен белгіленген кестеге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тапшылығы жағдайындағы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түпкілікті нәтижег жоғары жауапкершілік пен уақыт пен ақпарат тапшылығы жағдайында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Сенсорлық жүктемелер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бақылаудың ұзақтығы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Шоғырланғанның ұзақтығы дейінгі бақылаулар ауысым уақытының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бақылаудың ұзақтығы ауысым уақытының 51-75%)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бақылаудың ұзақтығы ауысым уақытынан&gt;75%)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сигналдардың (жарық, дыбыс) және хабарлардың тығыздығы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және берілетін сигналдардың (жарық, дыбыс) және хабарлардың тығыздығы орташадейін 1 сағат жұмыс үшін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және берілетін сигналдардың (жарық, дыбыс) және хабарламалардың тығыздығы 1 сағаттық жұмыс үшін орта есеппен 176-300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және берілетін сигналдардың (жарық, дыбыс) және хабарлардың тығыздығы орташа&gt;1 сағаттық жұмыс үшін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бақыланатын өндірістік объектілердің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бақыланатын 10-ға дейін өндірістік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бақыланатын 11-25 өндірістік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 бір мезгілде бақыланатын өндірістік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Зейіннің шоғырлануының ұзақтығы бойынша ажырату объектісінің өлшемі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өлшемі айырмашылықтар шоғырландырылған зейін ұзақтығы кезінде 5 мм (ауысым уақытының &gt;100%)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Айыру объектісінің көлемі 5-1,1 мм шоғырланған зейін ұзақтығымен (ауысым уақытының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Айыру объектісінің өлшемі 1-0,3 мм. Зейінді шоғырландыру ұзақтығымен (ауысым уақытының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Айыру объектісінің өлшемі 0,3 мм-ден аз. Зейіннің шоғырлануының ұзақтығымен (ауысым уақытының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Айыру объектісінің өлшемі 1-0,3 мм. Зейінді шоғырландыру ұзақтығымен (ауысым уақытының &gt;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Айыру объектісінің өлшемі 0,3 мм-ден аз. Зейіннің шоғырлануының ұзақтығымен (ауысым уақытының 26- 50%)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Айыру объектісінің өлшемі 0,3 мм-ден аз. Зейінді шоғырландыру ұзақтығымен (ауысым уақытының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аспаптармен (микроскоп, лупа және сол сияқтылар) шоғырландырылған бақылау ұзақтығында (жұмыс уақытының %-ы) жұмыс істеу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аспаптармен (микроскоп, лупа және тағы басқа) жұмыс шоғырландырылған бақылау ұзақтығында жұмыс уақытының 50%-на дейін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аспаптармен (микроскоп, лупа және сол сияқтылар) жұмыс істеу ұзақтығы шоғырланған бақылаулар мыналарды құрайды жұмысу ақытының 51-75%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аспаптармен (микроскоп, лупа және сол сияқтылар) жұмыс істеу ұзақтығы шоғырланған бақылаулар мыналарды құрайды &gt; жұмыс уақытының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Бейнетерминал экранын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Әріптік-цифрлық бейнелеу түрі кезінде ақпараттың: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Бейнетерминал экранын ауысымына 3 сағатқа дейін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Бейнетерминал экранын ауысымына 4 сағатқа дейін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Экранды бақылау бейнетерминалдың &gt; ауысымына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бейнелеудің графикалық түрімен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Бейнетерминал экранына уысымына 5 сағатқа дейін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Бейнетерминал экранын ауысымына 6 сағатқа дейін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Экранды бақылау бейнетерминалдың &gt; ауысымына 6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анализаторына жүктеме (өндірістік қажеттілік кезінде сөйлеуді қабылдау немесе сараланған сигналдар)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 мен сигналдардың түсініктілігі 100-ден 90-ға дейін %. Кедергілер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 мен сигналдардың түсініктілігі 90-нан 70%-ға дейін. Кедергілер бар, олардың фонында сөйлеу 3,5 м-ге дейінгі қашықтықта естіледі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 мен сигналдардың түсініктілігі 70-тен 50% -ға дейін. Кедергілер бар, олардыңаясындасөйлеу 2 м-ге дейінгі қашықтықта естіледі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 мен сигналдардың түсініктілігі 50%-дан аз. Кедергілер бар, олардың фонында сөйлеу 1,5 м-ге дейінгі қашықтықта естіледі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аппаратқа жүктеме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жүктемелер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қызметінің нәтижесі үшін жауапкершілік дәрежесі. Қатенің маңыздылығы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болады жекелеген элементтер үшін тапсырмаларды орындау қызметкер тарапынан жұмыста қосымша күш-жігерді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жұмыстардың функционалдық сапасына жауапты болады (тапсырмаларды). Жоғары тұрған басшылықтың (бригадирдің, шебердің және тағы басқа) қосымша күш-жігерін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жұмыстың (тапсырманың) функционалдық сапасына жауапкершілік жүктеледі. Қателер бүкіл ұжымның (топтың, бригаданың және тағы басқалардың) қосымша күш жұмсауы есебінен түзетіледі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өнімнің, жұмыстың, тапсырманың функционалдық сапасына жауапты. Жабдықтың бұзылуына, технологиялық процестің тоқтауына әкеп соғады және мүмкін өмірге қауіп төнуі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өмірі үшін тәуекел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тұлғалардың қауіпсіздігі үшін жауапкершілік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жанжалды жағдайларды кәсіби қызметіне байланысты ауысымына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жанжалды жағдайларды кәсіби қызметіне байланысты ауысымына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жанжалды жағдайларды кәсіби қызметіне байланысты ауысымына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астам жанжалды жағдайларды кәсіби қызметіне байланысты ауысымына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Монотонды жүктемелер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тапсырманы немесе бірнеше рет қайталанатын операцияларды орындау үшін қажетті элементтердің (тәсілдердің)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ұзақтығы қарапайым өндірістік тапсырмаларды немесе қайталанатын операцияларды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сек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 сек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сек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секундтан 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әрекеттердің уақыты (ауысым ұзақтығына %-бен). Қалған уақытта – өндірістік процестің барысын қадағалау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ұзақтығына белсенді әрекеттер уақытының &gt;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ұзақтығына белсенді әрекеттер уақытының 19-10%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ұзақтығына қатысты белсенді әрекеттер уақытының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ұзақтығына қатысты белсенді әрекеттер уақытының 5%-дан 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біртектілігі жағдайдың (технологиялық процестің барысын пассивті бақылау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барысын пассивті бақылау уақытының 75% -дан 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барысын пассивті бақылау уақытының 76-80%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барысын пассивті бақылау уақытының 81-90%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барысын пассивті бақылау уақытының &gt;90%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нақты ұзақтығы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ауысымдылығы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ауысымдық жұмыс, түнгі ауысымсыз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ауысымдық жұмыс, түнгі ауысымсыз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ауысымдық жұмыс, түнгі ауысымдағы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жұмыспен тұрақты емес ауысымдылық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үзілістердің болуы және олардың ұзақтығы (түскі үзілісті есепке алмағанда)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Үзілістер регламенттелген, ұзақтығы жеткілікті: жұмыс уақытының 7% және одан да 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Үзілістер регламенттелген, ұзақтығы жеткіліксіз: жұмыс уақытының 3-тен 7%-на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Үзілістер регламенттелген және ұзақтығы жеткіліксіз: жұмыс уақытының 3%-ы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Үзілістер жоқ</w:t>
            </w:r>
          </w:p>
        </w:tc>
      </w:tr>
    </w:tbl>
    <w:bookmarkStart w:name="z225" w:id="221"/>
    <w:p>
      <w:pPr>
        <w:spacing w:after="0"/>
        <w:ind w:left="0"/>
        <w:jc w:val="both"/>
      </w:pPr>
      <w:r>
        <w:rPr>
          <w:rFonts w:ascii="Times New Roman"/>
          <w:b w:val="false"/>
          <w:i w:val="false"/>
          <w:color w:val="000000"/>
          <w:sz w:val="28"/>
        </w:rPr>
        <w:t>
      Ескертпе: химиялық заттың әсерету ерекшеліктері: А – аллерген, О – жедел бағытталған әсерету механизмі бар заттар, Ф – негізінен фиброгендікәсері бар аэрозольдер, К – канцероген, Р – тітіркендіргіш әсер.</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тәуекелдерді</w:t>
            </w:r>
            <w:r>
              <w:br/>
            </w:r>
            <w:r>
              <w:rPr>
                <w:rFonts w:ascii="Times New Roman"/>
                <w:b w:val="false"/>
                <w:i w:val="false"/>
                <w:color w:val="000000"/>
                <w:sz w:val="20"/>
              </w:rPr>
              <w:t>Басқару қағидаларына</w:t>
            </w:r>
            <w:r>
              <w:br/>
            </w:r>
            <w:r>
              <w:rPr>
                <w:rFonts w:ascii="Times New Roman"/>
                <w:b w:val="false"/>
                <w:i w:val="false"/>
                <w:color w:val="000000"/>
                <w:sz w:val="20"/>
              </w:rPr>
              <w:t>2-қосымша</w:t>
            </w:r>
          </w:p>
        </w:tc>
      </w:tr>
    </w:tbl>
    <w:bookmarkStart w:name="z227" w:id="222"/>
    <w:p>
      <w:pPr>
        <w:spacing w:after="0"/>
        <w:ind w:left="0"/>
        <w:jc w:val="left"/>
      </w:pPr>
      <w:r>
        <w:rPr>
          <w:rFonts w:ascii="Times New Roman"/>
          <w:b/>
          <w:i w:val="false"/>
          <w:color w:val="000000"/>
        </w:rPr>
        <w:t xml:space="preserve"> Ерекше еңбек жағдайларында жұмыс істеу кезіндегі қауіпті факторлар мен тәуекелдерді ауысым сайын бағалау парағы (жұмыс кезеңін, жұмыс операциясын көрсету)</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Наряд-тапсырма (сипаттамасы):</w:t>
            </w:r>
          </w:p>
          <w:p>
            <w:pPr>
              <w:spacing w:after="20"/>
              <w:ind w:left="20"/>
              <w:jc w:val="both"/>
            </w:pPr>
            <w:r>
              <w:rPr>
                <w:rFonts w:ascii="Times New Roman"/>
                <w:b w:val="false"/>
                <w:i w:val="false"/>
                <w:color w:val="000000"/>
                <w:sz w:val="20"/>
              </w:rPr>
              <w:t>
</w:t>
            </w:r>
            <w:r>
              <w:rPr>
                <w:rFonts w:ascii="Times New Roman"/>
                <w:b/>
                <w:i w:val="false"/>
                <w:color w:val="000000"/>
                <w:sz w:val="20"/>
              </w:rPr>
              <w:t>Наряд-рұқсат (сипаттамасы):</w:t>
            </w:r>
          </w:p>
          <w:p>
            <w:pPr>
              <w:spacing w:after="20"/>
              <w:ind w:left="20"/>
              <w:jc w:val="both"/>
            </w:pPr>
            <w:r>
              <w:rPr>
                <w:rFonts w:ascii="Times New Roman"/>
                <w:b w:val="false"/>
                <w:i w:val="false"/>
                <w:color w:val="000000"/>
                <w:sz w:val="20"/>
              </w:rPr>
              <w:t>
</w:t>
            </w:r>
            <w:r>
              <w:rPr>
                <w:rFonts w:ascii="Times New Roman"/>
                <w:b/>
                <w:i w:val="false"/>
                <w:color w:val="000000"/>
                <w:sz w:val="20"/>
              </w:rPr>
              <w:t>Күні:</w:t>
            </w:r>
          </w:p>
          <w:p>
            <w:pPr>
              <w:spacing w:after="20"/>
              <w:ind w:left="20"/>
              <w:jc w:val="both"/>
            </w:pPr>
            <w:r>
              <w:rPr>
                <w:rFonts w:ascii="Times New Roman"/>
                <w:b w:val="false"/>
                <w:i w:val="false"/>
                <w:color w:val="000000"/>
                <w:sz w:val="20"/>
              </w:rPr>
              <w:t>
</w:t>
            </w:r>
            <w:r>
              <w:rPr>
                <w:rFonts w:ascii="Times New Roman"/>
                <w:b/>
                <w:i w:val="false"/>
                <w:color w:val="000000"/>
                <w:sz w:val="20"/>
              </w:rPr>
              <w:t>Жұмыстардың жауапты басшысының Т.А.Ә. (ол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қауіпті факторды бақылау үшін қауіпсіздік 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қауіпті факторды бақылау үшін қауіпсіздік 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қауіпті факторды бақылау үшін қауіпсіздік 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қауіпті факторды бақылау үшін қауіпсіздік 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тәуекелдерді</w:t>
            </w:r>
            <w:r>
              <w:br/>
            </w:r>
            <w:r>
              <w:rPr>
                <w:rFonts w:ascii="Times New Roman"/>
                <w:b w:val="false"/>
                <w:i w:val="false"/>
                <w:color w:val="000000"/>
                <w:sz w:val="20"/>
              </w:rPr>
              <w:t>басқару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"____"_____________202_ж.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p>
          <w:p>
            <w:pPr>
              <w:spacing w:after="20"/>
              <w:ind w:left="20"/>
              <w:jc w:val="both"/>
            </w:pPr>
            <w:r>
              <w:rPr>
                <w:rFonts w:ascii="Times New Roman"/>
                <w:b w:val="false"/>
                <w:i w:val="false"/>
                <w:color w:val="000000"/>
                <w:sz w:val="20"/>
              </w:rPr>
              <w:t>
</w:t>
            </w:r>
            <w:r>
              <w:rPr>
                <w:rFonts w:ascii="Times New Roman"/>
                <w:b/>
                <w:i w:val="false"/>
                <w:color w:val="000000"/>
                <w:sz w:val="20"/>
              </w:rPr>
              <w:t>Кәсіпорын басшысы</w:t>
            </w:r>
          </w:p>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"____"_____________202_ж.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23"/>
    <w:p>
      <w:pPr>
        <w:spacing w:after="0"/>
        <w:ind w:left="0"/>
        <w:jc w:val="left"/>
      </w:pPr>
      <w:r>
        <w:rPr>
          <w:rFonts w:ascii="Times New Roman"/>
          <w:b/>
          <w:i w:val="false"/>
          <w:color w:val="000000"/>
        </w:rPr>
        <w:t xml:space="preserve"> кәсіптік тәуекелдерді бағалау нәтижелері туралы ЕСЕП (объектінің атауы) қала, 20___ж.  </w:t>
      </w:r>
    </w:p>
    <w:bookmarkEnd w:id="223"/>
    <w:bookmarkStart w:name="z230" w:id="224"/>
    <w:p>
      <w:pPr>
        <w:spacing w:after="0"/>
        <w:ind w:left="0"/>
        <w:jc w:val="left"/>
      </w:pPr>
      <w:r>
        <w:rPr>
          <w:rFonts w:ascii="Times New Roman"/>
          <w:b/>
          <w:i w:val="false"/>
          <w:color w:val="000000"/>
        </w:rPr>
        <w:t xml:space="preserve"> I. Жалпы мәліметтер</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ұйымның мекенжайы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тәуекелдерге бағалау жүргізудің негіздемесі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тәуекелдерді басқару қағидаларын бекіту туралы" Қазақстан Республикасы Еңбек және халықты әлеуметтік қорғау министрінің 2020 жылғы 11 қыркүйектегі № 363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21197)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Заңды/нақты мекен жайы көрсетілген кәсіпорынның толық және қысқартылған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Заңды/нақты мекен жайы көрсетілген №1 Объект (жекелеген өндірістер, филиалдар, өкілдіктер)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(ЭҚЖЖ)/ Кәсіптік тәуекел сыныбы бойынша экономикалық қызмет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ЭҚЖЖ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кәсіптік-біліктілік құрылымының көрсеткіштері, кәсіпорын бойынша барлығы кәсіптер/лауазымдар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қызметі, (У)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қызмет,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(басшы - мамандар, ИТҚ, кеңсе жұмыскерлері),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(жұмысшылар), (ОР)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қызмет (Вс)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25"/>
    <w:p>
      <w:pPr>
        <w:spacing w:after="0"/>
        <w:ind w:left="0"/>
        <w:jc w:val="left"/>
      </w:pPr>
      <w:r>
        <w:rPr>
          <w:rFonts w:ascii="Times New Roman"/>
          <w:b/>
          <w:i w:val="false"/>
          <w:color w:val="000000"/>
        </w:rPr>
        <w:t xml:space="preserve"> II. КТБ жиынтық деректері</w:t>
      </w:r>
    </w:p>
    <w:bookmarkEnd w:id="225"/>
    <w:bookmarkStart w:name="z232" w:id="226"/>
    <w:p>
      <w:pPr>
        <w:spacing w:after="0"/>
        <w:ind w:left="0"/>
        <w:jc w:val="left"/>
      </w:pPr>
      <w:r>
        <w:rPr>
          <w:rFonts w:ascii="Times New Roman"/>
          <w:b/>
          <w:i w:val="false"/>
          <w:color w:val="000000"/>
        </w:rPr>
        <w:t xml:space="preserve"> 2.1. Кәсіптік тәуекел тізілімі (кәсіпорын/объект/құрылымдық бөлімшелер бойынша)</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 бөлімшенің атауы, кәсібі (лауазымы)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w:t>
            </w:r>
          </w:p>
          <w:p>
            <w:pPr>
              <w:spacing w:after="20"/>
              <w:ind w:left="20"/>
              <w:jc w:val="both"/>
            </w:pPr>
            <w:r>
              <w:rPr>
                <w:rFonts w:ascii="Times New Roman"/>
                <w:b w:val="false"/>
                <w:i w:val="false"/>
                <w:color w:val="000000"/>
                <w:sz w:val="20"/>
              </w:rPr>
              <w:t>
</w:t>
            </w:r>
            <w:r>
              <w:rPr>
                <w:rFonts w:ascii="Times New Roman"/>
                <w:b/>
                <w:i w:val="false"/>
                <w:color w:val="000000"/>
                <w:sz w:val="20"/>
              </w:rPr>
              <w:t>санаты (қызмет</w:t>
            </w:r>
          </w:p>
          <w:p>
            <w:pPr>
              <w:spacing w:after="20"/>
              <w:ind w:left="20"/>
              <w:jc w:val="both"/>
            </w:pPr>
            <w:r>
              <w:rPr>
                <w:rFonts w:ascii="Times New Roman"/>
                <w:b w:val="false"/>
                <w:i w:val="false"/>
                <w:color w:val="000000"/>
                <w:sz w:val="20"/>
              </w:rPr>
              <w:t>
</w:t>
            </w:r>
            <w:r>
              <w:rPr>
                <w:rFonts w:ascii="Times New Roman"/>
                <w:b/>
                <w:i w:val="false"/>
                <w:color w:val="000000"/>
                <w:sz w:val="20"/>
              </w:rPr>
              <w:t>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Жұмыскерлер</w:t>
            </w:r>
          </w:p>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Жұмыскерлердің</w:t>
            </w:r>
          </w:p>
          <w:p>
            <w:pPr>
              <w:spacing w:after="20"/>
              <w:ind w:left="20"/>
              <w:jc w:val="both"/>
            </w:pPr>
            <w:r>
              <w:rPr>
                <w:rFonts w:ascii="Times New Roman"/>
                <w:b w:val="false"/>
                <w:i w:val="false"/>
                <w:color w:val="000000"/>
                <w:sz w:val="20"/>
              </w:rPr>
              <w:t>
</w:t>
            </w:r>
            <w:r>
              <w:rPr>
                <w:rFonts w:ascii="Times New Roman"/>
                <w:b/>
                <w:i w:val="false"/>
                <w:color w:val="000000"/>
                <w:sz w:val="20"/>
              </w:rPr>
              <w:t>үлес,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ЗҚФ</w:t>
            </w:r>
          </w:p>
          <w:p>
            <w:pPr>
              <w:spacing w:after="20"/>
              <w:ind w:left="20"/>
              <w:jc w:val="both"/>
            </w:pPr>
            <w:r>
              <w:rPr>
                <w:rFonts w:ascii="Times New Roman"/>
                <w:b w:val="false"/>
                <w:i w:val="false"/>
                <w:color w:val="000000"/>
                <w:sz w:val="20"/>
              </w:rPr>
              <w:t>
</w:t>
            </w:r>
            <w:r>
              <w:rPr>
                <w:rFonts w:ascii="Times New Roman"/>
                <w:b/>
                <w:i w:val="false"/>
                <w:color w:val="000000"/>
                <w:sz w:val="20"/>
              </w:rPr>
              <w:t>Ж зиянды</w:t>
            </w:r>
          </w:p>
          <w:p>
            <w:pPr>
              <w:spacing w:after="20"/>
              <w:ind w:left="20"/>
              <w:jc w:val="both"/>
            </w:pPr>
            <w:r>
              <w:rPr>
                <w:rFonts w:ascii="Times New Roman"/>
                <w:b w:val="false"/>
                <w:i w:val="false"/>
                <w:color w:val="000000"/>
                <w:sz w:val="20"/>
              </w:rPr>
              <w:t>
</w:t>
            </w:r>
            <w:r>
              <w:rPr>
                <w:rFonts w:ascii="Times New Roman"/>
                <w:b/>
                <w:i w:val="false"/>
                <w:color w:val="000000"/>
                <w:sz w:val="20"/>
              </w:rPr>
              <w:t>Және қауіпті</w:t>
            </w:r>
          </w:p>
          <w:p>
            <w:pPr>
              <w:spacing w:after="20"/>
              <w:ind w:left="20"/>
              <w:jc w:val="both"/>
            </w:pPr>
            <w:r>
              <w:rPr>
                <w:rFonts w:ascii="Times New Roman"/>
                <w:b w:val="false"/>
                <w:i w:val="false"/>
                <w:color w:val="000000"/>
                <w:sz w:val="20"/>
              </w:rPr>
              <w:t>
</w:t>
            </w:r>
            <w:r>
              <w:rPr>
                <w:rFonts w:ascii="Times New Roman"/>
                <w:b/>
                <w:i w:val="false"/>
                <w:color w:val="000000"/>
                <w:sz w:val="20"/>
              </w:rPr>
              <w:t>Факторларын</w:t>
            </w:r>
          </w:p>
          <w:p>
            <w:pPr>
              <w:spacing w:after="20"/>
              <w:ind w:left="20"/>
              <w:jc w:val="both"/>
            </w:pPr>
            <w:r>
              <w:rPr>
                <w:rFonts w:ascii="Times New Roman"/>
                <w:b w:val="false"/>
                <w:i w:val="false"/>
                <w:color w:val="000000"/>
                <w:sz w:val="20"/>
              </w:rPr>
              <w:t>
</w:t>
            </w:r>
            <w:r>
              <w:rPr>
                <w:rFonts w:ascii="Times New Roman"/>
                <w:b/>
                <w:i w:val="false"/>
                <w:color w:val="000000"/>
                <w:sz w:val="20"/>
              </w:rPr>
              <w:t>ан ықтау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категория</w:t>
            </w:r>
          </w:p>
          <w:p>
            <w:pPr>
              <w:spacing w:after="20"/>
              <w:ind w:left="20"/>
              <w:jc w:val="both"/>
            </w:pPr>
            <w:r>
              <w:rPr>
                <w:rFonts w:ascii="Times New Roman"/>
                <w:b w:val="false"/>
                <w:i w:val="false"/>
                <w:color w:val="000000"/>
                <w:sz w:val="20"/>
              </w:rPr>
              <w:t>
</w:t>
            </w:r>
            <w:r>
              <w:rPr>
                <w:rFonts w:ascii="Times New Roman"/>
                <w:b/>
                <w:i w:val="false"/>
                <w:color w:val="000000"/>
                <w:sz w:val="20"/>
              </w:rPr>
              <w:t>Персонал</w:t>
            </w:r>
          </w:p>
          <w:p>
            <w:pPr>
              <w:spacing w:after="20"/>
              <w:ind w:left="20"/>
              <w:jc w:val="both"/>
            </w:pPr>
            <w:r>
              <w:rPr>
                <w:rFonts w:ascii="Times New Roman"/>
                <w:b w:val="false"/>
                <w:i w:val="false"/>
                <w:color w:val="000000"/>
                <w:sz w:val="20"/>
              </w:rPr>
              <w:t>
</w:t>
            </w:r>
            <w:r>
              <w:rPr>
                <w:rFonts w:ascii="Times New Roman"/>
                <w:b/>
                <w:i w:val="false"/>
                <w:color w:val="000000"/>
                <w:sz w:val="20"/>
              </w:rPr>
              <w:t>Санаты</w:t>
            </w:r>
          </w:p>
          <w:p>
            <w:pPr>
              <w:spacing w:after="20"/>
              <w:ind w:left="20"/>
              <w:jc w:val="both"/>
            </w:pPr>
            <w:r>
              <w:rPr>
                <w:rFonts w:ascii="Times New Roman"/>
                <w:b w:val="false"/>
                <w:i w:val="false"/>
                <w:color w:val="000000"/>
                <w:sz w:val="20"/>
              </w:rPr>
              <w:t>
</w:t>
            </w:r>
            <w:r>
              <w:rPr>
                <w:rFonts w:ascii="Times New Roman"/>
                <w:b/>
                <w:i w:val="false"/>
                <w:color w:val="000000"/>
                <w:sz w:val="20"/>
              </w:rPr>
              <w:t>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категория</w:t>
            </w:r>
          </w:p>
          <w:p>
            <w:pPr>
              <w:spacing w:after="20"/>
              <w:ind w:left="20"/>
              <w:jc w:val="both"/>
            </w:pPr>
            <w:r>
              <w:rPr>
                <w:rFonts w:ascii="Times New Roman"/>
                <w:b w:val="false"/>
                <w:i w:val="false"/>
                <w:color w:val="000000"/>
                <w:sz w:val="20"/>
              </w:rPr>
              <w:t>
</w:t>
            </w:r>
            <w:r>
              <w:rPr>
                <w:rFonts w:ascii="Times New Roman"/>
                <w:b/>
                <w:i w:val="false"/>
                <w:color w:val="000000"/>
                <w:sz w:val="20"/>
              </w:rPr>
              <w:t>Персонал</w:t>
            </w:r>
          </w:p>
          <w:p>
            <w:pPr>
              <w:spacing w:after="20"/>
              <w:ind w:left="20"/>
              <w:jc w:val="both"/>
            </w:pPr>
            <w:r>
              <w:rPr>
                <w:rFonts w:ascii="Times New Roman"/>
                <w:b w:val="false"/>
                <w:i w:val="false"/>
                <w:color w:val="000000"/>
                <w:sz w:val="20"/>
              </w:rPr>
              <w:t>
</w:t>
            </w:r>
            <w:r>
              <w:rPr>
                <w:rFonts w:ascii="Times New Roman"/>
                <w:b/>
                <w:i w:val="false"/>
                <w:color w:val="000000"/>
                <w:sz w:val="20"/>
              </w:rPr>
              <w:t>Санаты</w:t>
            </w:r>
          </w:p>
          <w:p>
            <w:pPr>
              <w:spacing w:after="20"/>
              <w:ind w:left="20"/>
              <w:jc w:val="both"/>
            </w:pPr>
            <w:r>
              <w:rPr>
                <w:rFonts w:ascii="Times New Roman"/>
                <w:b w:val="false"/>
                <w:i w:val="false"/>
                <w:color w:val="000000"/>
                <w:sz w:val="20"/>
              </w:rPr>
              <w:t>
</w:t>
            </w:r>
            <w:r>
              <w:rPr>
                <w:rFonts w:ascii="Times New Roman"/>
                <w:b/>
                <w:i w:val="false"/>
                <w:color w:val="000000"/>
                <w:sz w:val="20"/>
              </w:rPr>
              <w:t>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ЖКТ</w:t>
            </w:r>
          </w:p>
          <w:p>
            <w:pPr>
              <w:spacing w:after="20"/>
              <w:ind w:left="20"/>
              <w:jc w:val="both"/>
            </w:pPr>
            <w:r>
              <w:rPr>
                <w:rFonts w:ascii="Times New Roman"/>
                <w:b w:val="false"/>
                <w:i w:val="false"/>
                <w:color w:val="000000"/>
                <w:sz w:val="20"/>
              </w:rPr>
              <w:t>
</w:t>
            </w:r>
            <w:r>
              <w:rPr>
                <w:rFonts w:ascii="Times New Roman"/>
                <w:b/>
                <w:i w:val="false"/>
                <w:color w:val="000000"/>
                <w:sz w:val="20"/>
              </w:rPr>
              <w:t>Хаттама</w:t>
            </w:r>
          </w:p>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7"/>
    <w:p>
      <w:pPr>
        <w:spacing w:after="0"/>
        <w:ind w:left="0"/>
        <w:jc w:val="left"/>
      </w:pPr>
      <w:r>
        <w:rPr>
          <w:rFonts w:ascii="Times New Roman"/>
          <w:b/>
          <w:i w:val="false"/>
          <w:color w:val="000000"/>
        </w:rPr>
        <w:t xml:space="preserve"> 2.2. Кезеңдегі еңбекқызметіне байланысты жазатайым оқиғалар туралы жалпы мәліметтер</w:t>
      </w:r>
    </w:p>
    <w:bookmarkEnd w:id="227"/>
    <w:bookmarkStart w:name="z234" w:id="228"/>
    <w:p>
      <w:pPr>
        <w:spacing w:after="0"/>
        <w:ind w:left="0"/>
        <w:jc w:val="both"/>
      </w:pPr>
      <w:r>
        <w:rPr>
          <w:rFonts w:ascii="Times New Roman"/>
          <w:b w:val="false"/>
          <w:i w:val="false"/>
          <w:color w:val="000000"/>
          <w:sz w:val="28"/>
        </w:rPr>
        <w:t>
      (кезеңді көрсету мобильді қосымшада анықтамалық түрінде толтырылады)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КК/АА/ЖЖ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 бөлімшенің атауы, кәсібі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қызметіне байланысты жазатайым оқиғаны тергеп тексеру актісінен жазатайым оқиғаның мән-жайларын сипаттау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Жазатайым оқиғаға әкеп соққан оқиға түрі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ЗҚФЖ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ӨЖ ЖКТ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29"/>
    <w:p>
      <w:pPr>
        <w:spacing w:after="0"/>
        <w:ind w:left="0"/>
        <w:jc w:val="left"/>
      </w:pPr>
      <w:r>
        <w:rPr>
          <w:rFonts w:ascii="Times New Roman"/>
          <w:b/>
          <w:i w:val="false"/>
          <w:color w:val="000000"/>
        </w:rPr>
        <w:t xml:space="preserve"> III. ЖКТ бағалау хаттамалары ХАТТАМА №__  жеке кәсіптік тәуекелді бағалау</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 бөлімшенің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Бөлім/цех/учаске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Еңбек жағдайларының жарақаттану қаупін бағалау (қауіпті өндірістік факторлардың әсері) (зиянды факторлардың әсері)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ЗҚФЖ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Зиянды</w:t>
            </w:r>
          </w:p>
          <w:p>
            <w:pPr>
              <w:spacing w:after="20"/>
              <w:ind w:left="20"/>
              <w:jc w:val="both"/>
            </w:pPr>
            <w:r>
              <w:rPr>
                <w:rFonts w:ascii="Times New Roman"/>
                <w:b w:val="false"/>
                <w:i w:val="false"/>
                <w:color w:val="000000"/>
                <w:sz w:val="20"/>
              </w:rPr>
              <w:t>
</w:t>
            </w:r>
            <w:r>
              <w:rPr>
                <w:rFonts w:ascii="Times New Roman"/>
                <w:b/>
                <w:i w:val="false"/>
                <w:color w:val="000000"/>
                <w:sz w:val="20"/>
              </w:rPr>
              <w:t>Фактордың</w:t>
            </w:r>
          </w:p>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Зиянды</w:t>
            </w:r>
          </w:p>
          <w:p>
            <w:pPr>
              <w:spacing w:after="20"/>
              <w:ind w:left="20"/>
              <w:jc w:val="both"/>
            </w:pPr>
            <w:r>
              <w:rPr>
                <w:rFonts w:ascii="Times New Roman"/>
                <w:b w:val="false"/>
                <w:i w:val="false"/>
                <w:color w:val="000000"/>
                <w:sz w:val="20"/>
              </w:rPr>
              <w:t>
</w:t>
            </w:r>
            <w:r>
              <w:rPr>
                <w:rFonts w:ascii="Times New Roman"/>
                <w:b/>
                <w:i w:val="false"/>
                <w:color w:val="000000"/>
                <w:sz w:val="20"/>
              </w:rPr>
              <w:t>Фактордың</w:t>
            </w:r>
          </w:p>
          <w:p>
            <w:pPr>
              <w:spacing w:after="20"/>
              <w:ind w:left="20"/>
              <w:jc w:val="both"/>
            </w:pPr>
            <w:r>
              <w:rPr>
                <w:rFonts w:ascii="Times New Roman"/>
                <w:b w:val="false"/>
                <w:i w:val="false"/>
                <w:color w:val="000000"/>
                <w:sz w:val="20"/>
              </w:rPr>
              <w:t>
</w:t>
            </w:r>
            <w:r>
              <w:rPr>
                <w:rFonts w:ascii="Times New Roman"/>
                <w:b/>
                <w:i w:val="false"/>
                <w:color w:val="000000"/>
                <w:sz w:val="20"/>
              </w:rPr>
              <w:t>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жағдайларының сыныбы (КУТ)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жағдайларының зияндылығын жалпы гигиеналық бағалау (КУТ)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жағдайларының зияндылығы көрсеткіші бойынша ЖКТ дәрежесі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30"/>
    <w:p>
      <w:pPr>
        <w:spacing w:after="0"/>
        <w:ind w:left="0"/>
        <w:jc w:val="left"/>
      </w:pPr>
      <w:r>
        <w:rPr>
          <w:rFonts w:ascii="Times New Roman"/>
          <w:b/>
          <w:i w:val="false"/>
          <w:color w:val="000000"/>
        </w:rPr>
        <w:t xml:space="preserve"> 2. Еңбек жағдайларының жарақаттану қаупін бағалау (қауіпті өндірістік факторлардың әсері)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ЗҚФЖ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жағдайларының жарақаттану қаупі көрсеткіші бойынша КТ ЖКТ дәрежесі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көрсеткіші</w:t>
            </w:r>
          </w:p>
        </w:tc>
      </w:tr>
    </w:tbl>
    <w:bookmarkStart w:name="z237" w:id="231"/>
    <w:p>
      <w:pPr>
        <w:spacing w:after="0"/>
        <w:ind w:left="0"/>
        <w:jc w:val="left"/>
      </w:pPr>
      <w:r>
        <w:rPr>
          <w:rFonts w:ascii="Times New Roman"/>
          <w:b/>
          <w:i w:val="false"/>
          <w:color w:val="000000"/>
        </w:rPr>
        <w:t xml:space="preserve"> 3. Өндірістік жабдықтың қауіпсіздігін бағалау</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Құжатталған бағалау критерийлері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пайдалануға енгізу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мерзіміне сәйкестігі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болуы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бөлмесі</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сомасы,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жабдықтардың жалпы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жабдықтың қауіпсіздік дәрежесі (Об)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32"/>
    <w:p>
      <w:pPr>
        <w:spacing w:after="0"/>
        <w:ind w:left="0"/>
        <w:jc w:val="left"/>
      </w:pPr>
      <w:r>
        <w:rPr>
          <w:rFonts w:ascii="Times New Roman"/>
          <w:b/>
          <w:i w:val="false"/>
          <w:color w:val="000000"/>
        </w:rPr>
        <w:t xml:space="preserve"> 3.1. Өндірістік жабдықтың қауіпсіздігін визуалды-техникалық бағалау (жабдық болған жағдайда толтырылады)</w:t>
      </w:r>
    </w:p>
    <w:bookmarkEnd w:id="232"/>
    <w:p>
      <w:pPr>
        <w:spacing w:after="0"/>
        <w:ind w:left="0"/>
        <w:jc w:val="both"/>
      </w:pPr>
      <w:bookmarkStart w:name="z239" w:id="233"/>
      <w:r>
        <w:rPr>
          <w:rFonts w:ascii="Times New Roman"/>
          <w:b w:val="false"/>
          <w:i w:val="false"/>
          <w:color w:val="000000"/>
          <w:sz w:val="28"/>
        </w:rPr>
        <w:t xml:space="preserve">
      Құрылымдық бөлімше: </w:t>
      </w:r>
    </w:p>
    <w:bookmarkEnd w:id="233"/>
    <w:p>
      <w:pPr>
        <w:spacing w:after="0"/>
        <w:ind w:left="0"/>
        <w:jc w:val="both"/>
      </w:pPr>
      <w:r>
        <w:rPr>
          <w:rFonts w:ascii="Times New Roman"/>
          <w:b w:val="false"/>
          <w:i w:val="false"/>
          <w:color w:val="000000"/>
          <w:sz w:val="28"/>
        </w:rPr>
        <w:t>Жабдықтың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 конструкциясы және оның жекелеген бөліктеріне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Қорғаныш құралдарына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 Вб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жабдыққа және оның жекелеген бөліктеріне қиратушы жүктеме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Қиратушы жүктемелердің туындауын болдырмайтын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құлау (аударылу) және өздігінен жылжу ықтималдығы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оның бөліктерін бекіту құралдары мен әдістерінің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(мысалы, құрал-саймандардың, дайындамалардың, өңделген бөлшектердің, жаңқалардың) құлау және тасталу, сондай-ақ майлайтын, салқындататын және басқа да жұмыс сұйықтықтарының тасталу ықтималдығы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қоршаулардың болуы (қаптамалар, қалқандар, күнқағарлар, бөгеулер және экрандар)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жабдықтың қозғалмалы бөліктерінің әсер ету ықтималдығы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олармен байланыс жасау мүмкіндігін болдырмау немесе дабыл беру, дабыл беру түстері, қауіпсіздік белгілері және апаттық тоқтауды басқару органдары көзделуі үшін қорғау қоршауларының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Қысатын, ұстап тұратын, көтергіш және тиеу құрылғыларының немесе олардың жетектерінің конструкциясы үшін толық немесе ішінара өздігінен тоқтау, энергия беруді қалпына келтіру кезінде қауіптіліктің туындау ықтималдығы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олармен байланыс жасау мүмкіндігін болдырмау немесе сигнал беру, сигнал беру түстері, қауіпсіздік белгілері және апатты тоқтауды басқару органдары көзделуі үшін қорғау қоршауларының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конструкциясының элементтерінде өткір бұрыштары, жиектері, қабыршақтары және тегіс емес беттері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істеушілерді қорғау шаралары көзделген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пневматикалық энергияның, бу энергиясының көмегімен жұмыс істейтін өндірістік жабдықтардан және оның жекелеген бөліктерінен (гидро - бу -, пневможүйелердің құбырлары, сақтандырғыш кабельдер және, басқа бөліктер) жарақат алу ықтималдығы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немесе техникалық қызмет көрсету құралдарымен олардың кездейсоқ зақымдануының алдын алатындай етіп, монтаждау схемаларына сәйкес таңбалаудың болуы, бұғаттау құлыптары мен бекіткіштер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бірліктері мен бөлшектерінің бекітпелерінің өздігінен әлсіреу немесе ажырату, сондай-ақ жылжымалы бөліктердің конструкцияда көзделген шектен тыс орын ауыстыру ықтималдығы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жабдықтарды басқару органдарында шұғыл тежеу және авариялық тоқтату (өшіру)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Өрт-жарылыс қауіптілігінің туындау ықтималдығы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сигнализациясының, өрт сөндіру, авариялық желдеткіш, герметикалық қабық, жанғыш сұйықтықтарды авариялық ағызу және жанғыш газдарды өршіту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қауіптілігінің туындау ықтималдығы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Қоршаулардың болуы, жерге тұйықтау, нөлдеу, ток өткізгіш бөліктерді оқшаулау, қорғаныш ажырату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жабдықтың қауіпсіздігін визуалды-техникалық бағалау,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34"/>
    <w:p>
      <w:pPr>
        <w:spacing w:after="0"/>
        <w:ind w:left="0"/>
        <w:jc w:val="left"/>
      </w:pPr>
      <w:r>
        <w:rPr>
          <w:rFonts w:ascii="Times New Roman"/>
          <w:b/>
          <w:i w:val="false"/>
          <w:color w:val="000000"/>
        </w:rPr>
        <w:t xml:space="preserve"> 4. ЖҚҚ қамтамасыз етілуін бағалау</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ЖҚҚ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Біржылға беру нормасы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Болуы ЖҚҚ бойынша факт бойынша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Сараптамалық бағалау тиімділігі нарттыру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деңгейге зияндыфактордың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 жақсарту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Нормаларға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019/2011 талаптарына сәйкестігін растайтын сертификаттың болуы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құжаттамалар</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 ЖҚҚ барлық атаулары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 қамтылу көрсеткіші,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35"/>
    <w:p>
      <w:pPr>
        <w:spacing w:after="0"/>
        <w:ind w:left="0"/>
        <w:jc w:val="left"/>
      </w:pPr>
      <w:r>
        <w:rPr>
          <w:rFonts w:ascii="Times New Roman"/>
          <w:b/>
          <w:i w:val="false"/>
          <w:color w:val="000000"/>
        </w:rPr>
        <w:t xml:space="preserve"> 5. Сырқаттанушылықты бағалау</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Сырқаттану бағалау критерийлері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Сырқаттанушылық дәрежесі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ЕҚУА жалпы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науқас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тәуекелдерді</w:t>
            </w:r>
            <w:r>
              <w:br/>
            </w:r>
            <w:r>
              <w:rPr>
                <w:rFonts w:ascii="Times New Roman"/>
                <w:b w:val="false"/>
                <w:i w:val="false"/>
                <w:color w:val="000000"/>
                <w:sz w:val="20"/>
              </w:rPr>
              <w:t>басқару қағидаларына</w:t>
            </w:r>
            <w:r>
              <w:br/>
            </w:r>
            <w:r>
              <w:rPr>
                <w:rFonts w:ascii="Times New Roman"/>
                <w:b w:val="false"/>
                <w:i w:val="false"/>
                <w:color w:val="000000"/>
                <w:sz w:val="20"/>
              </w:rPr>
              <w:t>4-қосымша</w:t>
            </w:r>
          </w:p>
        </w:tc>
      </w:tr>
    </w:tbl>
    <w:bookmarkStart w:name="z243" w:id="236"/>
    <w:p>
      <w:pPr>
        <w:spacing w:after="0"/>
        <w:ind w:left="0"/>
        <w:jc w:val="left"/>
      </w:pPr>
      <w:r>
        <w:rPr>
          <w:rFonts w:ascii="Times New Roman"/>
          <w:b/>
          <w:i w:val="false"/>
          <w:color w:val="000000"/>
        </w:rPr>
        <w:t xml:space="preserve"> Еңбекке уақытша жарамсыздық туралы парақтарды тіркеу журналы (кезеңді көрсету)______</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Инициалдары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Медициналық ұйым </w:t>
            </w:r>
            <w:r>
              <w:rPr>
                <w:rFonts w:ascii="Times New Roman"/>
                <w:b/>
                <w:i w:val="false"/>
                <w:color w:val="000000"/>
                <w:sz w:val="20"/>
              </w:rPr>
              <w:t>берген уақытша еңбекке жарамсыздық парағының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Аурудың </w:t>
            </w:r>
            <w:r>
              <w:rPr>
                <w:rFonts w:ascii="Times New Roman"/>
                <w:b/>
                <w:i w:val="false"/>
                <w:color w:val="000000"/>
                <w:sz w:val="20"/>
              </w:rPr>
              <w:t>диагнозы, АХЖ-10 бойынша ауру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Жұмыстан босатылды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Жұмыстан </w:t>
            </w:r>
            <w:r>
              <w:rPr>
                <w:rFonts w:ascii="Times New Roman"/>
                <w:b/>
                <w:i w:val="false"/>
                <w:color w:val="000000"/>
                <w:sz w:val="20"/>
              </w:rPr>
              <w:t>босатудың барлық күнтізбелік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Қайкүннен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күнгедейін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тәуекелдерді</w:t>
            </w:r>
            <w:r>
              <w:br/>
            </w:r>
            <w:r>
              <w:rPr>
                <w:rFonts w:ascii="Times New Roman"/>
                <w:b w:val="false"/>
                <w:i w:val="false"/>
                <w:color w:val="000000"/>
                <w:sz w:val="20"/>
              </w:rPr>
              <w:t>басқару қағидаларына</w:t>
            </w:r>
            <w:r>
              <w:br/>
            </w:r>
            <w:r>
              <w:rPr>
                <w:rFonts w:ascii="Times New Roman"/>
                <w:b w:val="false"/>
                <w:i w:val="false"/>
                <w:color w:val="000000"/>
                <w:sz w:val="20"/>
              </w:rPr>
              <w:t>5-қосымша</w:t>
            </w:r>
          </w:p>
        </w:tc>
      </w:tr>
    </w:tbl>
    <w:bookmarkStart w:name="z245" w:id="237"/>
    <w:p>
      <w:pPr>
        <w:spacing w:after="0"/>
        <w:ind w:left="0"/>
        <w:jc w:val="left"/>
      </w:pPr>
      <w:r>
        <w:rPr>
          <w:rFonts w:ascii="Times New Roman"/>
          <w:b/>
          <w:i w:val="false"/>
          <w:color w:val="000000"/>
        </w:rPr>
        <w:t xml:space="preserve"> Еңбек қауіпсіздігі мен еңбекті қорғаудың (бұдан әрі - ЕҚжҚ) жалпы талаптарына сәйкестігі бойынша тексеру парағы (сауалнама)</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таңдау (Иә/Жоқ)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кәсіпорыныңыздың жұмыскерлердің саны 50 адамнан асады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ҚжЕҚ қызметі құрылды?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ерекшелігін ескере отырып, ЕҚжЕҚ (еңбекті қорғау және еңбек қауіпсіздігі) жөніндегі маман лауазымы енгізілген бе немесе негізгі қызметімен қоса атқаратын ЕҚжЕҚ үшін жауапты тұлға тағайындалған ба? (ЕҚжЕҚ үшін жауапты тұлғаларды тағайындау туралы бұйрықтың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қорғауды қамтамасыз етуге жауапты тұлғалар еңбек қауіпсіздігі және еңбекті қорғау бойынша оқудан және білімін тексеруден өтті ме? (жұмыскерлердің білімін тексеру сертификаттарын,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қауіпсіздік және қауіпсіздік техникасы бойынша оқудан және білімін тексеруден өтті ме? (сертификаттар, білімдерін тексеру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нұсқама жүргізіледі ме? (кіріспе нұсқаманың бағдарламасын және кіріспе нұсқаманың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кәсіпорыныңыздың жұмыскерлері еңбек (қызметтік) міндеттерін атқару кезінде жазатайым оқиғалардан міндетті сақтандырудан өтті ме? (ЖОМС шарттарының болуы, сақтандырылғандардың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міндеттерін орындауға байланысты жазатайым оқиғалар жоқ (Еңбек міндеттерін орындауға байланысты жазатайым оқиға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кәсіпорында еңбекті қорғауды басқару жүйесі енгізілген бе? (бекітілген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жұмыстар наряд-рұқсаттама берумен жүргізіледі ме? (қауіптілігі жоғары жұмыстардың бекітілген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жұмыстар мен кәсіптер бойынша қауіпсіздік және еңбекті қорғау жөніндегі нұсқаулықтар әзірленіп, бекітілген бе? (қауіпсіздік жөніндегі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жұмыскерлерді ауысымалдындағы медициналық тексеруден өткізіледі ме? (салалық нормативтік құжатқа сәйкес ауысымалдындағы немесе ауысымнан кейінгі тексеруге жататын кәсіптердің (жұмыскерлердің) кестесі, тізімі; ауысымалдындағы (рейс алдындағы) немесе ауысымнан кейінгі тексеру нәтижелерін тіркеу журналдың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жеке қорғаныс құралдарымен (ЖҚҚ) қамтамасызетілген бе? (жұмыс беруші бекіткен ЖҚҚ беру нормалары (жергілікті құжат немесе ұжымдық шартқа қосымша); сатып алу актілері; жеке ЖҚҚ тіркеу карточкалары немесе ЖҚҚ шығаруға арналған басқа құжаттар (ведомость, журнал жәнебасқалар).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кәсіп (кәсіптік топ, лауазым) жұмыскердің жарақаттануы немесе кәсіптік аурудың дамуына әкелуі мүмкін тәуекелдерді (физикалық, химиялық, биологиялық, механикалық, еңбектің ауырлығы мен қарқындылығы) анықтау жүргізілді ме? (анықталған тәуекелдер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санитарлық-тұрмысты қүй-жайлармен қамтамасыз етілген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негізінде кәсіптік тәуекел дәрежесі (1-ден 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тәуекелдерді</w:t>
            </w:r>
            <w:r>
              <w:br/>
            </w:r>
            <w:r>
              <w:rPr>
                <w:rFonts w:ascii="Times New Roman"/>
                <w:b w:val="false"/>
                <w:i w:val="false"/>
                <w:color w:val="000000"/>
                <w:sz w:val="20"/>
              </w:rPr>
              <w:t>басқару қағидаларына</w:t>
            </w:r>
            <w:r>
              <w:br/>
            </w:r>
            <w:r>
              <w:rPr>
                <w:rFonts w:ascii="Times New Roman"/>
                <w:b w:val="false"/>
                <w:i w:val="false"/>
                <w:color w:val="000000"/>
                <w:sz w:val="20"/>
              </w:rPr>
              <w:t>6-қосымша</w:t>
            </w:r>
          </w:p>
        </w:tc>
      </w:tr>
    </w:tbl>
    <w:bookmarkStart w:name="z247" w:id="238"/>
    <w:p>
      <w:pPr>
        <w:spacing w:after="0"/>
        <w:ind w:left="0"/>
        <w:jc w:val="left"/>
      </w:pPr>
      <w:r>
        <w:rPr>
          <w:rFonts w:ascii="Times New Roman"/>
          <w:b/>
          <w:i w:val="false"/>
          <w:color w:val="000000"/>
        </w:rPr>
        <w:t xml:space="preserve"> Түзету іс-шараларының жоспары</w:t>
      </w:r>
    </w:p>
    <w:bookmarkEnd w:id="238"/>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Бекітілді: </w:t>
      </w:r>
    </w:p>
    <w:p>
      <w:pPr>
        <w:spacing w:after="0"/>
        <w:ind w:left="0"/>
        <w:jc w:val="both"/>
      </w:pPr>
      <w:r>
        <w:rPr>
          <w:rFonts w:ascii="Times New Roman"/>
          <w:b w:val="false"/>
          <w:i w:val="false"/>
          <w:color w:val="000000"/>
          <w:sz w:val="28"/>
        </w:rPr>
        <w:t>ұйымның бірінші басшысы</w:t>
      </w:r>
    </w:p>
    <w:p>
      <w:pPr>
        <w:spacing w:after="0"/>
        <w:ind w:left="0"/>
        <w:jc w:val="both"/>
      </w:pPr>
      <w:r>
        <w:rPr>
          <w:rFonts w:ascii="Times New Roman"/>
          <w:b w:val="false"/>
          <w:i w:val="false"/>
          <w:color w:val="000000"/>
          <w:sz w:val="28"/>
        </w:rPr>
        <w:t xml:space="preserve">ТАӘ (ол болған жағдайда) </w:t>
      </w:r>
    </w:p>
    <w:p>
      <w:pPr>
        <w:spacing w:after="0"/>
        <w:ind w:left="0"/>
        <w:jc w:val="both"/>
      </w:pPr>
      <w:r>
        <w:rPr>
          <w:rFonts w:ascii="Times New Roman"/>
          <w:b w:val="false"/>
          <w:i w:val="false"/>
          <w:color w:val="000000"/>
          <w:sz w:val="28"/>
        </w:rPr>
        <w:t>Қолы (ЭЦҚ)</w:t>
      </w:r>
    </w:p>
    <w:p>
      <w:pPr>
        <w:spacing w:after="0"/>
        <w:ind w:left="0"/>
        <w:jc w:val="both"/>
      </w:pPr>
      <w:r>
        <w:rPr>
          <w:rFonts w:ascii="Times New Roman"/>
          <w:b w:val="false"/>
          <w:i w:val="false"/>
          <w:color w:val="000000"/>
          <w:sz w:val="28"/>
        </w:rPr>
        <w:t>Келісілді: мамандандырылған ұйымның бірінші басшысы</w:t>
      </w:r>
    </w:p>
    <w:p>
      <w:pPr>
        <w:spacing w:after="0"/>
        <w:ind w:left="0"/>
        <w:jc w:val="both"/>
      </w:pPr>
      <w:r>
        <w:rPr>
          <w:rFonts w:ascii="Times New Roman"/>
          <w:b w:val="false"/>
          <w:i w:val="false"/>
          <w:color w:val="000000"/>
          <w:sz w:val="28"/>
        </w:rPr>
        <w:t xml:space="preserve">ТАӘ (ол болған жағдайда) </w:t>
      </w:r>
    </w:p>
    <w:p>
      <w:pPr>
        <w:spacing w:after="0"/>
        <w:ind w:left="0"/>
        <w:jc w:val="both"/>
      </w:pPr>
      <w:r>
        <w:rPr>
          <w:rFonts w:ascii="Times New Roman"/>
          <w:b w:val="false"/>
          <w:i w:val="false"/>
          <w:color w:val="000000"/>
          <w:sz w:val="28"/>
        </w:rPr>
        <w:t>Қолы (ЭЦҚ)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КТ дәрежесі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 бөлімшенің атауы, кәсіп (лауазым)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 (шаралардың басымдылығы бойынша қараңыз)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Шара (шаралардың басымдылық тәртібіне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мерзімдері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Жоспардың орындалу мәртебесі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Түзету іс-шаралары </w:t>
            </w:r>
            <w:r>
              <w:br/>
            </w:r>
            <w:r>
              <w:rPr>
                <w:rFonts w:ascii="Times New Roman"/>
                <w:b w:val="false"/>
                <w:i w:val="false"/>
                <w:color w:val="000000"/>
                <w:sz w:val="20"/>
              </w:rPr>
              <w:t>жоспарына қосымша</w:t>
            </w:r>
          </w:p>
        </w:tc>
      </w:tr>
    </w:tbl>
    <w:bookmarkStart w:name="z249" w:id="239"/>
    <w:p>
      <w:pPr>
        <w:spacing w:after="0"/>
        <w:ind w:left="0"/>
        <w:jc w:val="left"/>
      </w:pPr>
      <w:r>
        <w:rPr>
          <w:rFonts w:ascii="Times New Roman"/>
          <w:b/>
          <w:i w:val="false"/>
          <w:color w:val="000000"/>
        </w:rPr>
        <w:t xml:space="preserve"> Кәсіби тәуекелді бақылау шараларының иерархиясы </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шаралары 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көздерін бақылаудың инженерлік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аймағынан жою немесе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 болдырмау мақсатында конструкцияны өзгерту, мысалы: ауыр жүктерді қолмен көтеруге байланысты қауіптілікті жою үшін конструкцияға механикалық көтеру құрылғыларын енгізу немесе процесті автоматтандыру арқылы жұмыскерді зиянды және (немесе) қауіпті факторлардың әсер ету аймағынан шығару (қол еңбегін қысқарту).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 анағұрлым аз қауіптілеріне ауыстыру немесе зиянды және (немесе) қауіпті факторлардың әсер ету деңгейін төмендету, мысалы: ток күші, қысымның төмен мәндерін, сондай-ақ төмен немесе жоғары температураны және басқа да қауіпсіз параметрлерді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аймақтарды қоршау (стационарлық және тасымалданатын қоршаулар), жабдықты бұғаттау, желдету жүйелері, айналмалы механизмдерді қоршау, анкерлік бекіту нүктелері, анкерлік желілер, электр жабдықтарына, қозғалатын және айналатын жабдықтарға жақындау туралы ескертетін датчиктер, профилактикалық жөндеулер, "өлі аймақтарды" (көрінбейтін аймақтарды) бақылау жүйелері, жұмыс аймағындағы зиянды факторлардың ШРК автоматтандырылған бақылауға арналған бақылау-өлшеу аспаптары.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бойынша кіріспе нұсқама, презентациялық материалдар, бейнероликтер және өзге де оқыту құралдарын пайдалана отырып қауіпсіз жұмыс әдістеріне оқыту; тәжірибелі тәлімгерге бекіту арқылы жұмыс орнындағы нұсқама; жұмыскерлердің еңбек қауіпсіздігі және еңбекті қорғау мәселелері бойынша аттестациясы және білімін тексеру; аварияларды жою жоспарлары, технологиялық карталар мен нұсқаулықтарды әзірлеу және қолдану; ауысымаралық жедел жиналыстар мен еңбек қауіпсіздігі бойынша ай сайынғы жиналыстар өткізу; қауіпсіздік мінез-құлқы аудиттері; жаяу жүргіншілер қозғалысы мен эвакуация жолдарын ұйымдастыру және белгілеу; ескерту, нұсқау беруші және тыйым салушы қауіпсіздік белгілерін қолдану; жабдықтардың техникалық жай-күйін бақылау және техникалық аудиттер жүргізу; жұмыскерлердің психофизиологиялық жағдайын бақылау; регламенттелген үзілістер енгізу; авариялық, дыбыстық және жарықтық сигнал беру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аяқ киімдері, жұмыс киімдері, қолды қорғау, бетті қорғау, көруді қорғау, естуді қорғау, басты қорғау, тыныс алуды қорғау, қауіпсіздік белдіктері, жеке күтім құралдары.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тәуекелдерді</w:t>
            </w:r>
            <w:r>
              <w:br/>
            </w:r>
            <w:r>
              <w:rPr>
                <w:rFonts w:ascii="Times New Roman"/>
                <w:b w:val="false"/>
                <w:i w:val="false"/>
                <w:color w:val="000000"/>
                <w:sz w:val="20"/>
              </w:rPr>
              <w:t>басқару қағидаларына</w:t>
            </w:r>
            <w:r>
              <w:br/>
            </w:r>
            <w:r>
              <w:rPr>
                <w:rFonts w:ascii="Times New Roman"/>
                <w:b w:val="false"/>
                <w:i w:val="false"/>
                <w:color w:val="000000"/>
                <w:sz w:val="20"/>
              </w:rPr>
              <w:t>7-қосымша</w:t>
            </w:r>
          </w:p>
        </w:tc>
      </w:tr>
    </w:tbl>
    <w:bookmarkStart w:name="z251" w:id="240"/>
    <w:p>
      <w:pPr>
        <w:spacing w:after="0"/>
        <w:ind w:left="0"/>
        <w:jc w:val="left"/>
      </w:pPr>
      <w:r>
        <w:rPr>
          <w:rFonts w:ascii="Times New Roman"/>
          <w:b/>
          <w:i w:val="false"/>
          <w:color w:val="000000"/>
        </w:rPr>
        <w:t xml:space="preserve"> Түзету шараларының орындалу мәртебесі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Енгізу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процесінде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Кепілдендірілген енгізу және мәселені шешу мақсатында әртүрлі нұсқалардың бірін таңдау бойынша ұсыныс зерттелуде.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Енгізуді күтуде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p>
            <w:pPr>
              <w:spacing w:after="20"/>
              <w:ind w:left="20"/>
              <w:jc w:val="both"/>
            </w:pPr>
            <w:r>
              <w:rPr>
                <w:rFonts w:ascii="Times New Roman"/>
                <w:b w:val="false"/>
                <w:i w:val="false"/>
                <w:color w:val="000000"/>
                <w:sz w:val="20"/>
              </w:rPr>
              <w:t>
ТМҚ/қызметтерге өтінім шығарылды, бірақ ұсыныстарнақты орындала бастаған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кезеңде орындалған жұмыстар қабылданды.</w:t>
            </w:r>
          </w:p>
          <w:p>
            <w:pPr>
              <w:spacing w:after="20"/>
              <w:ind w:left="20"/>
              <w:jc w:val="both"/>
            </w:pPr>
            <w:r>
              <w:rPr>
                <w:rFonts w:ascii="Times New Roman"/>
                <w:b w:val="false"/>
                <w:i w:val="false"/>
                <w:color w:val="000000"/>
                <w:sz w:val="20"/>
              </w:rPr>
              <w:t>
Іске асыру кезеңіндегі іс-шаралар жоспары бекітілді.</w:t>
            </w:r>
          </w:p>
          <w:p>
            <w:pPr>
              <w:spacing w:after="20"/>
              <w:ind w:left="20"/>
              <w:jc w:val="both"/>
            </w:pPr>
            <w:r>
              <w:rPr>
                <w:rFonts w:ascii="Times New Roman"/>
                <w:b w:val="false"/>
                <w:i w:val="false"/>
                <w:color w:val="000000"/>
                <w:sz w:val="20"/>
              </w:rPr>
              <w:t>
Ұсыным енгізу процесінде жатыр.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Енгізуден бас тартылды.</w:t>
            </w:r>
          </w:p>
          <w:p>
            <w:pPr>
              <w:spacing w:after="20"/>
              <w:ind w:left="20"/>
              <w:jc w:val="both"/>
            </w:pPr>
            <w:r>
              <w:rPr>
                <w:rFonts w:ascii="Times New Roman"/>
                <w:b w:val="false"/>
                <w:i w:val="false"/>
                <w:color w:val="000000"/>
                <w:sz w:val="20"/>
              </w:rPr>
              <w:t>
Жазбаша түсініктеме мен негіздеме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орындалды.</w:t>
            </w:r>
          </w:p>
          <w:p>
            <w:pPr>
              <w:spacing w:after="20"/>
              <w:ind w:left="20"/>
              <w:jc w:val="both"/>
            </w:pPr>
            <w:r>
              <w:rPr>
                <w:rFonts w:ascii="Times New Roman"/>
                <w:b w:val="false"/>
                <w:i w:val="false"/>
                <w:color w:val="000000"/>
                <w:sz w:val="20"/>
              </w:rPr>
              <w:t>
Барлық жұмыстар аяқталды.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