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401b" w14:textId="250401b">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"Бонитердің (сыныптаушының), техник-ұрықтандырушының және эмбриондарды транспланттау (ауыстырып салу) жөніндегі маманның біліктілікті арттыру курстарынан өту және біліктілікті арттыру курстарынан өткені туралы сертификатты алу қағидаларын бекіту туралы" Қазақстан Республикасы Ауыл шаруашылығы министрінің міндетін атқарушының 2023 жылғы 3 наурыздағы № 82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13 мамырдағы № 188 бұйрығы. Қазақстан Республикасының Әділет министрлігінде 2026 жылғы 14 мамырда № 38712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"Бонитердің (сыныптаушының), техник-ұрықтандырушының және эмбриондарды транспланттау (ауыстырып салу) жөніндегі маманның біліктілікті арттыру курстарынан өту және біліктілікті арттыру курстарынан өткені туралы сертификатты алу қағидаларын бекіту туралы" Қазақстан Республикасы Ауыл шаруашылығы министрінің міндетін атқарушының 2023 жылғы 3 наурыздағы № 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32047 болып тіркелген)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Бонитердің (сыныптаушының), техник-ұрықтандырушының және эмбриондарды транспланттау (ауыстырып салу) жөніндегі маманның біліктілікті арттыру курстарынан өту және біліктілікті арттыру курстарынан өткені туралы сертификатты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"3. Асыл тұқымды мал шаруашылығы саласындағы рұқсаттар мен хабарламалардың мемлекеттік цифрлық тізіліміне (бұдан әрі – тізілім) енгізілген бонитерлер (сыныптаушылар), техник-ұрықтандырушылар және эмбриондарды транспланттау (ауыстырып салу) жөніндегі мамандар үш жылда бір рет біліктілікті арттыру курстарынан өтеді.</w:t>
      </w:r>
    </w:p>
    <w:bookmarkEnd w:id="3"/>
    <w:bookmarkStart w:name="z11" w:id="4"/>
    <w:p>
      <w:pPr>
        <w:spacing w:after="0"/>
        <w:ind w:left="0"/>
        <w:jc w:val="both"/>
      </w:pPr>
      <w:r>
        <w:rPr>
          <w:rFonts w:ascii="Times New Roman"/>
          <w:b w:val="false"/>
          <w:i w:val="false"/>
          <w:color w:val="000000"/>
          <w:sz w:val="28"/>
        </w:rPr>
        <w:t>
      Көрсетілген мерзімді есептеу асыл тұқымды мал шаруашылығы саласындағы қызметтің басталғаны туралы хабарлама тізілімге енгізілген жылдан кейінгі жылдан басталады.".</w:t>
      </w:r>
    </w:p>
    <w:bookmarkEnd w:id="4"/>
    <w:bookmarkStart w:name="z12" w:id="5"/>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5"/>
    <w:bookmarkStart w:name="z13"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4"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6" w:id="9"/>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енгізіледі және ресми жариялануға тиіс.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