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97775" w14:textId="e697775">
      <w:pPr>
        <w:spacing w:after="0"/>
        <w:ind w:left="0"/>
        <w:jc w:val="left"/>
        <w15:collapsed w:val="false"/>
      </w:pPr>
      <w:r>
        <w:rPr>
          <w:rFonts w:ascii="Times New Roman"/>
          <w:b w:val="false"/>
          <w:i w:val="false"/>
          <w:color w:val="000000"/>
          <w:sz w:val="28"/>
        </w:rPr>
        <w:t>
				</w:t>
      </w:r>
      <w:r>
        <w:t>[MISSING IMAGE: ,  ]</w:t>
      </w:r>
      <w:r>
        <w:rPr>
          <w:rFonts w:ascii="Times New Roman"/>
          <w:b w:val="false"/>
          <w:i w:val="false"/>
          <w:color w:val="000000"/>
          <w:sz w:val="28"/>
        </w:rPr>
        <w:t>
					</w:t>
      </w:r>
    </w:p>
    <w:p>
      <w:pPr>
        <w:spacing w:after="0"/>
        <w:ind w:left="0"/>
        <w:jc w:val="left"/>
      </w:pPr>
      <w:r>
        <w:rPr>
          <w:rFonts w:ascii="Times New Roman"/>
          <w:b/>
          <w:i w:val="false"/>
          <w:color w:val="000000"/>
          <w:sz w:val="28"/>
        </w:rPr>
        <w:t>"Кредиттік оқыту технологиясын ескере отырып, жоғары және (немесе) жоғары оқу орнынан кейінгі білім беруді жан басына шаққандағы нормативтік қаржыландырудың кейбір мәселелері туралы" Қазақстан Республикасы Ғылым және жоғары білім министрінің 2023 жылғы 10 шілдедегі № 311 бұйрығына өзгерістер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2026 жылғы 8 мамырдағы № 228 бұйрығы. Қазақстан Республикасының Әділет министрлігінде 2026 жылғы 12 мамырда № 38700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"Кредиттік оқыту технологиясын ескере отырып, жоғары және (немесе) жоғары оқу орнынан кейінгі білім беруді жан басына шаққандағы нормативтік қаржыландырудың кейбір мәселелері туралы" Қазақстан Республикасы Ғылым және жоғары білім министрінің 2023 жылғы 10 шілдедегі № 311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33056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"2) осы бұйрыққа 2-қосымшаға сәйкес Кредиттік оқыту технологиясын ескере отырып жоғары және (немесе) жоғары оқу орнынан кейінгі білім беруді жан басына шаққандағы нормативтік қаржыландыру әдістемесі бекітілсін.";</w:t>
      </w:r>
    </w:p>
    <w:bookmarkEnd w:id="3"/>
    <w:bookmarkStart w:name="z8" w:id="4"/>
    <w:p>
      <w:pPr>
        <w:spacing w:after="0"/>
        <w:ind w:left="0"/>
        <w:jc w:val="both"/>
      </w:pPr>
      <w:r>
        <w:rPr>
          <w:rFonts w:ascii="Times New Roman"/>
          <w:b w:val="false"/>
          <w:i w:val="false"/>
          <w:color w:val="000000"/>
          <w:sz w:val="28"/>
        </w:rPr>
        <w:t xml:space="preserve">
      көрсетілген бұйрықпен бекітілген Кредиттік оқыту технологиясын ескере отырып, жоғары және (немесе) жоғары оқу орнынан кейінгі білім беруді жан басына шаққандағы нормативтік қаржыландыру </w:t>
      </w:r>
      <w:r>
        <w:rPr>
          <w:rFonts w:ascii="Times New Roman"/>
          <w:b w:val="false"/>
          <w:i w:val="false"/>
          <w:color w:val="000000"/>
          <w:sz w:val="28"/>
        </w:rPr>
        <w:t>әдістемесінде</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абзацы мынадай редакцияда жазылсын:</w:t>
      </w:r>
    </w:p>
    <w:bookmarkStart w:name="z10" w:id="5"/>
    <w:p>
      <w:pPr>
        <w:spacing w:after="0"/>
        <w:ind w:left="0"/>
        <w:jc w:val="both"/>
      </w:pPr>
      <w:r>
        <w:rPr>
          <w:rFonts w:ascii="Times New Roman"/>
          <w:b w:val="false"/>
          <w:i w:val="false"/>
          <w:color w:val="000000"/>
          <w:sz w:val="28"/>
        </w:rPr>
        <w:t>
      "5. Шетелдік жоғары және жоғары оқу орнынан кейінгі білім беру ұйымдарымен стратегиялық әріптестік шеңберінде іске асырылатын бірлескен білім беру бағдарламалары бойынша жоғары және (немесе) жоғары оқу орнынан кейінгі білім беру ұйымдары үшін жан басына шаққандағы нормативтік қаржыландыру көлемін және жан басына шаққандағы қаржыландыру нормативін есептеу, сондай-ақ ғылым және жоғары білім саласындағы уәкілетті органның шешімі бойынша құрылған шетелдік жоғары және (немесе) жоғары оқу орнынан кейінгі білім беру ұйымдарының филиалдары үшін жан басына шаққандағы нормативтік қаржыландыру көлемін және жан басына шаққандағы қаржыландыру нормативін есептеу осы әдістеменің 9, 10, 12, 13, 14 және 15-тармақтарын қоспағанда, мынадай формулалар бойынша жүргізіледі:";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алып тасталсын.</w:t>
      </w:r>
    </w:p>
    <w:bookmarkStart w:name="z12" w:id="6"/>
    <w:p>
      <w:pPr>
        <w:spacing w:after="0"/>
        <w:ind w:left="0"/>
        <w:jc w:val="both"/>
      </w:pPr>
      <w:r>
        <w:rPr>
          <w:rFonts w:ascii="Times New Roman"/>
          <w:b w:val="false"/>
          <w:i w:val="false"/>
          <w:color w:val="000000"/>
          <w:sz w:val="28"/>
        </w:rPr>
        <w:t>
      2. Қазақстан Республикасы Ғылым және жоғары білім министрлігінің Экономика және қаржы департаменті Қазақстан Республикасының заңнамасында белгіленген тәртіппен:</w:t>
      </w:r>
    </w:p>
    <w:bookmarkEnd w:id="6"/>
    <w:bookmarkStart w:name="z13" w:id="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7"/>
    <w:bookmarkStart w:name="z14" w:id="8"/>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интернет-ресурсында орналастыруды қамтамасыз етсін.</w:t>
      </w:r>
    </w:p>
    <w:bookmarkEnd w:id="8"/>
    <w:bookmarkStart w:name="z15"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9"/>
    <w:bookmarkStart w:name="z16"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Ғылым және жоғары білім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bookmarkStart w:name="z18" w:id="11"/>
    <w:p>
      <w:pPr>
        <w:spacing w:after="0"/>
        <w:ind w:left="0"/>
        <w:jc w:val="both"/>
      </w:pPr>
      <w:r>
        <w:rPr>
          <w:rFonts w:ascii="Times New Roman"/>
          <w:b w:val="false"/>
          <w:i w:val="false"/>
          <w:color w:val="000000"/>
          <w:sz w:val="28"/>
        </w:rPr>
        <w:t>
      "КЕЛІСІЛГЕН"</w:t>
      </w:r>
    </w:p>
    <w:bookmarkEnd w:id="11"/>
    <w:bookmarkStart w:name="z19" w:id="12"/>
    <w:p>
      <w:pPr>
        <w:spacing w:after="0"/>
        <w:ind w:left="0"/>
        <w:jc w:val="both"/>
      </w:pPr>
      <w:r>
        <w:rPr>
          <w:rFonts w:ascii="Times New Roman"/>
          <w:b w:val="false"/>
          <w:i w:val="false"/>
          <w:color w:val="000000"/>
          <w:sz w:val="28"/>
        </w:rPr>
        <w:t>
      Қазақстан Республикасының</w:t>
      </w:r>
    </w:p>
    <w:bookmarkEnd w:id="12"/>
    <w:bookmarkStart w:name="z20" w:id="13"/>
    <w:p>
      <w:pPr>
        <w:spacing w:after="0"/>
        <w:ind w:left="0"/>
        <w:jc w:val="both"/>
      </w:pPr>
      <w:r>
        <w:rPr>
          <w:rFonts w:ascii="Times New Roman"/>
          <w:b w:val="false"/>
          <w:i w:val="false"/>
          <w:color w:val="000000"/>
          <w:sz w:val="28"/>
        </w:rPr>
        <w:t>
      Қаржы министрлігі</w:t>
      </w:r>
    </w:p>
    <w:bookmarkEnd w:id="13"/>
    <w:bookmarkStart w:name="z21" w:id="14"/>
    <w:p>
      <w:pPr>
        <w:spacing w:after="0"/>
        <w:ind w:left="0"/>
        <w:jc w:val="both"/>
      </w:pPr>
      <w:r>
        <w:rPr>
          <w:rFonts w:ascii="Times New Roman"/>
          <w:b w:val="false"/>
          <w:i w:val="false"/>
          <w:color w:val="000000"/>
          <w:sz w:val="28"/>
        </w:rPr>
        <w:t>
      "КЕЛІСІЛГЕН"</w:t>
      </w:r>
    </w:p>
    <w:bookmarkEnd w:id="14"/>
    <w:bookmarkStart w:name="z22" w:id="15"/>
    <w:p>
      <w:pPr>
        <w:spacing w:after="0"/>
        <w:ind w:left="0"/>
        <w:jc w:val="both"/>
      </w:pPr>
      <w:r>
        <w:rPr>
          <w:rFonts w:ascii="Times New Roman"/>
          <w:b w:val="false"/>
          <w:i w:val="false"/>
          <w:color w:val="000000"/>
          <w:sz w:val="28"/>
        </w:rPr>
        <w:t>
      Қазақстан Республикасының</w:t>
      </w:r>
    </w:p>
    <w:bookmarkEnd w:id="15"/>
    <w:bookmarkStart w:name="z23" w:id="16"/>
    <w:p>
      <w:pPr>
        <w:spacing w:after="0"/>
        <w:ind w:left="0"/>
        <w:jc w:val="both"/>
      </w:pPr>
      <w:r>
        <w:rPr>
          <w:rFonts w:ascii="Times New Roman"/>
          <w:b w:val="false"/>
          <w:i w:val="false"/>
          <w:color w:val="000000"/>
          <w:sz w:val="28"/>
        </w:rPr>
        <w:t>
      Ұлттық экономика министрлігі</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