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b87" w14:textId="8e05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ұсыну тізбесін, нысандарын, мерзімдері мен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80 қаулысы. Қазақстан Республикасының Әділет министрлігінде 2026 жылғы 23 сәуірде № 38525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64-бабының </w:t>
      </w:r>
      <w:r>
        <w:rPr>
          <w:rFonts w:ascii="Times New Roman"/>
          <w:b w:val="false"/>
          <w:i w:val="false"/>
          <w:color w:val="000000"/>
          <w:sz w:val="28"/>
        </w:rPr>
        <w:t>6-тармағына</w:t>
      </w:r>
      <w:r>
        <w:rPr>
          <w:rFonts w:ascii="Times New Roman"/>
          <w:b w:val="false"/>
          <w:i w:val="false"/>
          <w:color w:val="000000"/>
          <w:sz w:val="28"/>
        </w:rPr>
        <w:t xml:space="preserve">, "Сақтандыру қызметі туралы" Қазақстан Республикасының Заңы 11-2-бабының </w:t>
      </w:r>
      <w:r>
        <w:rPr>
          <w:rFonts w:ascii="Times New Roman"/>
          <w:b w:val="false"/>
          <w:i w:val="false"/>
          <w:color w:val="000000"/>
          <w:sz w:val="28"/>
        </w:rPr>
        <w:t>6-тармағына</w:t>
      </w:r>
      <w:r>
        <w:rPr>
          <w:rFonts w:ascii="Times New Roman"/>
          <w:b w:val="false"/>
          <w:i w:val="false"/>
          <w:color w:val="000000"/>
          <w:sz w:val="28"/>
        </w:rPr>
        <w:t xml:space="preserve">, "Бағалы қағаздар рыногы туралы" Қазақстан Республикасының Заңы 64-1-бабының </w:t>
      </w:r>
      <w:r>
        <w:rPr>
          <w:rFonts w:ascii="Times New Roman"/>
          <w:b w:val="false"/>
          <w:i w:val="false"/>
          <w:color w:val="000000"/>
          <w:sz w:val="28"/>
        </w:rPr>
        <w:t>6-тармағына</w:t>
      </w:r>
      <w:r>
        <w:rPr>
          <w:rFonts w:ascii="Times New Roman"/>
          <w:b w:val="false"/>
          <w:i w:val="false"/>
          <w:color w:val="000000"/>
          <w:sz w:val="28"/>
        </w:rPr>
        <w:t xml:space="preserve">, "Микроқаржылық қызмет туралы" Қазақстан Республикасының Заңы 17-бабының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9" w:id="1"/>
    <w:p>
      <w:pPr>
        <w:spacing w:after="0"/>
        <w:ind w:left="0"/>
        <w:jc w:val="both"/>
      </w:pPr>
      <w:r>
        <w:rPr>
          <w:rFonts w:ascii="Times New Roman"/>
          <w:b w:val="false"/>
          <w:i w:val="false"/>
          <w:color w:val="000000"/>
          <w:sz w:val="28"/>
        </w:rPr>
        <w:t>
      1. Қоса беріліп отырған:</w:t>
      </w:r>
    </w:p>
    <w:bookmarkEnd w:id="1"/>
    <w:bookmarkStart w:name="z10" w:id="2"/>
    <w:p>
      <w:pPr>
        <w:spacing w:after="0"/>
        <w:ind w:left="0"/>
        <w:jc w:val="both"/>
      </w:pPr>
      <w:r>
        <w:rPr>
          <w:rFonts w:ascii="Times New Roman"/>
          <w:b w:val="false"/>
          <w:i w:val="false"/>
          <w:color w:val="000000"/>
          <w:sz w:val="28"/>
        </w:rPr>
        <w:t xml:space="preserve">
      1)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(бұдан әрі – қаржы ұйымдары) жеке және заңды тұлғаларының (бұдан әрі – қаржылық қызметтерді тұтынушылар) келіп түскен жолданымдары бойынша есептілік </w:t>
      </w:r>
      <w:r>
        <w:rPr>
          <w:rFonts w:ascii="Times New Roman"/>
          <w:b w:val="false"/>
          <w:i w:val="false"/>
          <w:color w:val="000000"/>
          <w:sz w:val="28"/>
        </w:rPr>
        <w:t>тізбесі</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2) қаржылық қызметтерді тұтынушылардың жолданымдары туралы есептің </w:t>
      </w:r>
      <w:r>
        <w:rPr>
          <w:rFonts w:ascii="Times New Roman"/>
          <w:b w:val="false"/>
          <w:i w:val="false"/>
          <w:color w:val="000000"/>
          <w:sz w:val="28"/>
        </w:rPr>
        <w:t>нысаны</w:t>
      </w:r>
      <w:r>
        <w:rPr>
          <w:rFonts w:ascii="Times New Roman"/>
          <w:b w:val="false"/>
          <w:i w:val="false"/>
          <w:color w:val="000000"/>
          <w:sz w:val="28"/>
        </w:rPr>
        <w:t xml:space="preserve"> (біріктірілген деректер);</w:t>
      </w:r>
    </w:p>
    <w:bookmarkEnd w:id="3"/>
    <w:bookmarkStart w:name="z12" w:id="4"/>
    <w:p>
      <w:pPr>
        <w:spacing w:after="0"/>
        <w:ind w:left="0"/>
        <w:jc w:val="both"/>
      </w:pPr>
      <w:r>
        <w:rPr>
          <w:rFonts w:ascii="Times New Roman"/>
          <w:b w:val="false"/>
          <w:i w:val="false"/>
          <w:color w:val="000000"/>
          <w:sz w:val="28"/>
        </w:rPr>
        <w:t xml:space="preserve">
      3) жолданымдарды қарау нәтижелері бойынша қаржылық қызметтерді тұтынушылар үшін қаржылық салдарлар туралы есеп </w:t>
      </w:r>
      <w:r>
        <w:rPr>
          <w:rFonts w:ascii="Times New Roman"/>
          <w:b w:val="false"/>
          <w:i w:val="false"/>
          <w:color w:val="000000"/>
          <w:sz w:val="28"/>
        </w:rPr>
        <w:t>нысаны</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4) қаржы ұйымдарының қаржылық қызметтерді тұтынушылардың келіп түскен жолданымдары бойынша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4" w:id="6"/>
    <w:p>
      <w:pPr>
        <w:spacing w:after="0"/>
        <w:ind w:left="0"/>
        <w:jc w:val="both"/>
      </w:pPr>
      <w:r>
        <w:rPr>
          <w:rFonts w:ascii="Times New Roman"/>
          <w:b w:val="false"/>
          <w:i w:val="false"/>
          <w:color w:val="000000"/>
          <w:sz w:val="28"/>
        </w:rPr>
        <w:t>
      2. Қаржы ұйымдары Қазақстан Республикасының Қаржы нарығын реттеу және дамыту агенттігіне:</w:t>
      </w:r>
    </w:p>
    <w:bookmarkEnd w:id="6"/>
    <w:bookmarkStart w:name="z15" w:id="7"/>
    <w:p>
      <w:pPr>
        <w:spacing w:after="0"/>
        <w:ind w:left="0"/>
        <w:jc w:val="both"/>
      </w:pPr>
      <w:r>
        <w:rPr>
          <w:rFonts w:ascii="Times New Roman"/>
          <w:b w:val="false"/>
          <w:i w:val="false"/>
          <w:color w:val="000000"/>
          <w:sz w:val="28"/>
        </w:rPr>
        <w:t>
      1) осы қаулының 1-тармағының 2) тармақшасында көзделген нысан бойынша есепті - жартыжылдықта бір рет, есепті кезеңнен кейінгі екінші айдың 15 (он бесі) күніне дейінгі мерзімде (қоса алғанда);</w:t>
      </w:r>
    </w:p>
    <w:bookmarkEnd w:id="7"/>
    <w:bookmarkStart w:name="z16" w:id="8"/>
    <w:p>
      <w:pPr>
        <w:spacing w:after="0"/>
        <w:ind w:left="0"/>
        <w:jc w:val="both"/>
      </w:pPr>
      <w:r>
        <w:rPr>
          <w:rFonts w:ascii="Times New Roman"/>
          <w:b w:val="false"/>
          <w:i w:val="false"/>
          <w:color w:val="000000"/>
          <w:sz w:val="28"/>
        </w:rPr>
        <w:t>
      2) осы қаулының 1-тармағының 3) тармақшасында көзделген нысан бойынша есепті - жартыжылдықта бір рет, есепті кезеңнен кейінгі екінші айдың 15 (он бесі) күніне дейінгі мерзімде (қоса алғанда) ұсынады.</w:t>
      </w:r>
    </w:p>
    <w:bookmarkEnd w:id="8"/>
    <w:bookmarkStart w:name="z17" w:id="9"/>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20"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21" w:id="13"/>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w:t>
      </w:r>
    </w:p>
    <w:bookmarkEnd w:id="16"/>
    <w:bookmarkStart w:name="z26" w:id="17"/>
    <w:p>
      <w:pPr>
        <w:spacing w:after="0"/>
        <w:ind w:left="0"/>
        <w:jc w:val="both"/>
      </w:pPr>
      <w:r>
        <w:rPr>
          <w:rFonts w:ascii="Times New Roman"/>
          <w:b w:val="false"/>
          <w:i w:val="false"/>
          <w:color w:val="000000"/>
          <w:sz w:val="28"/>
        </w:rPr>
        <w:t xml:space="preserve">
      Стратегиялық жоспарлау және </w:t>
      </w:r>
    </w:p>
    <w:bookmarkEnd w:id="17"/>
    <w:bookmarkStart w:name="z27" w:id="18"/>
    <w:p>
      <w:pPr>
        <w:spacing w:after="0"/>
        <w:ind w:left="0"/>
        <w:jc w:val="both"/>
      </w:pPr>
      <w:r>
        <w:rPr>
          <w:rFonts w:ascii="Times New Roman"/>
          <w:b w:val="false"/>
          <w:i w:val="false"/>
          <w:color w:val="000000"/>
          <w:sz w:val="28"/>
        </w:rPr>
        <w:t>
      реформалар агенттігінің</w:t>
      </w:r>
    </w:p>
    <w:bookmarkEnd w:id="18"/>
    <w:bookmarkStart w:name="z28" w:id="19"/>
    <w:p>
      <w:pPr>
        <w:spacing w:after="0"/>
        <w:ind w:left="0"/>
        <w:jc w:val="both"/>
      </w:pPr>
      <w:r>
        <w:rPr>
          <w:rFonts w:ascii="Times New Roman"/>
          <w:b w:val="false"/>
          <w:i w:val="false"/>
          <w:color w:val="000000"/>
          <w:sz w:val="28"/>
        </w:rPr>
        <w:t>
      Ұлттық статистика бюросы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p>
        </w:tc>
      </w:tr>
    </w:tbl>
    <w:bookmarkStart w:name="z31" w:id="20"/>
    <w:p>
      <w:pPr>
        <w:spacing w:after="0"/>
        <w:ind w:left="0"/>
        <w:jc w:val="left"/>
      </w:pPr>
      <w:r>
        <w:rPr>
          <w:rFonts w:ascii="Times New Roman"/>
          <w:b/>
          <w:i w:val="false"/>
          <w:color w:val="000000"/>
        </w:rPr>
        <w:t xml:space="preserve">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 тізбесі</w:t>
      </w:r>
    </w:p>
    <w:bookmarkEnd w:id="20"/>
    <w:bookmarkStart w:name="z32" w:id="21"/>
    <w:p>
      <w:pPr>
        <w:spacing w:after="0"/>
        <w:ind w:left="0"/>
        <w:jc w:val="both"/>
      </w:pPr>
      <w:r>
        <w:rPr>
          <w:rFonts w:ascii="Times New Roman"/>
          <w:b w:val="false"/>
          <w:i w:val="false"/>
          <w:color w:val="000000"/>
          <w:sz w:val="28"/>
        </w:rPr>
        <w:t>
      Қаржылық қызметтерді тұтынушылардың келіп түскен жолданымдары бойынша есептілікке мыналар кіреді:</w:t>
      </w:r>
    </w:p>
    <w:bookmarkEnd w:id="21"/>
    <w:bookmarkStart w:name="z33" w:id="22"/>
    <w:p>
      <w:pPr>
        <w:spacing w:after="0"/>
        <w:ind w:left="0"/>
        <w:jc w:val="both"/>
      </w:pPr>
      <w:r>
        <w:rPr>
          <w:rFonts w:ascii="Times New Roman"/>
          <w:b w:val="false"/>
          <w:i w:val="false"/>
          <w:color w:val="000000"/>
          <w:sz w:val="28"/>
        </w:rPr>
        <w:t>
      1) қаржылық қызметтерді тұтынушылардың жолданымдары туралы есеп (біріктірілген деректер);</w:t>
      </w:r>
    </w:p>
    <w:bookmarkEnd w:id="22"/>
    <w:bookmarkStart w:name="z34" w:id="23"/>
    <w:p>
      <w:pPr>
        <w:spacing w:after="0"/>
        <w:ind w:left="0"/>
        <w:jc w:val="both"/>
      </w:pPr>
      <w:r>
        <w:rPr>
          <w:rFonts w:ascii="Times New Roman"/>
          <w:b w:val="false"/>
          <w:i w:val="false"/>
          <w:color w:val="000000"/>
          <w:sz w:val="28"/>
        </w:rPr>
        <w:t>
      2) жолданымдарды қарау нәтижелері бойынша қаржылық қызметтерді тұтынушылар үшін қаржылық салдарлар туралы есеп.</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6" w:id="24"/>
    <w:p>
      <w:pPr>
        <w:spacing w:after="0"/>
        <w:ind w:left="0"/>
        <w:jc w:val="both"/>
      </w:pPr>
      <w:r>
        <w:rPr>
          <w:rFonts w:ascii="Times New Roman"/>
          <w:b w:val="false"/>
          <w:i w:val="false"/>
          <w:color w:val="000000"/>
          <w:sz w:val="28"/>
        </w:rPr>
        <w:t>
      Ұсынылады: Қазақстан Республикасының Қаржы нарығын реттеу және дамыту агенттігіне</w:t>
      </w:r>
    </w:p>
    <w:bookmarkEnd w:id="24"/>
    <w:bookmarkStart w:name="z37" w:id="2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www.gov.kz/memleket/entities/ardfm?lang=ru интернет-ресурсында орналастырылған</w:t>
      </w:r>
    </w:p>
    <w:bookmarkEnd w:id="25"/>
    <w:bookmarkStart w:name="z38" w:id="26"/>
    <w:p>
      <w:pPr>
        <w:spacing w:after="0"/>
        <w:ind w:left="0"/>
        <w:jc w:val="both"/>
      </w:pPr>
      <w:r>
        <w:rPr>
          <w:rFonts w:ascii="Times New Roman"/>
          <w:b w:val="false"/>
          <w:i w:val="false"/>
          <w:color w:val="000000"/>
          <w:sz w:val="28"/>
        </w:rPr>
        <w:t>
      Әкімшілік нысанның атауы: қаржылық қызметтерді тұтынушылардың жолданымдары туралы есеп (біріктірілген деректер)</w:t>
      </w:r>
    </w:p>
    <w:bookmarkEnd w:id="26"/>
    <w:bookmarkStart w:name="z39" w:id="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Ф1</w:t>
      </w:r>
    </w:p>
    <w:bookmarkEnd w:id="27"/>
    <w:bookmarkStart w:name="z40" w:id="28"/>
    <w:p>
      <w:pPr>
        <w:spacing w:after="0"/>
        <w:ind w:left="0"/>
        <w:jc w:val="both"/>
      </w:pPr>
      <w:r>
        <w:rPr>
          <w:rFonts w:ascii="Times New Roman"/>
          <w:b w:val="false"/>
          <w:i w:val="false"/>
          <w:color w:val="000000"/>
          <w:sz w:val="28"/>
        </w:rPr>
        <w:t>
      Кезеңділігі: жартыжылдықта бір рет</w:t>
      </w:r>
    </w:p>
    <w:bookmarkEnd w:id="28"/>
    <w:bookmarkStart w:name="z41" w:id="29"/>
    <w:p>
      <w:pPr>
        <w:spacing w:after="0"/>
        <w:ind w:left="0"/>
        <w:jc w:val="both"/>
      </w:pPr>
      <w:r>
        <w:rPr>
          <w:rFonts w:ascii="Times New Roman"/>
          <w:b w:val="false"/>
          <w:i w:val="false"/>
          <w:color w:val="000000"/>
          <w:sz w:val="28"/>
        </w:rPr>
        <w:t>
      Есепті кезең: 20__ жылғы "______" _____________ жағдай бойынша</w:t>
      </w:r>
    </w:p>
    <w:bookmarkEnd w:id="29"/>
    <w:bookmarkStart w:name="z42" w:id="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 банктерінің филиалдары, банк операцияларының жекелеген түрлерін жүзеге асыратын ұйымдар, сақтандыру ұйымдары, Қазақстан Республикасының бейрезидент сақтандыру ұйымдарының филиалдары, бағалы қағаздар нарығында брокерлік қызметті жүзеге асыратын ұйымдар, микроқаржы ұйымдары</w:t>
      </w:r>
    </w:p>
    <w:bookmarkEnd w:id="30"/>
    <w:bookmarkStart w:name="z43" w:id="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екінші айдың 15 (он бесі) күніне дейін (қоса алғанда)</w:t>
      </w:r>
    </w:p>
    <w:bookmarkEnd w:id="31"/>
    <w:bookmarkStart w:name="z44" w:id="32"/>
    <w:p>
      <w:pPr>
        <w:spacing w:after="0"/>
        <w:ind w:left="0"/>
        <w:jc w:val="both"/>
      </w:pPr>
      <w:r>
        <w:rPr>
          <w:rFonts w:ascii="Times New Roman"/>
          <w:b w:val="false"/>
          <w:i w:val="false"/>
          <w:color w:val="000000"/>
          <w:sz w:val="28"/>
        </w:rPr>
        <w:t>
      Бизнес-сәйкестендіру нөмірі: ______________________________</w:t>
      </w:r>
    </w:p>
    <w:bookmarkEnd w:id="32"/>
    <w:bookmarkStart w:name="z45" w:id="33"/>
    <w:p>
      <w:pPr>
        <w:spacing w:after="0"/>
        <w:ind w:left="0"/>
        <w:jc w:val="both"/>
      </w:pPr>
      <w:r>
        <w:rPr>
          <w:rFonts w:ascii="Times New Roman"/>
          <w:b w:val="false"/>
          <w:i w:val="false"/>
          <w:color w:val="000000"/>
          <w:sz w:val="28"/>
        </w:rPr>
        <w:t>
      Жинау әдісі: электронды түрде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Өнім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Жолданымның тақырыбы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Сандық 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Жолданымның тақырыбы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жолданымдардың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жолданымдардың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жолданымдардың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Қарау нәтижелері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(талаптардың толық немесе ішінара қанағаттандыруды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Омбудсманға жүгіну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жүгіну ұсынылды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Реттеу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құрылымдаумен байланысты болмайтын шарт талаптарын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тарихтағы жазбаны түзету/ техникалық қателікті жою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реттеу шаралары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6" w:id="34"/>
    <w:p>
      <w:pPr>
        <w:spacing w:after="0"/>
        <w:ind w:left="0"/>
        <w:jc w:val="both"/>
      </w:pPr>
      <w:r>
        <w:rPr>
          <w:rFonts w:ascii="Times New Roman"/>
          <w:b w:val="false"/>
          <w:i w:val="false"/>
          <w:color w:val="000000"/>
          <w:sz w:val="28"/>
        </w:rPr>
        <w:t>
      Атауы ______________________________________________________________</w:t>
      </w:r>
    </w:p>
    <w:bookmarkEnd w:id="34"/>
    <w:bookmarkStart w:name="z47" w:id="35"/>
    <w:p>
      <w:pPr>
        <w:spacing w:after="0"/>
        <w:ind w:left="0"/>
        <w:jc w:val="both"/>
      </w:pPr>
      <w:r>
        <w:rPr>
          <w:rFonts w:ascii="Times New Roman"/>
          <w:b w:val="false"/>
          <w:i w:val="false"/>
          <w:color w:val="000000"/>
          <w:sz w:val="28"/>
        </w:rPr>
        <w:t>
      Мекенжайы _________________________________________________________</w:t>
      </w:r>
    </w:p>
    <w:bookmarkEnd w:id="35"/>
    <w:bookmarkStart w:name="z48" w:id="36"/>
    <w:p>
      <w:pPr>
        <w:spacing w:after="0"/>
        <w:ind w:left="0"/>
        <w:jc w:val="both"/>
      </w:pPr>
      <w:r>
        <w:rPr>
          <w:rFonts w:ascii="Times New Roman"/>
          <w:b w:val="false"/>
          <w:i w:val="false"/>
          <w:color w:val="000000"/>
          <w:sz w:val="28"/>
        </w:rPr>
        <w:t>
      Телефоны ___________________________________________________________</w:t>
      </w:r>
    </w:p>
    <w:bookmarkEnd w:id="36"/>
    <w:bookmarkStart w:name="z49" w:id="37"/>
    <w:p>
      <w:pPr>
        <w:spacing w:after="0"/>
        <w:ind w:left="0"/>
        <w:jc w:val="both"/>
      </w:pPr>
      <w:r>
        <w:rPr>
          <w:rFonts w:ascii="Times New Roman"/>
          <w:b w:val="false"/>
          <w:i w:val="false"/>
          <w:color w:val="000000"/>
          <w:sz w:val="28"/>
        </w:rPr>
        <w:t>
      Электрондық поштаның мекенжайы ____________________________________</w:t>
      </w:r>
    </w:p>
    <w:bookmarkEnd w:id="37"/>
    <w:bookmarkStart w:name="z50" w:id="38"/>
    <w:p>
      <w:pPr>
        <w:spacing w:after="0"/>
        <w:ind w:left="0"/>
        <w:jc w:val="both"/>
      </w:pPr>
      <w:r>
        <w:rPr>
          <w:rFonts w:ascii="Times New Roman"/>
          <w:b w:val="false"/>
          <w:i w:val="false"/>
          <w:color w:val="000000"/>
          <w:sz w:val="28"/>
        </w:rPr>
        <w:t>
      Орындаушы _________________________________________________________</w:t>
      </w:r>
    </w:p>
    <w:bookmarkEnd w:id="38"/>
    <w:bookmarkStart w:name="z51" w:id="3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 қолы, телефоны)</w:t>
      </w:r>
    </w:p>
    <w:bookmarkEnd w:id="39"/>
    <w:bookmarkStart w:name="z52" w:id="40"/>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40"/>
    <w:bookmarkStart w:name="z53"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4" w:id="42"/>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 қолы, телефоны)</w:t>
      </w:r>
    </w:p>
    <w:bookmarkEnd w:id="42"/>
    <w:bookmarkStart w:name="z55" w:id="43"/>
    <w:p>
      <w:pPr>
        <w:spacing w:after="0"/>
        <w:ind w:left="0"/>
        <w:jc w:val="both"/>
      </w:pPr>
      <w:r>
        <w:rPr>
          <w:rFonts w:ascii="Times New Roman"/>
          <w:b w:val="false"/>
          <w:i w:val="false"/>
          <w:color w:val="000000"/>
          <w:sz w:val="28"/>
        </w:rPr>
        <w:t>
      Күні 20__ жылғы "______" ______________</w:t>
      </w:r>
    </w:p>
    <w:bookmarkEnd w:id="43"/>
    <w:bookmarkStart w:name="z56" w:id="44"/>
    <w:p>
      <w:pPr>
        <w:spacing w:after="0"/>
        <w:ind w:left="0"/>
        <w:jc w:val="both"/>
      </w:pPr>
      <w:r>
        <w:rPr>
          <w:rFonts w:ascii="Times New Roman"/>
          <w:b w:val="false"/>
          <w:i w:val="false"/>
          <w:color w:val="000000"/>
          <w:sz w:val="28"/>
        </w:rPr>
        <w:t>
      Ескертпе: нысан "Қаржылық қызметтерді тұтынушылардың жолданымдары туралы есеп (біріктірілген деректер)" әкімшілік деректерді өтеусіз негізде жинауға арналған нысанын толтыру жөніндегі түсіндірмеге сәйкес толтырылады.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қызметтерді</w:t>
            </w:r>
            <w:r>
              <w:br/>
            </w:r>
            <w:r>
              <w:rPr>
                <w:rFonts w:ascii="Times New Roman"/>
                <w:b w:val="false"/>
                <w:i w:val="false"/>
                <w:color w:val="000000"/>
                <w:sz w:val="20"/>
              </w:rPr>
              <w:t>тұтынушылардың</w:t>
            </w:r>
            <w:r>
              <w:br/>
            </w:r>
            <w:r>
              <w:rPr>
                <w:rFonts w:ascii="Times New Roman"/>
                <w:b w:val="false"/>
                <w:i w:val="false"/>
                <w:color w:val="000000"/>
                <w:sz w:val="20"/>
              </w:rPr>
              <w:t>жолданымдары туралы есеп</w:t>
            </w:r>
            <w:r>
              <w:br/>
            </w:r>
            <w:r>
              <w:rPr>
                <w:rFonts w:ascii="Times New Roman"/>
                <w:b w:val="false"/>
                <w:i w:val="false"/>
                <w:color w:val="000000"/>
                <w:sz w:val="20"/>
              </w:rPr>
              <w:t>(біріктірілген деректер)" өтеусіз</w:t>
            </w:r>
            <w:r>
              <w:br/>
            </w:r>
            <w:r>
              <w:rPr>
                <w:rFonts w:ascii="Times New Roman"/>
                <w:b w:val="false"/>
                <w:i w:val="false"/>
                <w:color w:val="000000"/>
                <w:sz w:val="20"/>
              </w:rPr>
              <w:t>негізде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 xml:space="preserve">қосымша </w:t>
            </w:r>
          </w:p>
        </w:tc>
      </w:tr>
    </w:tbl>
    <w:bookmarkStart w:name="z58" w:id="45"/>
    <w:p>
      <w:pPr>
        <w:spacing w:after="0"/>
        <w:ind w:left="0"/>
        <w:jc w:val="left"/>
      </w:pPr>
      <w:r>
        <w:rPr>
          <w:rFonts w:ascii="Times New Roman"/>
          <w:b/>
          <w:i w:val="false"/>
          <w:color w:val="000000"/>
        </w:rPr>
        <w:t xml:space="preserve"> Қаржылық қызметтерді тұтынушылардың жолданымдары туралы есеп (біріктірілген деректер) әкімшілік деректерді өтеусіз негізде жинауға арналған нысанын толтыру жөніндегі түсіндірме (индексі – Ф1, кезеңділігі: жартыжылдықта бір рет)</w:t>
      </w:r>
    </w:p>
    <w:bookmarkEnd w:id="45"/>
    <w:bookmarkStart w:name="z59" w:id="46"/>
    <w:p>
      <w:pPr>
        <w:spacing w:after="0"/>
        <w:ind w:left="0"/>
        <w:jc w:val="left"/>
      </w:pPr>
      <w:r>
        <w:rPr>
          <w:rFonts w:ascii="Times New Roman"/>
          <w:b/>
          <w:i w:val="false"/>
          <w:color w:val="000000"/>
        </w:rPr>
        <w:t xml:space="preserve"> 1-тарау. Жалпы ережелер</w:t>
      </w:r>
    </w:p>
    <w:bookmarkEnd w:id="46"/>
    <w:bookmarkStart w:name="z60" w:id="47"/>
    <w:p>
      <w:pPr>
        <w:spacing w:after="0"/>
        <w:ind w:left="0"/>
        <w:jc w:val="both"/>
      </w:pPr>
      <w:r>
        <w:rPr>
          <w:rFonts w:ascii="Times New Roman"/>
          <w:b w:val="false"/>
          <w:i w:val="false"/>
          <w:color w:val="000000"/>
          <w:sz w:val="28"/>
        </w:rPr>
        <w:t>
      1. Осы түсіндірме (бұдан әрі – Түсіндірме) "Қаржылық қызметтерді тұтынушылардың жолданымдары туралы есеп (біріктірілген деректер)" әкімшілік деректерді өтеусіз негізде жинауға арналған нысанын (бұдан әрі – Нысан) толтыру бойынша бірыңғай талаптарды айқындайды.</w:t>
      </w:r>
    </w:p>
    <w:bookmarkEnd w:id="47"/>
    <w:bookmarkStart w:name="z61" w:id="48"/>
    <w:p>
      <w:pPr>
        <w:spacing w:after="0"/>
        <w:ind w:left="0"/>
        <w:jc w:val="both"/>
      </w:pPr>
      <w:r>
        <w:rPr>
          <w:rFonts w:ascii="Times New Roman"/>
          <w:b w:val="false"/>
          <w:i w:val="false"/>
          <w:color w:val="000000"/>
          <w:sz w:val="28"/>
        </w:rPr>
        <w:t>
      1-1. Түсіндірмеде мынадай терминдер мен анықтамалар пайдаланылады:</w:t>
      </w:r>
    </w:p>
    <w:bookmarkEnd w:id="48"/>
    <w:bookmarkStart w:name="z62" w:id="49"/>
    <w:p>
      <w:pPr>
        <w:spacing w:after="0"/>
        <w:ind w:left="0"/>
        <w:jc w:val="both"/>
      </w:pPr>
      <w:r>
        <w:rPr>
          <w:rFonts w:ascii="Times New Roman"/>
          <w:b w:val="false"/>
          <w:i w:val="false"/>
          <w:color w:val="000000"/>
          <w:sz w:val="28"/>
        </w:rPr>
        <w:t>
      1) жолданым – қаржы ұйымына жазбаша нысанда жіберілген, қаржылық қызметтерді тұтынушының мүліктік талаптарын және (немесе) оның құқықтары немесе заңды мүдделерінің бұзылғанын көрсететін өтініші, шағымы, наразылығы (қолма-қол, почта байланысы арқылы, электрондық поштаға не қаржы ұйымының қаржы өнімдерін ұсынумен байланысты жеке немесе заңды тұлғаның жолданым беру сервисі көзделген қаржы ұйымының ақпараттандыру объектілері арқылы келіп түскен).</w:t>
      </w:r>
    </w:p>
    <w:bookmarkEnd w:id="49"/>
    <w:bookmarkStart w:name="z63" w:id="50"/>
    <w:p>
      <w:pPr>
        <w:spacing w:after="0"/>
        <w:ind w:left="0"/>
        <w:jc w:val="both"/>
      </w:pPr>
      <w:r>
        <w:rPr>
          <w:rFonts w:ascii="Times New Roman"/>
          <w:b w:val="false"/>
          <w:i w:val="false"/>
          <w:color w:val="000000"/>
          <w:sz w:val="28"/>
        </w:rPr>
        <w:t>
      Чат-форматта жіберілетін хабарламалар қаржылық қызметтерді тұтынушылардың жолданымдары болып танылмайды және консультациялық сұрау салулар ретінде қаралады.</w:t>
      </w:r>
    </w:p>
    <w:bookmarkEnd w:id="50"/>
    <w:bookmarkStart w:name="z64" w:id="51"/>
    <w:p>
      <w:pPr>
        <w:spacing w:after="0"/>
        <w:ind w:left="0"/>
        <w:jc w:val="both"/>
      </w:pPr>
      <w:r>
        <w:rPr>
          <w:rFonts w:ascii="Times New Roman"/>
          <w:b w:val="false"/>
          <w:i w:val="false"/>
          <w:color w:val="000000"/>
          <w:sz w:val="28"/>
        </w:rPr>
        <w:t>
      2) өтемақы – ақша қаражатын қайтаруды, міндеттемелерді қайта есептеуді және қаржылық өтеудің өзге де нысандарын қоса алғанда, есептеулерде анықталған бұзушылықтарға, қателіктерге немесе қаржылық өтем жасау қажеттілігіне алып келген өзге де мән-жайларға байланысты қаржылық қызметтерді тұтынушының жолданымын қарау нәтижелері бойынша қаржы ұйымы қаржылық қызметтерді тұтынушыларға төлеген ақшалай төлемдер.</w:t>
      </w:r>
    </w:p>
    <w:bookmarkEnd w:id="51"/>
    <w:bookmarkStart w:name="z65" w:id="52"/>
    <w:p>
      <w:pPr>
        <w:spacing w:after="0"/>
        <w:ind w:left="0"/>
        <w:jc w:val="left"/>
      </w:pPr>
      <w:r>
        <w:rPr>
          <w:rFonts w:ascii="Times New Roman"/>
          <w:b/>
          <w:i w:val="false"/>
          <w:color w:val="000000"/>
        </w:rPr>
        <w:t xml:space="preserve"> 2-тарау. Нысанды толтыру жөніндегі түсіндірме</w:t>
      </w:r>
    </w:p>
    <w:bookmarkEnd w:id="52"/>
    <w:bookmarkStart w:name="z66" w:id="53"/>
    <w:p>
      <w:pPr>
        <w:spacing w:after="0"/>
        <w:ind w:left="0"/>
        <w:jc w:val="both"/>
      </w:pPr>
      <w:r>
        <w:rPr>
          <w:rFonts w:ascii="Times New Roman"/>
          <w:b w:val="false"/>
          <w:i w:val="false"/>
          <w:color w:val="000000"/>
          <w:sz w:val="28"/>
        </w:rPr>
        <w:t>
      2. Нысанды толтыру Қаржылық қызметтерді тұтынушылардың келіп түскен жолданымдары бойынша есептілікті ұсыну қағидаларының (бұдан әрі – Қағидалар) 3-тарауына сәйкес кодтарды пайдалана отырып біріктірілген түрде жүзеге асырылады.</w:t>
      </w:r>
    </w:p>
    <w:bookmarkEnd w:id="53"/>
    <w:bookmarkStart w:name="z67" w:id="54"/>
    <w:p>
      <w:pPr>
        <w:spacing w:after="0"/>
        <w:ind w:left="0"/>
        <w:jc w:val="both"/>
      </w:pPr>
      <w:r>
        <w:rPr>
          <w:rFonts w:ascii="Times New Roman"/>
          <w:b w:val="false"/>
          <w:i w:val="false"/>
          <w:color w:val="000000"/>
          <w:sz w:val="28"/>
        </w:rPr>
        <w:t>
      3. Нысанның әрбір жолы мынадай белгілердің жиынтығы бойынша қалыптастырылады:</w:t>
      </w:r>
    </w:p>
    <w:bookmarkEnd w:id="54"/>
    <w:bookmarkStart w:name="z68" w:id="55"/>
    <w:p>
      <w:pPr>
        <w:spacing w:after="0"/>
        <w:ind w:left="0"/>
        <w:jc w:val="both"/>
      </w:pPr>
      <w:r>
        <w:rPr>
          <w:rFonts w:ascii="Times New Roman"/>
          <w:b w:val="false"/>
          <w:i w:val="false"/>
          <w:color w:val="000000"/>
          <w:sz w:val="28"/>
        </w:rPr>
        <w:t>
      1) қаржы ұйымының типі;</w:t>
      </w:r>
    </w:p>
    <w:bookmarkEnd w:id="55"/>
    <w:bookmarkStart w:name="z69" w:id="56"/>
    <w:p>
      <w:pPr>
        <w:spacing w:after="0"/>
        <w:ind w:left="0"/>
        <w:jc w:val="both"/>
      </w:pPr>
      <w:r>
        <w:rPr>
          <w:rFonts w:ascii="Times New Roman"/>
          <w:b w:val="false"/>
          <w:i w:val="false"/>
          <w:color w:val="000000"/>
          <w:sz w:val="28"/>
        </w:rPr>
        <w:t>
      2) қаржы ұйымының атауы;</w:t>
      </w:r>
    </w:p>
    <w:bookmarkEnd w:id="56"/>
    <w:bookmarkStart w:name="z70" w:id="57"/>
    <w:p>
      <w:pPr>
        <w:spacing w:after="0"/>
        <w:ind w:left="0"/>
        <w:jc w:val="both"/>
      </w:pPr>
      <w:r>
        <w:rPr>
          <w:rFonts w:ascii="Times New Roman"/>
          <w:b w:val="false"/>
          <w:i w:val="false"/>
          <w:color w:val="000000"/>
          <w:sz w:val="28"/>
        </w:rPr>
        <w:t>
      3) қаржы өнімінің түрі;</w:t>
      </w:r>
    </w:p>
    <w:bookmarkEnd w:id="57"/>
    <w:bookmarkStart w:name="z71" w:id="58"/>
    <w:p>
      <w:pPr>
        <w:spacing w:after="0"/>
        <w:ind w:left="0"/>
        <w:jc w:val="both"/>
      </w:pPr>
      <w:r>
        <w:rPr>
          <w:rFonts w:ascii="Times New Roman"/>
          <w:b w:val="false"/>
          <w:i w:val="false"/>
          <w:color w:val="000000"/>
          <w:sz w:val="28"/>
        </w:rPr>
        <w:t>
      4) жолданымның тақырыбы;</w:t>
      </w:r>
    </w:p>
    <w:bookmarkEnd w:id="58"/>
    <w:bookmarkStart w:name="z72" w:id="59"/>
    <w:p>
      <w:pPr>
        <w:spacing w:after="0"/>
        <w:ind w:left="0"/>
        <w:jc w:val="both"/>
      </w:pPr>
      <w:r>
        <w:rPr>
          <w:rFonts w:ascii="Times New Roman"/>
          <w:b w:val="false"/>
          <w:i w:val="false"/>
          <w:color w:val="000000"/>
          <w:sz w:val="28"/>
        </w:rPr>
        <w:t>
      5) жүгіну себебі.</w:t>
      </w:r>
    </w:p>
    <w:bookmarkEnd w:id="59"/>
    <w:bookmarkStart w:name="z73" w:id="60"/>
    <w:p>
      <w:pPr>
        <w:spacing w:after="0"/>
        <w:ind w:left="0"/>
        <w:jc w:val="both"/>
      </w:pPr>
      <w:r>
        <w:rPr>
          <w:rFonts w:ascii="Times New Roman"/>
          <w:b w:val="false"/>
          <w:i w:val="false"/>
          <w:color w:val="000000"/>
          <w:sz w:val="28"/>
        </w:rPr>
        <w:t>
      4. Осындай белгілердің әрбір жиынтығы бойынша есептілік нысанында белгіленген сандық көрсеткіштер көрсетіледі.</w:t>
      </w:r>
    </w:p>
    <w:bookmarkEnd w:id="60"/>
    <w:bookmarkStart w:name="z74" w:id="61"/>
    <w:p>
      <w:pPr>
        <w:spacing w:after="0"/>
        <w:ind w:left="0"/>
        <w:jc w:val="both"/>
      </w:pPr>
      <w:r>
        <w:rPr>
          <w:rFonts w:ascii="Times New Roman"/>
          <w:b w:val="false"/>
          <w:i w:val="false"/>
          <w:color w:val="000000"/>
          <w:sz w:val="28"/>
        </w:rPr>
        <w:t>
      5. Нысанның "Жалпы мәліметтер" бағандарында:</w:t>
      </w:r>
    </w:p>
    <w:bookmarkEnd w:id="61"/>
    <w:bookmarkStart w:name="z75" w:id="62"/>
    <w:p>
      <w:pPr>
        <w:spacing w:after="0"/>
        <w:ind w:left="0"/>
        <w:jc w:val="both"/>
      </w:pPr>
      <w:r>
        <w:rPr>
          <w:rFonts w:ascii="Times New Roman"/>
          <w:b w:val="false"/>
          <w:i w:val="false"/>
          <w:color w:val="000000"/>
          <w:sz w:val="28"/>
        </w:rPr>
        <w:t>
      1) қаржы ұйымының типі - банк, Қазақстан Республикасы бейрезидент банкінің филиалы, сақтандыру ұйымы, Қазақстан Республикасының бейрезидент сақтандыру ұйымының филиалы, бағалы қағаздар нарығында брокерлік қызметті жүзеге асыратын ұйым, микроқаржы ұйымы;</w:t>
      </w:r>
    </w:p>
    <w:bookmarkEnd w:id="62"/>
    <w:bookmarkStart w:name="z76" w:id="63"/>
    <w:p>
      <w:pPr>
        <w:spacing w:after="0"/>
        <w:ind w:left="0"/>
        <w:jc w:val="both"/>
      </w:pPr>
      <w:r>
        <w:rPr>
          <w:rFonts w:ascii="Times New Roman"/>
          <w:b w:val="false"/>
          <w:i w:val="false"/>
          <w:color w:val="000000"/>
          <w:sz w:val="28"/>
        </w:rPr>
        <w:t>
      2) қаржы ұйымының атауы көрсетіледі.</w:t>
      </w:r>
    </w:p>
    <w:bookmarkEnd w:id="63"/>
    <w:bookmarkStart w:name="z77" w:id="64"/>
    <w:p>
      <w:pPr>
        <w:spacing w:after="0"/>
        <w:ind w:left="0"/>
        <w:jc w:val="both"/>
      </w:pPr>
      <w:r>
        <w:rPr>
          <w:rFonts w:ascii="Times New Roman"/>
          <w:b w:val="false"/>
          <w:i w:val="false"/>
          <w:color w:val="000000"/>
          <w:sz w:val="28"/>
        </w:rPr>
        <w:t>
      6. Нысанның "Өнім бойынша жіктеу" бағанында қаржы өнімі түрінің коды көрсетіледі. Код Қағидалардың 3-тарауында көзделген қаржы өнімдерінің жіктеуішіне сәйкес көрсетіледі.</w:t>
      </w:r>
    </w:p>
    <w:bookmarkEnd w:id="64"/>
    <w:bookmarkStart w:name="z78" w:id="65"/>
    <w:p>
      <w:pPr>
        <w:spacing w:after="0"/>
        <w:ind w:left="0"/>
        <w:jc w:val="both"/>
      </w:pPr>
      <w:r>
        <w:rPr>
          <w:rFonts w:ascii="Times New Roman"/>
          <w:b w:val="false"/>
          <w:i w:val="false"/>
          <w:color w:val="000000"/>
          <w:sz w:val="28"/>
        </w:rPr>
        <w:t>
      7. Нысанның "Жолданымның тақырыбы" бағандарында:</w:t>
      </w:r>
    </w:p>
    <w:bookmarkEnd w:id="65"/>
    <w:bookmarkStart w:name="z79" w:id="66"/>
    <w:p>
      <w:pPr>
        <w:spacing w:after="0"/>
        <w:ind w:left="0"/>
        <w:jc w:val="both"/>
      </w:pPr>
      <w:r>
        <w:rPr>
          <w:rFonts w:ascii="Times New Roman"/>
          <w:b w:val="false"/>
          <w:i w:val="false"/>
          <w:color w:val="000000"/>
          <w:sz w:val="28"/>
        </w:rPr>
        <w:t>
      1) жолданым тақырыбының коды;</w:t>
      </w:r>
    </w:p>
    <w:bookmarkEnd w:id="66"/>
    <w:bookmarkStart w:name="z80" w:id="67"/>
    <w:p>
      <w:pPr>
        <w:spacing w:after="0"/>
        <w:ind w:left="0"/>
        <w:jc w:val="both"/>
      </w:pPr>
      <w:r>
        <w:rPr>
          <w:rFonts w:ascii="Times New Roman"/>
          <w:b w:val="false"/>
          <w:i w:val="false"/>
          <w:color w:val="000000"/>
          <w:sz w:val="28"/>
        </w:rPr>
        <w:t>
      2) жүгіну себебінің коды көрсетіледі.</w:t>
      </w:r>
    </w:p>
    <w:bookmarkEnd w:id="67"/>
    <w:bookmarkStart w:name="z81" w:id="68"/>
    <w:p>
      <w:pPr>
        <w:spacing w:after="0"/>
        <w:ind w:left="0"/>
        <w:jc w:val="both"/>
      </w:pPr>
      <w:r>
        <w:rPr>
          <w:rFonts w:ascii="Times New Roman"/>
          <w:b w:val="false"/>
          <w:i w:val="false"/>
          <w:color w:val="000000"/>
          <w:sz w:val="28"/>
        </w:rPr>
        <w:t>
      Жолданымның тақырыбы мен жүгіну себебін қаржы ұйымы жолданымның мазмұны мен оны қарау нәтижелері негізінде айқындайды.</w:t>
      </w:r>
    </w:p>
    <w:bookmarkEnd w:id="68"/>
    <w:bookmarkStart w:name="z82" w:id="69"/>
    <w:p>
      <w:pPr>
        <w:spacing w:after="0"/>
        <w:ind w:left="0"/>
        <w:jc w:val="both"/>
      </w:pPr>
      <w:r>
        <w:rPr>
          <w:rFonts w:ascii="Times New Roman"/>
          <w:b w:val="false"/>
          <w:i w:val="false"/>
          <w:color w:val="000000"/>
          <w:sz w:val="28"/>
        </w:rPr>
        <w:t>
      Егер бір жолданымда бірнеше тақырып қозғалған жағдайда, қаржы ұйымы жолданымның мәні мен оны қарау нәтижелеріне қарай жолданымның бір негізгі (басым) тақырыбын және жүгінудің бір негізгі себебін айқындайды және көрсетеді. Нысанды толтыру кезінде бір жолданым бойынша бірнеше тақырыпты және (немесе) себептерді көрсетуге жол берілмейді.</w:t>
      </w:r>
    </w:p>
    <w:bookmarkEnd w:id="69"/>
    <w:bookmarkStart w:name="z83" w:id="70"/>
    <w:p>
      <w:pPr>
        <w:spacing w:after="0"/>
        <w:ind w:left="0"/>
        <w:jc w:val="both"/>
      </w:pPr>
      <w:r>
        <w:rPr>
          <w:rFonts w:ascii="Times New Roman"/>
          <w:b w:val="false"/>
          <w:i w:val="false"/>
          <w:color w:val="000000"/>
          <w:sz w:val="28"/>
        </w:rPr>
        <w:t>
      8. Толтыру Қағидалардың 3-тарауына сәйкес жолданымдардың тақырыптары мен жүгіну себептерінің жіктеуішіне сәйкес жүргізіледі.</w:t>
      </w:r>
    </w:p>
    <w:bookmarkEnd w:id="70"/>
    <w:bookmarkStart w:name="z84" w:id="71"/>
    <w:p>
      <w:pPr>
        <w:spacing w:after="0"/>
        <w:ind w:left="0"/>
        <w:jc w:val="both"/>
      </w:pPr>
      <w:r>
        <w:rPr>
          <w:rFonts w:ascii="Times New Roman"/>
          <w:b w:val="false"/>
          <w:i w:val="false"/>
          <w:color w:val="000000"/>
          <w:sz w:val="28"/>
        </w:rPr>
        <w:t>
      9. Нысанның "Сандық көрсеткіштер" бағанында есептік жол белгілерінің жиынтығы бойынша топтастырылған жолданымдардың жиынтық саны көрсетіледі.</w:t>
      </w:r>
    </w:p>
    <w:bookmarkEnd w:id="71"/>
    <w:bookmarkStart w:name="z85" w:id="72"/>
    <w:p>
      <w:pPr>
        <w:spacing w:after="0"/>
        <w:ind w:left="0"/>
        <w:jc w:val="both"/>
      </w:pPr>
      <w:r>
        <w:rPr>
          <w:rFonts w:ascii="Times New Roman"/>
          <w:b w:val="false"/>
          <w:i w:val="false"/>
          <w:color w:val="000000"/>
          <w:sz w:val="28"/>
        </w:rPr>
        <w:t>
      Бұрын қаралған мәселе бойынша бір өтініш берушінің жолданымдары қайталама жолданымдар деп танылады.</w:t>
      </w:r>
    </w:p>
    <w:bookmarkEnd w:id="72"/>
    <w:bookmarkStart w:name="z86" w:id="73"/>
    <w:p>
      <w:pPr>
        <w:spacing w:after="0"/>
        <w:ind w:left="0"/>
        <w:jc w:val="both"/>
      </w:pPr>
      <w:r>
        <w:rPr>
          <w:rFonts w:ascii="Times New Roman"/>
          <w:b w:val="false"/>
          <w:i w:val="false"/>
          <w:color w:val="000000"/>
          <w:sz w:val="28"/>
        </w:rPr>
        <w:t>
      10. "Қарау нәтижелері" бағандарында:</w:t>
      </w:r>
    </w:p>
    <w:bookmarkEnd w:id="73"/>
    <w:bookmarkStart w:name="z87" w:id="74"/>
    <w:p>
      <w:pPr>
        <w:spacing w:after="0"/>
        <w:ind w:left="0"/>
        <w:jc w:val="both"/>
      </w:pPr>
      <w:r>
        <w:rPr>
          <w:rFonts w:ascii="Times New Roman"/>
          <w:b w:val="false"/>
          <w:i w:val="false"/>
          <w:color w:val="000000"/>
          <w:sz w:val="28"/>
        </w:rPr>
        <w:t>
      1) қанағаттандырылған талаптардың саны, оның ішінде толық және (немесе) ішінара;</w:t>
      </w:r>
    </w:p>
    <w:bookmarkEnd w:id="74"/>
    <w:bookmarkStart w:name="z88" w:id="75"/>
    <w:p>
      <w:pPr>
        <w:spacing w:after="0"/>
        <w:ind w:left="0"/>
        <w:jc w:val="both"/>
      </w:pPr>
      <w:r>
        <w:rPr>
          <w:rFonts w:ascii="Times New Roman"/>
          <w:b w:val="false"/>
          <w:i w:val="false"/>
          <w:color w:val="000000"/>
          <w:sz w:val="28"/>
        </w:rPr>
        <w:t>
      2) қарау нәтижелері бойынша, оның ішінде өтініш берушінің талаптарын қанағаттандырудан бас тартуға не өтініш берушінің бастамасы бойынша жолданымды қарауды тоқтатуға байланысты қанағаттандырылмаған талаптардың саны;</w:t>
      </w:r>
    </w:p>
    <w:bookmarkEnd w:id="75"/>
    <w:bookmarkStart w:name="z89" w:id="76"/>
    <w:p>
      <w:pPr>
        <w:spacing w:after="0"/>
        <w:ind w:left="0"/>
        <w:jc w:val="both"/>
      </w:pPr>
      <w:r>
        <w:rPr>
          <w:rFonts w:ascii="Times New Roman"/>
          <w:b w:val="false"/>
          <w:i w:val="false"/>
          <w:color w:val="000000"/>
          <w:sz w:val="28"/>
        </w:rPr>
        <w:t>
      3) омбудсманға және (немесе) сотқа жүгінуге кеңес берілетін жолданымдардың саны көрсетіледі.</w:t>
      </w:r>
    </w:p>
    <w:bookmarkEnd w:id="76"/>
    <w:bookmarkStart w:name="z90" w:id="77"/>
    <w:p>
      <w:pPr>
        <w:spacing w:after="0"/>
        <w:ind w:left="0"/>
        <w:jc w:val="both"/>
      </w:pPr>
      <w:r>
        <w:rPr>
          <w:rFonts w:ascii="Times New Roman"/>
          <w:b w:val="false"/>
          <w:i w:val="false"/>
          <w:color w:val="000000"/>
          <w:sz w:val="28"/>
        </w:rPr>
        <w:t>
      11. Нысанның "Реттеу шаралары" бағандарында:</w:t>
      </w:r>
    </w:p>
    <w:bookmarkEnd w:id="77"/>
    <w:bookmarkStart w:name="z91" w:id="78"/>
    <w:p>
      <w:pPr>
        <w:spacing w:after="0"/>
        <w:ind w:left="0"/>
        <w:jc w:val="both"/>
      </w:pPr>
      <w:r>
        <w:rPr>
          <w:rFonts w:ascii="Times New Roman"/>
          <w:b w:val="false"/>
          <w:i w:val="false"/>
          <w:color w:val="000000"/>
          <w:sz w:val="28"/>
        </w:rPr>
        <w:t>
      1) шарттың талаптары түзетілген жолданымдардың саны (сыйақы, комиссия, төлемдер кестесі);</w:t>
      </w:r>
    </w:p>
    <w:bookmarkEnd w:id="78"/>
    <w:bookmarkStart w:name="z92" w:id="79"/>
    <w:p>
      <w:pPr>
        <w:spacing w:after="0"/>
        <w:ind w:left="0"/>
        <w:jc w:val="both"/>
      </w:pPr>
      <w:r>
        <w:rPr>
          <w:rFonts w:ascii="Times New Roman"/>
          <w:b w:val="false"/>
          <w:i w:val="false"/>
          <w:color w:val="000000"/>
          <w:sz w:val="28"/>
        </w:rPr>
        <w:t>
      2) олар бойынша кредиттік тарихтағы жазбаны түзету жүргізілген және (немесе) техникалық қателіктер (операция, транзакция) жойылған жолданымдардың саны;</w:t>
      </w:r>
    </w:p>
    <w:bookmarkEnd w:id="79"/>
    <w:bookmarkStart w:name="z93" w:id="80"/>
    <w:p>
      <w:pPr>
        <w:spacing w:after="0"/>
        <w:ind w:left="0"/>
        <w:jc w:val="both"/>
      </w:pPr>
      <w:r>
        <w:rPr>
          <w:rFonts w:ascii="Times New Roman"/>
          <w:b w:val="false"/>
          <w:i w:val="false"/>
          <w:color w:val="000000"/>
          <w:sz w:val="28"/>
        </w:rPr>
        <w:t>
      3) өзге де реттеу шаралары қолданылған жолданымдардың саны көрсетіледі.</w:t>
      </w:r>
    </w:p>
    <w:bookmarkEnd w:id="80"/>
    <w:bookmarkStart w:name="z94" w:id="81"/>
    <w:p>
      <w:pPr>
        <w:spacing w:after="0"/>
        <w:ind w:left="0"/>
        <w:jc w:val="both"/>
      </w:pPr>
      <w:r>
        <w:rPr>
          <w:rFonts w:ascii="Times New Roman"/>
          <w:b w:val="false"/>
          <w:i w:val="false"/>
          <w:color w:val="000000"/>
          <w:sz w:val="28"/>
        </w:rPr>
        <w:t>
      12. Қаржы ұйымы мынадай белгілер бойынша топтастыру арқылы жолданымдар туралы біріктірілген мәліметтерді қалыптастырады: өнім, тақырыбы және себебі.</w:t>
      </w:r>
    </w:p>
    <w:bookmarkEnd w:id="81"/>
    <w:bookmarkStart w:name="z95" w:id="82"/>
    <w:p>
      <w:pPr>
        <w:spacing w:after="0"/>
        <w:ind w:left="0"/>
        <w:jc w:val="both"/>
      </w:pPr>
      <w:r>
        <w:rPr>
          <w:rFonts w:ascii="Times New Roman"/>
          <w:b w:val="false"/>
          <w:i w:val="false"/>
          <w:color w:val="000000"/>
          <w:sz w:val="28"/>
        </w:rPr>
        <w:t>
      13. Мыналарға:</w:t>
      </w:r>
    </w:p>
    <w:bookmarkEnd w:id="82"/>
    <w:bookmarkStart w:name="z96" w:id="83"/>
    <w:p>
      <w:pPr>
        <w:spacing w:after="0"/>
        <w:ind w:left="0"/>
        <w:jc w:val="both"/>
      </w:pPr>
      <w:r>
        <w:rPr>
          <w:rFonts w:ascii="Times New Roman"/>
          <w:b w:val="false"/>
          <w:i w:val="false"/>
          <w:color w:val="000000"/>
          <w:sz w:val="28"/>
        </w:rPr>
        <w:t>
      1) әртүрлі тақырыптағы жолданымдарды бір жолда жиынтықтауға;</w:t>
      </w:r>
    </w:p>
    <w:bookmarkEnd w:id="83"/>
    <w:bookmarkStart w:name="z97" w:id="84"/>
    <w:p>
      <w:pPr>
        <w:spacing w:after="0"/>
        <w:ind w:left="0"/>
        <w:jc w:val="both"/>
      </w:pPr>
      <w:r>
        <w:rPr>
          <w:rFonts w:ascii="Times New Roman"/>
          <w:b w:val="false"/>
          <w:i w:val="false"/>
          <w:color w:val="000000"/>
          <w:sz w:val="28"/>
        </w:rPr>
        <w:t>
      2) кодтардың мазмұнын және өнімнің атауларын, жолданымдардың тақырыптары мен жүгіну себептерін дербес түрде өзгертуге, сондай-ақ Қағидаларға қосымшада көзделмеген жаңа кодтарды енгізуге жол берілмейді.</w:t>
      </w:r>
    </w:p>
    <w:bookmarkEnd w:id="84"/>
    <w:bookmarkStart w:name="z98" w:id="85"/>
    <w:p>
      <w:pPr>
        <w:spacing w:after="0"/>
        <w:ind w:left="0"/>
        <w:jc w:val="both"/>
      </w:pPr>
      <w:r>
        <w:rPr>
          <w:rFonts w:ascii="Times New Roman"/>
          <w:b w:val="false"/>
          <w:i w:val="false"/>
          <w:color w:val="000000"/>
          <w:sz w:val="28"/>
        </w:rPr>
        <w:t>
      Жолданымдардың қате жіктелуі анықталған жағдайда қаржы ұйымы деректерді түзетеді және ақпарат ұсыну мерзімі өткеннен кейін 5 (бес) жұмыс күні ішінде нақтыланған есептілік нысанын ұсынады.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0" w:id="86"/>
    <w:p>
      <w:pPr>
        <w:spacing w:after="0"/>
        <w:ind w:left="0"/>
        <w:jc w:val="both"/>
      </w:pPr>
      <w:r>
        <w:rPr>
          <w:rFonts w:ascii="Times New Roman"/>
          <w:b w:val="false"/>
          <w:i w:val="false"/>
          <w:color w:val="000000"/>
          <w:sz w:val="28"/>
        </w:rPr>
        <w:t>
      Ұсынылады: Қазақстан Республикасының Қаржы нарығын реттеу және дамыту агенттігіне</w:t>
      </w:r>
    </w:p>
    <w:bookmarkEnd w:id="86"/>
    <w:bookmarkStart w:name="z101" w:id="87"/>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www.gov.kz/memleket/entities/ardfm?lang=ru интернет ресурсына орналастырылды</w:t>
      </w:r>
    </w:p>
    <w:bookmarkEnd w:id="87"/>
    <w:bookmarkStart w:name="z102" w:id="88"/>
    <w:p>
      <w:pPr>
        <w:spacing w:after="0"/>
        <w:ind w:left="0"/>
        <w:jc w:val="both"/>
      </w:pPr>
      <w:r>
        <w:rPr>
          <w:rFonts w:ascii="Times New Roman"/>
          <w:b w:val="false"/>
          <w:i w:val="false"/>
          <w:color w:val="000000"/>
          <w:sz w:val="28"/>
        </w:rPr>
        <w:t>
      Әкімшілік нысанның атауы: жолданымдарды қарау нәтижелері бойынша қаржылық қызметтерді тұтынушылар үшін қаржылық салдарлар туралы есеп</w:t>
      </w:r>
    </w:p>
    <w:bookmarkEnd w:id="88"/>
    <w:bookmarkStart w:name="z103" w:id="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Ф2</w:t>
      </w:r>
    </w:p>
    <w:bookmarkEnd w:id="89"/>
    <w:bookmarkStart w:name="z104" w:id="90"/>
    <w:p>
      <w:pPr>
        <w:spacing w:after="0"/>
        <w:ind w:left="0"/>
        <w:jc w:val="both"/>
      </w:pPr>
      <w:r>
        <w:rPr>
          <w:rFonts w:ascii="Times New Roman"/>
          <w:b w:val="false"/>
          <w:i w:val="false"/>
          <w:color w:val="000000"/>
          <w:sz w:val="28"/>
        </w:rPr>
        <w:t>
      Кезеңділігі: жартыжылдықта бір рет</w:t>
      </w:r>
    </w:p>
    <w:bookmarkEnd w:id="90"/>
    <w:bookmarkStart w:name="z105" w:id="91"/>
    <w:p>
      <w:pPr>
        <w:spacing w:after="0"/>
        <w:ind w:left="0"/>
        <w:jc w:val="both"/>
      </w:pPr>
      <w:r>
        <w:rPr>
          <w:rFonts w:ascii="Times New Roman"/>
          <w:b w:val="false"/>
          <w:i w:val="false"/>
          <w:color w:val="000000"/>
          <w:sz w:val="28"/>
        </w:rPr>
        <w:t>
      Есепті кезең: 20___жылғы "___" ____________ жағдай бойынша</w:t>
      </w:r>
    </w:p>
    <w:bookmarkEnd w:id="91"/>
    <w:bookmarkStart w:name="z106" w:id="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 банктерінің филиалдары, банк операцияларының жекелеген түрлерін жүзеге асыратын ұйымдар, сақтандыру ұйымдары, Қазақстан Республикасының бейрезидент сақтандыру ұйымдарының филиалдары, бағалы қағаздар нарығында брокерлік қызметті жүзеге асыратын ұйымдар, микроқаржы ұйымдары</w:t>
      </w:r>
    </w:p>
    <w:bookmarkEnd w:id="92"/>
    <w:bookmarkStart w:name="z107" w:id="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жартыжылдықта бір рет, есепті кезеңнен кейінгі екінші айдың 15 (он бесі) күніне дейін (қоса алғанда)</w:t>
      </w:r>
    </w:p>
    <w:bookmarkEnd w:id="93"/>
    <w:bookmarkStart w:name="z108" w:id="94"/>
    <w:p>
      <w:pPr>
        <w:spacing w:after="0"/>
        <w:ind w:left="0"/>
        <w:jc w:val="both"/>
      </w:pPr>
      <w:r>
        <w:rPr>
          <w:rFonts w:ascii="Times New Roman"/>
          <w:b w:val="false"/>
          <w:i w:val="false"/>
          <w:color w:val="000000"/>
          <w:sz w:val="28"/>
        </w:rPr>
        <w:t>
      Бизнес сәйкестендіру нөмірі: ________________________</w:t>
      </w:r>
    </w:p>
    <w:bookmarkEnd w:id="94"/>
    <w:bookmarkStart w:name="z109" w:id="95"/>
    <w:p>
      <w:pPr>
        <w:spacing w:after="0"/>
        <w:ind w:left="0"/>
        <w:jc w:val="both"/>
      </w:pPr>
      <w:r>
        <w:rPr>
          <w:rFonts w:ascii="Times New Roman"/>
          <w:b w:val="false"/>
          <w:i w:val="false"/>
          <w:color w:val="000000"/>
          <w:sz w:val="28"/>
        </w:rPr>
        <w:t>
      Жинау әдісі: электронды түрде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Жолданымдардың саны және шарттар бойынша өтемақы сомалары, негізгі борышты және (немесе) сыйақыны кешіру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Өтемақы жүргізілген жолданымдар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борышты және (немесе) есепке жатқызылған сыйақыны кешіру жүргізілген жолданымдар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негізгі борыштың және (немесе) есептелген сыйақының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төленген өтініштер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өтемақының жалпы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0" w:id="96"/>
    <w:p>
      <w:pPr>
        <w:spacing w:after="0"/>
        <w:ind w:left="0"/>
        <w:jc w:val="both"/>
      </w:pPr>
      <w:r>
        <w:rPr>
          <w:rFonts w:ascii="Times New Roman"/>
          <w:b w:val="false"/>
          <w:i w:val="false"/>
          <w:color w:val="000000"/>
          <w:sz w:val="28"/>
        </w:rPr>
        <w:t>
      Атауы _________________________________________________________</w:t>
      </w:r>
    </w:p>
    <w:bookmarkEnd w:id="96"/>
    <w:bookmarkStart w:name="z111" w:id="97"/>
    <w:p>
      <w:pPr>
        <w:spacing w:after="0"/>
        <w:ind w:left="0"/>
        <w:jc w:val="both"/>
      </w:pPr>
      <w:r>
        <w:rPr>
          <w:rFonts w:ascii="Times New Roman"/>
          <w:b w:val="false"/>
          <w:i w:val="false"/>
          <w:color w:val="000000"/>
          <w:sz w:val="28"/>
        </w:rPr>
        <w:t>
      Мекенжайы ___________________________________________________</w:t>
      </w:r>
    </w:p>
    <w:bookmarkEnd w:id="97"/>
    <w:bookmarkStart w:name="z112" w:id="98"/>
    <w:p>
      <w:pPr>
        <w:spacing w:after="0"/>
        <w:ind w:left="0"/>
        <w:jc w:val="both"/>
      </w:pPr>
      <w:r>
        <w:rPr>
          <w:rFonts w:ascii="Times New Roman"/>
          <w:b w:val="false"/>
          <w:i w:val="false"/>
          <w:color w:val="000000"/>
          <w:sz w:val="28"/>
        </w:rPr>
        <w:t>
      Телефоны _____________________________________________________</w:t>
      </w:r>
    </w:p>
    <w:bookmarkEnd w:id="98"/>
    <w:bookmarkStart w:name="z113" w:id="99"/>
    <w:p>
      <w:pPr>
        <w:spacing w:after="0"/>
        <w:ind w:left="0"/>
        <w:jc w:val="both"/>
      </w:pPr>
      <w:r>
        <w:rPr>
          <w:rFonts w:ascii="Times New Roman"/>
          <w:b w:val="false"/>
          <w:i w:val="false"/>
          <w:color w:val="000000"/>
          <w:sz w:val="28"/>
        </w:rPr>
        <w:t>
      Электрондық почта мекенжайы __________________________________</w:t>
      </w:r>
    </w:p>
    <w:bookmarkEnd w:id="99"/>
    <w:bookmarkStart w:name="z114" w:id="100"/>
    <w:p>
      <w:pPr>
        <w:spacing w:after="0"/>
        <w:ind w:left="0"/>
        <w:jc w:val="both"/>
      </w:pPr>
      <w:r>
        <w:rPr>
          <w:rFonts w:ascii="Times New Roman"/>
          <w:b w:val="false"/>
          <w:i w:val="false"/>
          <w:color w:val="000000"/>
          <w:sz w:val="28"/>
        </w:rPr>
        <w:t>
      Орындаушы ___________________________________________________</w:t>
      </w:r>
    </w:p>
    <w:bookmarkEnd w:id="100"/>
    <w:bookmarkStart w:name="z115" w:id="101"/>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 қолы, телефоны)</w:t>
      </w:r>
    </w:p>
    <w:bookmarkEnd w:id="101"/>
    <w:bookmarkStart w:name="z116" w:id="102"/>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 қолы, телефоны)</w:t>
      </w:r>
    </w:p>
    <w:bookmarkEnd w:id="104"/>
    <w:bookmarkStart w:name="z119" w:id="105"/>
    <w:p>
      <w:pPr>
        <w:spacing w:after="0"/>
        <w:ind w:left="0"/>
        <w:jc w:val="both"/>
      </w:pPr>
      <w:r>
        <w:rPr>
          <w:rFonts w:ascii="Times New Roman"/>
          <w:b w:val="false"/>
          <w:i w:val="false"/>
          <w:color w:val="000000"/>
          <w:sz w:val="28"/>
        </w:rPr>
        <w:t>
      Күні 20___жылғы "___" ____________</w:t>
      </w:r>
    </w:p>
    <w:bookmarkEnd w:id="105"/>
    <w:bookmarkStart w:name="z120" w:id="106"/>
    <w:p>
      <w:pPr>
        <w:spacing w:after="0"/>
        <w:ind w:left="0"/>
        <w:jc w:val="both"/>
      </w:pPr>
      <w:r>
        <w:rPr>
          <w:rFonts w:ascii="Times New Roman"/>
          <w:b w:val="false"/>
          <w:i w:val="false"/>
          <w:color w:val="000000"/>
          <w:sz w:val="28"/>
        </w:rPr>
        <w:t>
      Ескертпе: нысан "жолданымдарды қарау нәтижелері бойынша қаржылық қызметтерді тұтынушылар үшін қаржылық салдарлар туралы есеп" әкімшілік деректерді өтеусіз негізде жинауға арналған нысанды толтыру жөніндегі түсіндірмеге сәйкес толтырылады.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"Жолданымдарды қарау</w:t>
            </w:r>
            <w:r>
              <w:br/>
            </w:r>
            <w:r>
              <w:rPr>
                <w:rFonts w:ascii="Times New Roman"/>
                <w:b w:val="false"/>
                <w:i w:val="false"/>
                <w:color w:val="000000"/>
                <w:sz w:val="20"/>
              </w:rPr>
              <w:t>нәтижелері бойынша қаржылық</w:t>
            </w:r>
            <w:r>
              <w:br/>
            </w:r>
            <w:r>
              <w:rPr>
                <w:rFonts w:ascii="Times New Roman"/>
                <w:b w:val="false"/>
                <w:i w:val="false"/>
                <w:color w:val="000000"/>
                <w:sz w:val="20"/>
              </w:rPr>
              <w:t>қызметтерді тұтынушылар үшін</w:t>
            </w:r>
            <w:r>
              <w:br/>
            </w:r>
            <w:r>
              <w:rPr>
                <w:rFonts w:ascii="Times New Roman"/>
                <w:b w:val="false"/>
                <w:i w:val="false"/>
                <w:color w:val="000000"/>
                <w:sz w:val="20"/>
              </w:rPr>
              <w:t>қаржылық салдарлар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122" w:id="107"/>
    <w:p>
      <w:pPr>
        <w:spacing w:after="0"/>
        <w:ind w:left="0"/>
        <w:jc w:val="left"/>
      </w:pPr>
      <w:r>
        <w:rPr>
          <w:rFonts w:ascii="Times New Roman"/>
          <w:b/>
          <w:i w:val="false"/>
          <w:color w:val="000000"/>
        </w:rPr>
        <w:t xml:space="preserve"> "Жолданымдарды қарау нәтижелері бойынша қаржылық қызметтерді тұтынушылар үшін қаржылық салдарлар туралы есеп" әкімшілік деректерді өтеусіз негізде жинауға арналған нысанды толтыру жөніндегі түсіндірме (индекс – Ф2, кезеңділігі: жартыжылдықта бір рет)</w:t>
      </w:r>
    </w:p>
    <w:bookmarkEnd w:id="107"/>
    <w:bookmarkStart w:name="z123" w:id="108"/>
    <w:p>
      <w:pPr>
        <w:spacing w:after="0"/>
        <w:ind w:left="0"/>
        <w:jc w:val="left"/>
      </w:pPr>
      <w:r>
        <w:rPr>
          <w:rFonts w:ascii="Times New Roman"/>
          <w:b/>
          <w:i w:val="false"/>
          <w:color w:val="000000"/>
        </w:rPr>
        <w:t xml:space="preserve"> 1-тарау. Жалпы ережелер</w:t>
      </w:r>
    </w:p>
    <w:bookmarkEnd w:id="108"/>
    <w:bookmarkStart w:name="z124" w:id="109"/>
    <w:p>
      <w:pPr>
        <w:spacing w:after="0"/>
        <w:ind w:left="0"/>
        <w:jc w:val="both"/>
      </w:pPr>
      <w:r>
        <w:rPr>
          <w:rFonts w:ascii="Times New Roman"/>
          <w:b w:val="false"/>
          <w:i w:val="false"/>
          <w:color w:val="000000"/>
          <w:sz w:val="28"/>
        </w:rPr>
        <w:t>
      1. Осы түсіндірме "Жолданымдарды қарау нәтижелері бойынша қаржылық қызметтерді тұтынушылар үшін қаржылық салдарлар туралы есеп" әкімшілік деректерді өтеусіз негізде жинауға арналған нысанды (бұдан әрі – нысан) толтыру жөніндегі бірыңғай талаптарды айқындайды.</w:t>
      </w:r>
    </w:p>
    <w:bookmarkEnd w:id="109"/>
    <w:bookmarkStart w:name="z125" w:id="110"/>
    <w:p>
      <w:pPr>
        <w:spacing w:after="0"/>
        <w:ind w:left="0"/>
        <w:jc w:val="both"/>
      </w:pPr>
      <w:r>
        <w:rPr>
          <w:rFonts w:ascii="Times New Roman"/>
          <w:b w:val="false"/>
          <w:i w:val="false"/>
          <w:color w:val="000000"/>
          <w:sz w:val="28"/>
        </w:rPr>
        <w:t>
      2. Нысан көрсеткіштері (индекс – Ф2 ) осы қаулыға 2-қосымшада көзделген нысанда (индекс – Ф1) көрсетілген жолданымдар негізінде қалыптастырылады).</w:t>
      </w:r>
    </w:p>
    <w:bookmarkEnd w:id="110"/>
    <w:bookmarkStart w:name="z126" w:id="111"/>
    <w:p>
      <w:pPr>
        <w:spacing w:after="0"/>
        <w:ind w:left="0"/>
        <w:jc w:val="left"/>
      </w:pPr>
      <w:r>
        <w:rPr>
          <w:rFonts w:ascii="Times New Roman"/>
          <w:b/>
          <w:i w:val="false"/>
          <w:color w:val="000000"/>
        </w:rPr>
        <w:t xml:space="preserve"> 2-тарау. Нысанды толтыру жөніндегі түсіндірме</w:t>
      </w:r>
    </w:p>
    <w:bookmarkEnd w:id="111"/>
    <w:bookmarkStart w:name="z127" w:id="112"/>
    <w:p>
      <w:pPr>
        <w:spacing w:after="0"/>
        <w:ind w:left="0"/>
        <w:jc w:val="both"/>
      </w:pPr>
      <w:r>
        <w:rPr>
          <w:rFonts w:ascii="Times New Roman"/>
          <w:b w:val="false"/>
          <w:i w:val="false"/>
          <w:color w:val="000000"/>
          <w:sz w:val="28"/>
        </w:rPr>
        <w:t>
      3. Нысанда банктік қарыз шартының, микрокредит беру туралы шарттың (бұдан әрі – шарт) талаптарын өзгерту туралы қарыз алушылар берген өтініштер, сондай-ақ шартты өзгертудің қолданылған талаптарын не шарт талаптарын өзгертуден бас тарту себептерін көрсете отырып, кредитордың оларды қарау нәтижелері туралы мәліметтер көрсетіледі.</w:t>
      </w:r>
    </w:p>
    <w:bookmarkEnd w:id="112"/>
    <w:bookmarkStart w:name="z128" w:id="113"/>
    <w:p>
      <w:pPr>
        <w:spacing w:after="0"/>
        <w:ind w:left="0"/>
        <w:jc w:val="both"/>
      </w:pPr>
      <w:r>
        <w:rPr>
          <w:rFonts w:ascii="Times New Roman"/>
          <w:b w:val="false"/>
          <w:i w:val="false"/>
          <w:color w:val="000000"/>
          <w:sz w:val="28"/>
        </w:rPr>
        <w:t>
      4. Нысанның "жолданымдардың саны және шарттар бойынша өтемақы сомалары, негізгі борышты және (немесе) сыйақыны кешіру" бағандарында:</w:t>
      </w:r>
    </w:p>
    <w:bookmarkEnd w:id="113"/>
    <w:bookmarkStart w:name="z129" w:id="114"/>
    <w:p>
      <w:pPr>
        <w:spacing w:after="0"/>
        <w:ind w:left="0"/>
        <w:jc w:val="both"/>
      </w:pPr>
      <w:r>
        <w:rPr>
          <w:rFonts w:ascii="Times New Roman"/>
          <w:b w:val="false"/>
          <w:i w:val="false"/>
          <w:color w:val="000000"/>
          <w:sz w:val="28"/>
        </w:rPr>
        <w:t>
      1) ақшалай өтемақы жүргізілген жолданымдар саны;</w:t>
      </w:r>
    </w:p>
    <w:bookmarkEnd w:id="114"/>
    <w:bookmarkStart w:name="z130" w:id="115"/>
    <w:p>
      <w:pPr>
        <w:spacing w:after="0"/>
        <w:ind w:left="0"/>
        <w:jc w:val="both"/>
      </w:pPr>
      <w:r>
        <w:rPr>
          <w:rFonts w:ascii="Times New Roman"/>
          <w:b w:val="false"/>
          <w:i w:val="false"/>
          <w:color w:val="000000"/>
          <w:sz w:val="28"/>
        </w:rPr>
        <w:t>
      2) негізгі борышты және (немесе) есептелген сыйақыны кешіру жүргізілген жолданымдардың саны;</w:t>
      </w:r>
    </w:p>
    <w:bookmarkEnd w:id="115"/>
    <w:bookmarkStart w:name="z131" w:id="116"/>
    <w:p>
      <w:pPr>
        <w:spacing w:after="0"/>
        <w:ind w:left="0"/>
        <w:jc w:val="both"/>
      </w:pPr>
      <w:r>
        <w:rPr>
          <w:rFonts w:ascii="Times New Roman"/>
          <w:b w:val="false"/>
          <w:i w:val="false"/>
          <w:color w:val="000000"/>
          <w:sz w:val="28"/>
        </w:rPr>
        <w:t>
      3) есепті жол шегінде кешірілген негізгі борыш және (немесе) есепке жатқызылған сыйақының теңгеде (теңгедегі баламада) жалпы сомасы;</w:t>
      </w:r>
    </w:p>
    <w:bookmarkEnd w:id="116"/>
    <w:bookmarkStart w:name="z132" w:id="117"/>
    <w:p>
      <w:pPr>
        <w:spacing w:after="0"/>
        <w:ind w:left="0"/>
        <w:jc w:val="both"/>
      </w:pPr>
      <w:r>
        <w:rPr>
          <w:rFonts w:ascii="Times New Roman"/>
          <w:b w:val="false"/>
          <w:i w:val="false"/>
          <w:color w:val="000000"/>
          <w:sz w:val="28"/>
        </w:rPr>
        <w:t>
      4) өтемақы төленген жолданымдар саны;</w:t>
      </w:r>
    </w:p>
    <w:bookmarkEnd w:id="117"/>
    <w:bookmarkStart w:name="z133" w:id="118"/>
    <w:p>
      <w:pPr>
        <w:spacing w:after="0"/>
        <w:ind w:left="0"/>
        <w:jc w:val="both"/>
      </w:pPr>
      <w:r>
        <w:rPr>
          <w:rFonts w:ascii="Times New Roman"/>
          <w:b w:val="false"/>
          <w:i w:val="false"/>
          <w:color w:val="000000"/>
          <w:sz w:val="28"/>
        </w:rPr>
        <w:t>
      5) есепті жол шегінде төленген өтемақының теңгедегі (теңгедегі баламада) төленген жалпы сомасы көрсетіледі.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p>
        </w:tc>
      </w:tr>
    </w:tbl>
    <w:bookmarkStart w:name="z135" w:id="119"/>
    <w:p>
      <w:pPr>
        <w:spacing w:after="0"/>
        <w:ind w:left="0"/>
        <w:jc w:val="left"/>
      </w:pPr>
      <w:r>
        <w:rPr>
          <w:rFonts w:ascii="Times New Roman"/>
          <w:b/>
          <w:i w:val="false"/>
          <w:color w:val="000000"/>
        </w:rPr>
        <w:t xml:space="preserve">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ұсыну қағидалары</w:t>
      </w:r>
    </w:p>
    <w:bookmarkEnd w:id="119"/>
    <w:bookmarkStart w:name="z136" w:id="120"/>
    <w:p>
      <w:pPr>
        <w:spacing w:after="0"/>
        <w:ind w:left="0"/>
        <w:jc w:val="left"/>
      </w:pPr>
      <w:r>
        <w:rPr>
          <w:rFonts w:ascii="Times New Roman"/>
          <w:b/>
          <w:i w:val="false"/>
          <w:color w:val="000000"/>
        </w:rPr>
        <w:t xml:space="preserve"> 1-тарау. Жалпы ережелер</w:t>
      </w:r>
    </w:p>
    <w:bookmarkEnd w:id="120"/>
    <w:bookmarkStart w:name="z137" w:id="121"/>
    <w:p>
      <w:pPr>
        <w:spacing w:after="0"/>
        <w:ind w:left="0"/>
        <w:jc w:val="both"/>
      </w:pPr>
      <w:r>
        <w:rPr>
          <w:rFonts w:ascii="Times New Roman"/>
          <w:b w:val="false"/>
          <w:i w:val="false"/>
          <w:color w:val="000000"/>
          <w:sz w:val="28"/>
        </w:rPr>
        <w:t xml:space="preserve">
      1. Осы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ұсыну қағидалары (бұдан әрі – Қағидалар) "Қазақстан Республикасындағы банктер және банк қызметі туралы" Қазақстан Республикасы Заңының 64-бабының </w:t>
      </w:r>
      <w:r>
        <w:rPr>
          <w:rFonts w:ascii="Times New Roman"/>
          <w:b w:val="false"/>
          <w:i w:val="false"/>
          <w:color w:val="000000"/>
          <w:sz w:val="28"/>
        </w:rPr>
        <w:t>6-тармағына</w:t>
      </w:r>
      <w:r>
        <w:rPr>
          <w:rFonts w:ascii="Times New Roman"/>
          <w:b w:val="false"/>
          <w:i w:val="false"/>
          <w:color w:val="000000"/>
          <w:sz w:val="28"/>
        </w:rPr>
        <w:t xml:space="preserve">, "Сақтандыру қызметі туралы" Қазақстан Республикасы Заңының 11-2-бабының </w:t>
      </w:r>
      <w:r>
        <w:rPr>
          <w:rFonts w:ascii="Times New Roman"/>
          <w:b w:val="false"/>
          <w:i w:val="false"/>
          <w:color w:val="000000"/>
          <w:sz w:val="28"/>
        </w:rPr>
        <w:t>6-тармағына</w:t>
      </w:r>
      <w:r>
        <w:rPr>
          <w:rFonts w:ascii="Times New Roman"/>
          <w:b w:val="false"/>
          <w:i w:val="false"/>
          <w:color w:val="000000"/>
          <w:sz w:val="28"/>
        </w:rPr>
        <w:t xml:space="preserve">, "Бағалы қағаздар рыногы туралы" Қазақстан Республикасы Заңының 64-1-бабының </w:t>
      </w:r>
      <w:r>
        <w:rPr>
          <w:rFonts w:ascii="Times New Roman"/>
          <w:b w:val="false"/>
          <w:i w:val="false"/>
          <w:color w:val="000000"/>
          <w:sz w:val="28"/>
        </w:rPr>
        <w:t>6-тармағына</w:t>
      </w:r>
      <w:r>
        <w:rPr>
          <w:rFonts w:ascii="Times New Roman"/>
          <w:b w:val="false"/>
          <w:i w:val="false"/>
          <w:color w:val="000000"/>
          <w:sz w:val="28"/>
        </w:rPr>
        <w:t xml:space="preserve">, "Микроқаржылық қызмет туралы" Қазақстан Республикасы Заңының 17-бабының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Қазақстан Республикасының Қаржы нарығын реттеу және дамыту агенттігіне (бұдан әрі – уәкілетті орган) ұсыну тізбесін, нысандарын, мерзімдері мен тәртібін айқындайды.</w:t>
      </w:r>
    </w:p>
    <w:bookmarkEnd w:id="121"/>
    <w:bookmarkStart w:name="z138" w:id="122"/>
    <w:p>
      <w:pPr>
        <w:spacing w:after="0"/>
        <w:ind w:left="0"/>
        <w:jc w:val="both"/>
      </w:pPr>
      <w:r>
        <w:rPr>
          <w:rFonts w:ascii="Times New Roman"/>
          <w:b w:val="false"/>
          <w:i w:val="false"/>
          <w:color w:val="000000"/>
          <w:sz w:val="28"/>
        </w:rPr>
        <w:t>
      2. Есептіліктегі деректердің толықтығы мен дұрыстығын қаржы ұйымының басшысы немесе есептілікке қол қою жөніндегі функция жүктелген тұлға қамтамасыз етеді.</w:t>
      </w:r>
    </w:p>
    <w:bookmarkEnd w:id="122"/>
    <w:bookmarkStart w:name="z139" w:id="123"/>
    <w:p>
      <w:pPr>
        <w:spacing w:after="0"/>
        <w:ind w:left="0"/>
        <w:jc w:val="both"/>
      </w:pPr>
      <w:r>
        <w:rPr>
          <w:rFonts w:ascii="Times New Roman"/>
          <w:b w:val="false"/>
          <w:i w:val="false"/>
          <w:color w:val="000000"/>
          <w:sz w:val="28"/>
        </w:rPr>
        <w:t>
      3. Қаржы ұйымының басшысы немесе есепке қол қою жөніндегі функция жүктелген тұлға және орындаушы электрондық цифрлық қолтаңба арқылы қол қойған есептілік ұсынылған күннен бастап кемінде бес жыл қаржы ұйымында электрондық форматта сақталады.</w:t>
      </w:r>
    </w:p>
    <w:bookmarkEnd w:id="123"/>
    <w:bookmarkStart w:name="z140" w:id="124"/>
    <w:p>
      <w:pPr>
        <w:spacing w:after="0"/>
        <w:ind w:left="0"/>
        <w:jc w:val="left"/>
      </w:pPr>
      <w:r>
        <w:rPr>
          <w:rFonts w:ascii="Times New Roman"/>
          <w:b/>
          <w:i w:val="false"/>
          <w:color w:val="000000"/>
        </w:rPr>
        <w:t xml:space="preserve"> 2-тарау. Жеке және заңды тұлғалардың жолданымдары бойынша есептілікті ұсыну тәртібі</w:t>
      </w:r>
    </w:p>
    <w:bookmarkEnd w:id="124"/>
    <w:bookmarkStart w:name="z141" w:id="125"/>
    <w:p>
      <w:pPr>
        <w:spacing w:after="0"/>
        <w:ind w:left="0"/>
        <w:jc w:val="both"/>
      </w:pPr>
      <w:r>
        <w:rPr>
          <w:rFonts w:ascii="Times New Roman"/>
          <w:b w:val="false"/>
          <w:i w:val="false"/>
          <w:color w:val="000000"/>
          <w:sz w:val="28"/>
        </w:rPr>
        <w:t>
      4. Есептілік уәкілетті органға электрондық форматта ұсынылады.</w:t>
      </w:r>
    </w:p>
    <w:bookmarkEnd w:id="125"/>
    <w:bookmarkStart w:name="z142" w:id="126"/>
    <w:p>
      <w:pPr>
        <w:spacing w:after="0"/>
        <w:ind w:left="0"/>
        <w:jc w:val="both"/>
      </w:pPr>
      <w:r>
        <w:rPr>
          <w:rFonts w:ascii="Times New Roman"/>
          <w:b w:val="false"/>
          <w:i w:val="false"/>
          <w:color w:val="000000"/>
          <w:sz w:val="28"/>
        </w:rPr>
        <w:t>
      5. Есептілік уәкілетті органға Қазақстан Республикасы бойынша шоғырландырылған түрде ұсынылады.</w:t>
      </w:r>
    </w:p>
    <w:bookmarkEnd w:id="126"/>
    <w:bookmarkStart w:name="z143" w:id="127"/>
    <w:p>
      <w:pPr>
        <w:spacing w:after="0"/>
        <w:ind w:left="0"/>
        <w:jc w:val="both"/>
      </w:pPr>
      <w:r>
        <w:rPr>
          <w:rFonts w:ascii="Times New Roman"/>
          <w:b w:val="false"/>
          <w:i w:val="false"/>
          <w:color w:val="000000"/>
          <w:sz w:val="28"/>
        </w:rPr>
        <w:t>
      6. Осы қаулыға 3-қосымшаға сәйкес нысан бойынша есептілікте көзделген негізгі борышты және (немесе) сыйақыны кешіруге байланысты көрсеткіштерді тек банктер, Қазақстан Республикасы бейрезидент банктерінің филиалдары мен микроқаржы ұйымдары толтырады.</w:t>
      </w:r>
    </w:p>
    <w:bookmarkEnd w:id="127"/>
    <w:bookmarkStart w:name="z144" w:id="128"/>
    <w:p>
      <w:pPr>
        <w:spacing w:after="0"/>
        <w:ind w:left="0"/>
        <w:jc w:val="both"/>
      </w:pPr>
      <w:r>
        <w:rPr>
          <w:rFonts w:ascii="Times New Roman"/>
          <w:b w:val="false"/>
          <w:i w:val="false"/>
          <w:color w:val="000000"/>
          <w:sz w:val="28"/>
        </w:rPr>
        <w:t>
      7. Жолданымдарды есептілікте көрсету мынадай қағидалар бойынша жүзеге асырылады:</w:t>
      </w:r>
    </w:p>
    <w:bookmarkEnd w:id="128"/>
    <w:bookmarkStart w:name="z145" w:id="129"/>
    <w:p>
      <w:pPr>
        <w:spacing w:after="0"/>
        <w:ind w:left="0"/>
        <w:jc w:val="both"/>
      </w:pPr>
      <w:r>
        <w:rPr>
          <w:rFonts w:ascii="Times New Roman"/>
          <w:b w:val="false"/>
          <w:i w:val="false"/>
          <w:color w:val="000000"/>
          <w:sz w:val="28"/>
        </w:rPr>
        <w:t>
      1) есепті кезеңде келіп түскен және қаралған жолданымдар келіп түскен күні бойынша есепке алынады;</w:t>
      </w:r>
    </w:p>
    <w:bookmarkEnd w:id="129"/>
    <w:bookmarkStart w:name="z146" w:id="130"/>
    <w:p>
      <w:pPr>
        <w:spacing w:after="0"/>
        <w:ind w:left="0"/>
        <w:jc w:val="both"/>
      </w:pPr>
      <w:r>
        <w:rPr>
          <w:rFonts w:ascii="Times New Roman"/>
          <w:b w:val="false"/>
          <w:i w:val="false"/>
          <w:color w:val="000000"/>
          <w:sz w:val="28"/>
        </w:rPr>
        <w:t>
      2) алдыңғы есепті кезеңдерде келіп түскен және есепті кезеңде қаралған жолданымдар қарау аяқталған күн бойынша есепке алынады.</w:t>
      </w:r>
    </w:p>
    <w:bookmarkEnd w:id="130"/>
    <w:bookmarkStart w:name="z147" w:id="131"/>
    <w:p>
      <w:pPr>
        <w:spacing w:after="0"/>
        <w:ind w:left="0"/>
        <w:jc w:val="both"/>
      </w:pPr>
      <w:r>
        <w:rPr>
          <w:rFonts w:ascii="Times New Roman"/>
          <w:b w:val="false"/>
          <w:i w:val="false"/>
          <w:color w:val="000000"/>
          <w:sz w:val="28"/>
        </w:rPr>
        <w:t>
      8. Қаржы ұйымының бірінші есепті кезеңі басталғанға дейін келіп түскен жолданымдар оларды қарау аяқталған күнге қарамастан есептілікке енгізілмейді.</w:t>
      </w:r>
    </w:p>
    <w:bookmarkEnd w:id="131"/>
    <w:bookmarkStart w:name="z148" w:id="132"/>
    <w:p>
      <w:pPr>
        <w:spacing w:after="0"/>
        <w:ind w:left="0"/>
        <w:jc w:val="both"/>
      </w:pPr>
      <w:r>
        <w:rPr>
          <w:rFonts w:ascii="Times New Roman"/>
          <w:b w:val="false"/>
          <w:i w:val="false"/>
          <w:color w:val="000000"/>
          <w:sz w:val="28"/>
        </w:rPr>
        <w:t>
      9. Қаржы ұйымы өтініш берушіге талапты толық немесе ішінара қанағаттандыру туралы не талапты қанағаттандырудан бас тарту туралы жауап бергеннен кейін жолданым қаралған болып есептеледі.</w:t>
      </w:r>
    </w:p>
    <w:bookmarkEnd w:id="132"/>
    <w:bookmarkStart w:name="z149" w:id="133"/>
    <w:p>
      <w:pPr>
        <w:spacing w:after="0"/>
        <w:ind w:left="0"/>
        <w:jc w:val="both"/>
      </w:pPr>
      <w:r>
        <w:rPr>
          <w:rFonts w:ascii="Times New Roman"/>
          <w:b w:val="false"/>
          <w:i w:val="false"/>
          <w:color w:val="000000"/>
          <w:sz w:val="28"/>
        </w:rPr>
        <w:t>
      10. Мәліметтер болмаған жағдайда есептілік нөлдік мәндермен ұсынылады.</w:t>
      </w:r>
    </w:p>
    <w:bookmarkEnd w:id="133"/>
    <w:bookmarkStart w:name="z150" w:id="134"/>
    <w:p>
      <w:pPr>
        <w:spacing w:after="0"/>
        <w:ind w:left="0"/>
        <w:jc w:val="both"/>
      </w:pPr>
      <w:r>
        <w:rPr>
          <w:rFonts w:ascii="Times New Roman"/>
          <w:b w:val="false"/>
          <w:i w:val="false"/>
          <w:color w:val="000000"/>
          <w:sz w:val="28"/>
        </w:rPr>
        <w:t>
      11. Есептілікке қаржылық қызметтер көрсетуге жатпайтын жолданымдар, оның ішінде мыналар енгізілмейді:</w:t>
      </w:r>
    </w:p>
    <w:bookmarkEnd w:id="134"/>
    <w:bookmarkStart w:name="z151" w:id="135"/>
    <w:p>
      <w:pPr>
        <w:spacing w:after="0"/>
        <w:ind w:left="0"/>
        <w:jc w:val="both"/>
      </w:pPr>
      <w:r>
        <w:rPr>
          <w:rFonts w:ascii="Times New Roman"/>
          <w:b w:val="false"/>
          <w:i w:val="false"/>
          <w:color w:val="000000"/>
          <w:sz w:val="28"/>
        </w:rPr>
        <w:t>
      1) қаржы ұйымы қызметкерлерінің еңбек және әлеуметтік қатынастарға (жұмысқа қабылдау, ауыстыру, жұмыстан босату, еңбекке ақы төлеу, еңбек жағдайлары, тәртіптік жазалар, еңбекті қорғау және өзге де кадр мәселелері) байланысты жұмыс беруші ретінде қаржы ұйымына жолданымдары.</w:t>
      </w:r>
    </w:p>
    <w:bookmarkEnd w:id="135"/>
    <w:bookmarkStart w:name="z152" w:id="136"/>
    <w:p>
      <w:pPr>
        <w:spacing w:after="0"/>
        <w:ind w:left="0"/>
        <w:jc w:val="both"/>
      </w:pPr>
      <w:r>
        <w:rPr>
          <w:rFonts w:ascii="Times New Roman"/>
          <w:b w:val="false"/>
          <w:i w:val="false"/>
          <w:color w:val="000000"/>
          <w:sz w:val="28"/>
        </w:rPr>
        <w:t>
      Бұл ерекше жағдай қаржы ұйымының қызметкері бір мезгілде қаржылық қызметтерді тұтынушы (клиент) болып табылатын және оған қаржылық қызметтер көрсетуге қатысты мәселелер бойынша жүгінетін жағдайларға қолданылмайды;</w:t>
      </w:r>
    </w:p>
    <w:bookmarkEnd w:id="136"/>
    <w:bookmarkStart w:name="z153" w:id="137"/>
    <w:p>
      <w:pPr>
        <w:spacing w:after="0"/>
        <w:ind w:left="0"/>
        <w:jc w:val="both"/>
      </w:pPr>
      <w:r>
        <w:rPr>
          <w:rFonts w:ascii="Times New Roman"/>
          <w:b w:val="false"/>
          <w:i w:val="false"/>
          <w:color w:val="000000"/>
          <w:sz w:val="28"/>
        </w:rPr>
        <w:t>
      2) акционерлер (қатысушылар), басқару органдарының мүшелері, бенефициарлар мен қаржы ұйымының арасындағы тұтынушыларға қаржылық қызметтер көрсетуге байланысты емес корпоративтік жанжалдар мен даулар (оның ішінде корпоративтік басқару, пайданы бөлу, дивидендтік саясат, эмиссия және бағалы қағаздарды орналастыру мәселелері бойынша даулар);</w:t>
      </w:r>
    </w:p>
    <w:bookmarkEnd w:id="137"/>
    <w:bookmarkStart w:name="z154" w:id="138"/>
    <w:p>
      <w:pPr>
        <w:spacing w:after="0"/>
        <w:ind w:left="0"/>
        <w:jc w:val="both"/>
      </w:pPr>
      <w:r>
        <w:rPr>
          <w:rFonts w:ascii="Times New Roman"/>
          <w:b w:val="false"/>
          <w:i w:val="false"/>
          <w:color w:val="000000"/>
          <w:sz w:val="28"/>
        </w:rPr>
        <w:t>
      3) қаржылық қызметтерді көрсетуге жатпайтын шарттар (жалдау, жеткізу, мердігерлік, аутсорсинг, АТ-сүйемелдеу шарттары және өзге де шаруашылық шарттар) бойынша қаржылық қызметтерді тұтынушылар болып табылмайтын қаржы ұйымы контрагенттерінің жолданымдары;</w:t>
      </w:r>
    </w:p>
    <w:bookmarkEnd w:id="138"/>
    <w:bookmarkStart w:name="z155" w:id="139"/>
    <w:p>
      <w:pPr>
        <w:spacing w:after="0"/>
        <w:ind w:left="0"/>
        <w:jc w:val="both"/>
      </w:pPr>
      <w:r>
        <w:rPr>
          <w:rFonts w:ascii="Times New Roman"/>
          <w:b w:val="false"/>
          <w:i w:val="false"/>
          <w:color w:val="000000"/>
          <w:sz w:val="28"/>
        </w:rPr>
        <w:t>
      4) ақпарат, заңнаманы не өнімдер мен көрсетілетін қызметтердің шарттарын түсіндіруге сұрау салулар болып табылатын және қаржы ұйымының әрекеттеріне (әрекетсіздігіне) не қаржылық қызметтер көрсету шарттарына қанағаттанбаушылық білдіруді қамтымайтын жолданымдар;</w:t>
      </w:r>
    </w:p>
    <w:bookmarkEnd w:id="139"/>
    <w:bookmarkStart w:name="z156" w:id="140"/>
    <w:p>
      <w:pPr>
        <w:spacing w:after="0"/>
        <w:ind w:left="0"/>
        <w:jc w:val="both"/>
      </w:pPr>
      <w:r>
        <w:rPr>
          <w:rFonts w:ascii="Times New Roman"/>
          <w:b w:val="false"/>
          <w:i w:val="false"/>
          <w:color w:val="000000"/>
          <w:sz w:val="28"/>
        </w:rPr>
        <w:t>
      5) егер мұндай жолданымдар қаржылық қызметтерді нақты тұтынушының құқықтары мен мүдделерін қозғамаса, қаржы ұйымының жария-құқықтық міндеттерді (салық есептілігі, валюталық бақылау, қаржы мониторингі, статистикалық есептілік және мемлекеттік органдар алдындағы өзге де міндеттер) орындауына байланысты жолданымдар;</w:t>
      </w:r>
    </w:p>
    <w:bookmarkEnd w:id="140"/>
    <w:bookmarkStart w:name="z157" w:id="141"/>
    <w:p>
      <w:pPr>
        <w:spacing w:after="0"/>
        <w:ind w:left="0"/>
        <w:jc w:val="both"/>
      </w:pPr>
      <w:r>
        <w:rPr>
          <w:rFonts w:ascii="Times New Roman"/>
          <w:b w:val="false"/>
          <w:i w:val="false"/>
          <w:color w:val="000000"/>
          <w:sz w:val="28"/>
        </w:rPr>
        <w:t>
      6) заңнаманың болжамды бұзылуы, сыбайлас жемқорлық, теріс пайдалану туралы, сондай-ақ қаржылық қызметтерді нақты тұтынушының құқықтарының бұзылуы көрсетілмеген өзге де бұзушылықтар туралы хабарламалары бар жолданымдар;</w:t>
      </w:r>
    </w:p>
    <w:bookmarkEnd w:id="141"/>
    <w:bookmarkStart w:name="z158" w:id="142"/>
    <w:p>
      <w:pPr>
        <w:spacing w:after="0"/>
        <w:ind w:left="0"/>
        <w:jc w:val="both"/>
      </w:pPr>
      <w:r>
        <w:rPr>
          <w:rFonts w:ascii="Times New Roman"/>
          <w:b w:val="false"/>
          <w:i w:val="false"/>
          <w:color w:val="000000"/>
          <w:sz w:val="28"/>
        </w:rPr>
        <w:t>
      7) осы жолданымға тікелей сілтей отырып, қаржылық қызметтерді нақты тұтынушының мүддесі үшін берілген жолданымдарды қоспағанда, нақты шарт (мәміле) бойынша қаржылық қызметтерді тұтынушылар болып табылмайтын бұқаралық ақпарат құралдарының, кәсіптік және қоғамдық бірлестіктердің және өзге де ұйымдардың жолданымдары;</w:t>
      </w:r>
    </w:p>
    <w:bookmarkEnd w:id="142"/>
    <w:bookmarkStart w:name="z159" w:id="143"/>
    <w:p>
      <w:pPr>
        <w:spacing w:after="0"/>
        <w:ind w:left="0"/>
        <w:jc w:val="both"/>
      </w:pPr>
      <w:r>
        <w:rPr>
          <w:rFonts w:ascii="Times New Roman"/>
          <w:b w:val="false"/>
          <w:i w:val="false"/>
          <w:color w:val="000000"/>
          <w:sz w:val="28"/>
        </w:rPr>
        <w:t>
      8) қаржылық қызметтерді тұтынушылардың дербес жолданымдарын қамтымайтын қадағалау, бақылау және құқық қолдану өзара іс-қимылы мәселелері бойынша Қазақстан Республикасының мемлекеттік органдарымен және өзге де ұйымдармен хат жазысу;</w:t>
      </w:r>
    </w:p>
    <w:bookmarkEnd w:id="143"/>
    <w:bookmarkStart w:name="z160" w:id="144"/>
    <w:p>
      <w:pPr>
        <w:spacing w:after="0"/>
        <w:ind w:left="0"/>
        <w:jc w:val="both"/>
      </w:pPr>
      <w:r>
        <w:rPr>
          <w:rFonts w:ascii="Times New Roman"/>
          <w:b w:val="false"/>
          <w:i w:val="false"/>
          <w:color w:val="000000"/>
          <w:sz w:val="28"/>
        </w:rPr>
        <w:t>
      9) оқуға келмейтін, өзара байланыссыз немесе мағлұматы аз мәтінмен не автоматтандырылған жаппай таратылымдардан тұратын және өтініш берушінің талаптарының мазмұнын анықтауға мүмкіндік бермейтін жолданымдар;</w:t>
      </w:r>
    </w:p>
    <w:bookmarkEnd w:id="144"/>
    <w:bookmarkStart w:name="z161" w:id="145"/>
    <w:p>
      <w:pPr>
        <w:spacing w:after="0"/>
        <w:ind w:left="0"/>
        <w:jc w:val="both"/>
      </w:pPr>
      <w:r>
        <w:rPr>
          <w:rFonts w:ascii="Times New Roman"/>
          <w:b w:val="false"/>
          <w:i w:val="false"/>
          <w:color w:val="000000"/>
          <w:sz w:val="28"/>
        </w:rPr>
        <w:t>
      10) өтініш берушіні анықтау мүмкін болмайтын жасырын жолданымдар;</w:t>
      </w:r>
    </w:p>
    <w:bookmarkEnd w:id="145"/>
    <w:bookmarkStart w:name="z162" w:id="146"/>
    <w:p>
      <w:pPr>
        <w:spacing w:after="0"/>
        <w:ind w:left="0"/>
        <w:jc w:val="both"/>
      </w:pPr>
      <w:r>
        <w:rPr>
          <w:rFonts w:ascii="Times New Roman"/>
          <w:b w:val="false"/>
          <w:i w:val="false"/>
          <w:color w:val="000000"/>
          <w:sz w:val="28"/>
        </w:rPr>
        <w:t>
      11) қаржы өнімдерін ұсыну туралы шарттарды орындау шеңберінде қаржы ұйымында белгіленген стандартты нысандар бойынша ресімделетін және қаржылық қызметтерді тұтынушының жүгіну белгілері болмайтын өтініштер, хабарламалар мен өзге де құжаттар.</w:t>
      </w:r>
    </w:p>
    <w:bookmarkEnd w:id="146"/>
    <w:bookmarkStart w:name="z163" w:id="147"/>
    <w:p>
      <w:pPr>
        <w:spacing w:after="0"/>
        <w:ind w:left="0"/>
        <w:jc w:val="left"/>
      </w:pPr>
      <w:r>
        <w:rPr>
          <w:rFonts w:ascii="Times New Roman"/>
          <w:b/>
          <w:i w:val="false"/>
          <w:color w:val="000000"/>
        </w:rPr>
        <w:t xml:space="preserve"> 3-тарау. Қаржы өнімдерінің, қаржылық қызметтерді тұтынушылардың жолданымдарының тақырыптары мен себептерінің жіктеуіші</w:t>
      </w:r>
    </w:p>
    <w:bookmarkEnd w:id="147"/>
    <w:bookmarkStart w:name="z164" w:id="148"/>
    <w:p>
      <w:pPr>
        <w:spacing w:after="0"/>
        <w:ind w:left="0"/>
        <w:jc w:val="both"/>
      </w:pPr>
      <w:r>
        <w:rPr>
          <w:rFonts w:ascii="Times New Roman"/>
          <w:b w:val="false"/>
          <w:i w:val="false"/>
          <w:color w:val="000000"/>
          <w:sz w:val="28"/>
        </w:rPr>
        <w:t>
      12. Қаржы өнімдері түрлерінің, қаржылық қызметтерді тұтынушылар жолданымдарының тақырыптары мен жүгіну себептерінің жіктеуіші (бұдан әрі – Жіктеуіш) қаржы өнімдері, жолданымдардың тақырыптары мен себептері бойынша қаржылық қызметтерді тұтынушылардың келіп түскен жолданымдары бойынша есептілікті қалыптастыру кезінде пайдаланылатын кодтарды, атауларды және ұғымдарды айқындайды.</w:t>
      </w:r>
    </w:p>
    <w:bookmarkEnd w:id="148"/>
    <w:bookmarkStart w:name="z165" w:id="149"/>
    <w:p>
      <w:pPr>
        <w:spacing w:after="0"/>
        <w:ind w:left="0"/>
        <w:jc w:val="both"/>
      </w:pPr>
      <w:r>
        <w:rPr>
          <w:rFonts w:ascii="Times New Roman"/>
          <w:b w:val="false"/>
          <w:i w:val="false"/>
          <w:color w:val="000000"/>
          <w:sz w:val="28"/>
        </w:rPr>
        <w:t>
      13. Жіктеуіш кодтары ағылшын әліпбиінің әріптері мен араб цифрларын пайдалан отырып қалыптастырылады.</w:t>
      </w:r>
    </w:p>
    <w:bookmarkEnd w:id="149"/>
    <w:bookmarkStart w:name="z166" w:id="150"/>
    <w:p>
      <w:pPr>
        <w:spacing w:after="0"/>
        <w:ind w:left="0"/>
        <w:jc w:val="both"/>
      </w:pPr>
      <w:r>
        <w:rPr>
          <w:rFonts w:ascii="Times New Roman"/>
          <w:b w:val="false"/>
          <w:i w:val="false"/>
          <w:color w:val="000000"/>
          <w:sz w:val="28"/>
        </w:rPr>
        <w:t>
      14. "Өзге" мәнін пайдалануға тек жолданымды Жіктеуіште көзделген өзге мәндерге жатқызу мүмкіндігі болмаған кезде жол беріледі.</w:t>
      </w:r>
    </w:p>
    <w:bookmarkEnd w:id="150"/>
    <w:bookmarkStart w:name="z167" w:id="151"/>
    <w:p>
      <w:pPr>
        <w:spacing w:after="0"/>
        <w:ind w:left="0"/>
        <w:jc w:val="both"/>
      </w:pPr>
      <w:r>
        <w:rPr>
          <w:rFonts w:ascii="Times New Roman"/>
          <w:b w:val="false"/>
          <w:i w:val="false"/>
          <w:color w:val="000000"/>
          <w:sz w:val="28"/>
        </w:rPr>
        <w:t>
      15. Қаржы өнімінің түрі құқықтық және экономикалық сипаттамалары ұқсас қаржы өнімдерін біріктіретін қаржылық қызметтің нақты түрі ретінде анықталады.</w:t>
      </w:r>
    </w:p>
    <w:bookmarkEnd w:id="151"/>
    <w:bookmarkStart w:name="z168" w:id="152"/>
    <w:p>
      <w:pPr>
        <w:spacing w:after="0"/>
        <w:ind w:left="0"/>
        <w:jc w:val="both"/>
      </w:pPr>
      <w:r>
        <w:rPr>
          <w:rFonts w:ascii="Times New Roman"/>
          <w:b w:val="false"/>
          <w:i w:val="false"/>
          <w:color w:val="000000"/>
          <w:sz w:val="28"/>
        </w:rPr>
        <w:t>
      16. Жолданымның тақырыбы өтініш берушінің соның шеңберінде мәлімделген құқықтардың бұзылуы, келіспеушілік не жүгінуге негіз болған өзге де проблема туындаған қаржы ұйымымен өзара іс-қимыл жасау аумағын көрсететін жолданымының мәні ретінде айқындалады.</w:t>
      </w:r>
    </w:p>
    <w:bookmarkEnd w:id="152"/>
    <w:bookmarkStart w:name="z169" w:id="153"/>
    <w:p>
      <w:pPr>
        <w:spacing w:after="0"/>
        <w:ind w:left="0"/>
        <w:jc w:val="both"/>
      </w:pPr>
      <w:r>
        <w:rPr>
          <w:rFonts w:ascii="Times New Roman"/>
          <w:b w:val="false"/>
          <w:i w:val="false"/>
          <w:color w:val="000000"/>
          <w:sz w:val="28"/>
        </w:rPr>
        <w:t>
      17. Жолданымның себебі қаржы өнімінің түріне қарамастан өтініш берушінің жүгінуі үшін негіз болған проблеманың, бұзушылықтың не іс-қимыл тәуекелінің сипаты ретінде айқындалады.</w:t>
      </w:r>
    </w:p>
    <w:bookmarkEnd w:id="153"/>
    <w:bookmarkStart w:name="z170" w:id="154"/>
    <w:p>
      <w:pPr>
        <w:spacing w:after="0"/>
        <w:ind w:left="0"/>
        <w:jc w:val="both"/>
      </w:pPr>
      <w:r>
        <w:rPr>
          <w:rFonts w:ascii="Times New Roman"/>
          <w:b w:val="false"/>
          <w:i w:val="false"/>
          <w:color w:val="000000"/>
          <w:sz w:val="28"/>
        </w:rPr>
        <w:t>
      18. Жолданымдардың тақырыптары және жолданымдардың себептері бірыңғай болып табылады және қаржы нарығының барлық секторларында қаржылық қызметтерді тұтынушылардың жолданымдары бойынша есептілік қалыптастыру кезінде қолданылады.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банктері филиалдарының,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сақтандыру</w:t>
            </w:r>
            <w:r>
              <w:br/>
            </w:r>
            <w:r>
              <w:rPr>
                <w:rFonts w:ascii="Times New Roman"/>
                <w:b w:val="false"/>
                <w:i w:val="false"/>
                <w:color w:val="000000"/>
                <w:sz w:val="20"/>
              </w:rPr>
              <w:t>ұйымдарының,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бағалы</w:t>
            </w:r>
            <w:r>
              <w:br/>
            </w:r>
            <w:r>
              <w:rPr>
                <w:rFonts w:ascii="Times New Roman"/>
                <w:b w:val="false"/>
                <w:i w:val="false"/>
                <w:color w:val="000000"/>
                <w:sz w:val="20"/>
              </w:rPr>
              <w:t>қағаздар нарығында брокерлік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ұйымдардың, микроқаржы</w:t>
            </w:r>
            <w:r>
              <w:br/>
            </w:r>
            <w:r>
              <w:rPr>
                <w:rFonts w:ascii="Times New Roman"/>
                <w:b w:val="false"/>
                <w:i w:val="false"/>
                <w:color w:val="000000"/>
                <w:sz w:val="20"/>
              </w:rPr>
              <w:t>ұйымдарының жеке және заңды</w:t>
            </w:r>
            <w:r>
              <w:br/>
            </w:r>
            <w:r>
              <w:rPr>
                <w:rFonts w:ascii="Times New Roman"/>
                <w:b w:val="false"/>
                <w:i w:val="false"/>
                <w:color w:val="000000"/>
                <w:sz w:val="20"/>
              </w:rPr>
              <w:t>тұлғалардың келіп түскен</w:t>
            </w:r>
            <w:r>
              <w:br/>
            </w:r>
            <w:r>
              <w:rPr>
                <w:rFonts w:ascii="Times New Roman"/>
                <w:b w:val="false"/>
                <w:i w:val="false"/>
                <w:color w:val="000000"/>
                <w:sz w:val="20"/>
              </w:rPr>
              <w:t>жолданымдары бойынша</w:t>
            </w:r>
            <w:r>
              <w:br/>
            </w:r>
            <w:r>
              <w:rPr>
                <w:rFonts w:ascii="Times New Roman"/>
                <w:b w:val="false"/>
                <w:i w:val="false"/>
                <w:color w:val="000000"/>
                <w:sz w:val="20"/>
              </w:rPr>
              <w:t>есептілікті ұсыну тізбесіне,</w:t>
            </w:r>
            <w:r>
              <w:br/>
            </w:r>
            <w:r>
              <w:rPr>
                <w:rFonts w:ascii="Times New Roman"/>
                <w:b w:val="false"/>
                <w:i w:val="false"/>
                <w:color w:val="000000"/>
                <w:sz w:val="20"/>
              </w:rPr>
              <w:t>нысандарына, мерзімдері мен</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72" w:id="155"/>
    <w:p>
      <w:pPr>
        <w:spacing w:after="0"/>
        <w:ind w:left="0"/>
        <w:jc w:val="left"/>
      </w:pPr>
      <w:r>
        <w:rPr>
          <w:rFonts w:ascii="Times New Roman"/>
          <w:b/>
          <w:i w:val="false"/>
          <w:color w:val="000000"/>
        </w:rPr>
        <w:t xml:space="preserve"> Қаржы өнімдері түрлерінің, қаржылық қызметтерді тұтынушылар жолданымдарының тақырыптары мен жүгіну себептерінің жіктеуіші</w:t>
      </w:r>
    </w:p>
    <w:bookmarkEnd w:id="155"/>
    <w:bookmarkStart w:name="z173" w:id="156"/>
    <w:p>
      <w:pPr>
        <w:spacing w:after="0"/>
        <w:ind w:left="0"/>
        <w:jc w:val="both"/>
      </w:pPr>
      <w:r>
        <w:rPr>
          <w:rFonts w:ascii="Times New Roman"/>
          <w:b w:val="false"/>
          <w:i w:val="false"/>
          <w:color w:val="000000"/>
          <w:sz w:val="28"/>
        </w:rPr>
        <w:t>
      1-кесте. Жеке тұлғалардың қаржы өнімдерінің түрлерін жіктеу (банк, Қазақстан Республикасы бейрезидент банкінің филиалы)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кредиттер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кредиттер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Автокредиттеу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 және лимиттер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Кредиттеудің өзге де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Валюталық-айырбастау операциялары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қызметтері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бағдарламалары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карталар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мен терминалдар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жағдайлар</w:t>
            </w:r>
          </w:p>
        </w:tc>
      </w:tr>
    </w:tbl>
    <w:bookmarkStart w:name="z174" w:id="157"/>
    <w:p>
      <w:pPr>
        <w:spacing w:after="0"/>
        <w:ind w:left="0"/>
        <w:jc w:val="both"/>
      </w:pPr>
      <w:r>
        <w:rPr>
          <w:rFonts w:ascii="Times New Roman"/>
          <w:b w:val="false"/>
          <w:i w:val="false"/>
          <w:color w:val="000000"/>
          <w:sz w:val="28"/>
        </w:rPr>
        <w:t>
      2-кесте. Жеке тұлғалардың жолданымдары тақырыптарын жіктеу (банк, Қазақстан Республикасы бейрезидент банкінің филиалы)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Жолданымның тақырыбы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шарттары мен ресімделуі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беруден бас тарту, сомасы, мерзімі, мөлшерлемесі, талаптардың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төлем кестелері, кейінге қалдыру, өтініштерді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өндіріп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 есептен шығару, үшінші тұлғаларға беру тәсілдері мен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кешіктірілген, орындалмаған немесе қосарланған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және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карталарды ашу, жүргізу,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есептен шығарулар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мен ұстап қалулардың мөлшері, заңдылығы және оларды алу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карталар бойынша операцияларды шектеу (антифрод, КЖ/ТҚҚ)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рұқсат етілмеген операциялар, кредиттер немесе есептен шығарулар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кезінде банктің ден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операцияларды қарау кезінде банктің әрекеттері немесе әрекетсіздігі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тарих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деректерді уақтылы жібермеу,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дәйексіз немесе уақтылы берілмеген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келісімсіз қосымша ақылы қызметтерді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Жаңылыстыратын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шарттары туралы бұрмаланған түсінік беретін жарнама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қызметкерлерінің әрекеттері немесе әрекетсіздігі, мерзімдері, ресми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тақырыптар бойынша жіктеу мүмкін болмаған жағдайда ғана қолданылады</w:t>
            </w:r>
          </w:p>
        </w:tc>
      </w:tr>
    </w:tbl>
    <w:bookmarkStart w:name="z175" w:id="158"/>
    <w:p>
      <w:pPr>
        <w:spacing w:after="0"/>
        <w:ind w:left="0"/>
        <w:jc w:val="both"/>
      </w:pPr>
      <w:r>
        <w:rPr>
          <w:rFonts w:ascii="Times New Roman"/>
          <w:b w:val="false"/>
          <w:i w:val="false"/>
          <w:color w:val="000000"/>
          <w:sz w:val="28"/>
        </w:rPr>
        <w:t>
      3-кесте. Жеке тұлғалардың жолданымдарының себептерін жіктеу (банк, Қазақстан Республикасы бейрезидент банкінің филиалы)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Жүгінудің себебі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және дәлелді түсіндірусіз не қанағаттандыру үшін негіздер болған кезде өнімді ұсынудан, операциядан немесе өтініштен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немесе сәйкес келмейтін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 мәлімделген немесе күтілетін шарттардан ерекшеленеді: жасырын шектеулер, "ұсақ шрифт", жарнамадан немесе консультациядан алшақтық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 немесе есеп-айырысу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комиссияларды, кестелерді, берешекті, сыйақыларды, бағамдар және айырбастауды есептеудегі қателер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заңсыз есептен шығару немесе ұстап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немесе құқықтық негіздерсіз ақшалай қаражатты есептен шығару, ұстап қалу не қайтармау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орындаудағы іркіліс немесе қателік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аударым немесе өзге операция орындалмаған, қайта орындалған, тоқтата тұрылған не мәртебесі қате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бұғаттау немесе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 картаны, операцияны немесе кіруді жеткілікті негіздерсіз, клиентке тиісінше түсініктемелер бермей бұғаттау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немесе рұқсат етілмеген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инженерия жағдайларын қоса алғанда, клиенттің келісімінсіз жасалған операциялар немесе кредиттер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тиісінше ден қоймауы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жауап, қарауды созу, тергеудің, түсіндірудің немесе нәтиженің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жолданымдарды, операцияларды, қайта құрылымдау немесе өзге де міндетті әрекеттерді қарау мерзімін кешіктіру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немесе қосымша төлемдерге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 ерікті келісімсіз қосу немесе "қызмет көрсетусіз - бас тарту"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есептік ақпараттағы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мәліметтер (оның ішінде КТБ-да), деректерді уақтылы бермеу,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өндіріп алу кезіндегі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шарттарының тиімсіздігі, өндіріп алудың заңсыз әдістері, белгіленген шектеулер кезінде өндіріп алуды жалғастыру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тақырыптар бойынша жіктеу мүмкін болмаған жағдайда ғана қолданылады</w:t>
            </w:r>
          </w:p>
        </w:tc>
      </w:tr>
    </w:tbl>
    <w:bookmarkStart w:name="z176" w:id="159"/>
    <w:p>
      <w:pPr>
        <w:spacing w:after="0"/>
        <w:ind w:left="0"/>
        <w:jc w:val="both"/>
      </w:pPr>
      <w:r>
        <w:rPr>
          <w:rFonts w:ascii="Times New Roman"/>
          <w:b w:val="false"/>
          <w:i w:val="false"/>
          <w:color w:val="000000"/>
          <w:sz w:val="28"/>
        </w:rPr>
        <w:t>
      4-кесте. Заңды тұлғалардың қаржы өнімдерінің түрлерін жіктеу (банк, Қазақстан Республикасы бейрезидент банкінің филиалы)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толықтыруға арналған 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Кредиттеудің өзге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Эквайринг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айырбастау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банктік қызметтер</w:t>
            </w:r>
          </w:p>
        </w:tc>
      </w:tr>
    </w:tbl>
    <w:bookmarkStart w:name="z177" w:id="160"/>
    <w:p>
      <w:pPr>
        <w:spacing w:after="0"/>
        <w:ind w:left="0"/>
        <w:jc w:val="both"/>
      </w:pPr>
      <w:r>
        <w:rPr>
          <w:rFonts w:ascii="Times New Roman"/>
          <w:b w:val="false"/>
          <w:i w:val="false"/>
          <w:color w:val="000000"/>
          <w:sz w:val="28"/>
        </w:rPr>
        <w:t>
      5-кесте. Заңды тұлғалар (банк, Қазақстан Республикасы бейрезидент банкінің филиалы) жолданымдары тақырыбының жіктелуі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 тақырыбы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Cипаты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шарттары мен ресімделуі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Шарт талаптары, лимиттер, мерзімі, мөлшерлемесі,</w:t>
            </w:r>
          </w:p>
          <w:bookmarkEnd w:id="161"/>
          <w:p>
            <w:pPr>
              <w:spacing w:after="20"/>
              <w:ind w:left="20"/>
              <w:jc w:val="both"/>
            </w:pPr>
            <w:r>
              <w:rPr>
                <w:rFonts w:ascii="Times New Roman"/>
                <w:b w:val="false"/>
                <w:i w:val="false"/>
                <w:color w:val="000000"/>
                <w:sz w:val="20"/>
              </w:rPr>
              <w:t>
шарттарды өзгерту,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төлем кестелері, кейінге қалдыру, өтініштерді қарау, шарттарды қайта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өндіріп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Өндіріп алу тәртібі мен тәсілдері, мерзімінен бұрын талап ету, талап ету құқықтарын басқаға беру,</w:t>
            </w:r>
          </w:p>
          <w:bookmarkEnd w:id="162"/>
          <w:p>
            <w:pPr>
              <w:spacing w:after="20"/>
              <w:ind w:left="20"/>
              <w:jc w:val="both"/>
            </w:pPr>
            <w:r>
              <w:rPr>
                <w:rFonts w:ascii="Times New Roman"/>
                <w:b w:val="false"/>
                <w:i w:val="false"/>
                <w:color w:val="000000"/>
                <w:sz w:val="20"/>
              </w:rPr>
              <w:t>
үшінші тұлғалармен өзара әрекеттесу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бағалау, ресімдеу және өзгерту, кепілді ауыстыру, қамтамасыз етуге өндіріп алу, қамтамасыз етуді іске асыру мәселелері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қаржылық емес ковенанттар, оларды бұзу, қайта қарау, сақтамау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Кепілдік шартының талаптары, кепілдік мөлшері (сомасы), қолданылу мерзімі,</w:t>
            </w:r>
          </w:p>
          <w:bookmarkEnd w:id="163"/>
          <w:p>
            <w:pPr>
              <w:spacing w:after="20"/>
              <w:ind w:left="20"/>
              <w:jc w:val="both"/>
            </w:pPr>
            <w:r>
              <w:rPr>
                <w:rFonts w:ascii="Times New Roman"/>
                <w:b w:val="false"/>
                <w:i w:val="false"/>
                <w:color w:val="000000"/>
                <w:sz w:val="20"/>
              </w:rPr>
              <w:t>
комиссия, кепілдік беруден бас тарту, құжаттарға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талаптар қою тәртібі, төлем жасау немесе төлеуден бас тарту үшін негіз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өзгерту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Ұзарту, соманы немесе мерзімді өзгерту,</w:t>
            </w:r>
          </w:p>
          <w:bookmarkEnd w:id="164"/>
          <w:p>
            <w:pPr>
              <w:spacing w:after="20"/>
              <w:ind w:left="20"/>
              <w:jc w:val="both"/>
            </w:pPr>
            <w:r>
              <w:rPr>
                <w:rFonts w:ascii="Times New Roman"/>
                <w:b w:val="false"/>
                <w:i w:val="false"/>
                <w:color w:val="000000"/>
                <w:sz w:val="20"/>
              </w:rPr>
              <w:t>
кепілдік бойынша міндеттемелерді жою,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және регрестік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Банктің принципалға регрестік талаптары, қаражатты есептен шығару,</w:t>
            </w:r>
          </w:p>
          <w:bookmarkEnd w:id="165"/>
          <w:p>
            <w:pPr>
              <w:spacing w:after="20"/>
              <w:ind w:left="20"/>
              <w:jc w:val="both"/>
            </w:pPr>
            <w:r>
              <w:rPr>
                <w:rFonts w:ascii="Times New Roman"/>
                <w:b w:val="false"/>
                <w:i w:val="false"/>
                <w:color w:val="000000"/>
                <w:sz w:val="20"/>
              </w:rPr>
              <w:t>
регресс бойынша 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Аккредитивті ашу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шартының талаптары, қолданылу мерзімі, комиссия, қамтамасыз ету, құжаттарға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соманы немесе мерзімді өзгерту, аккредитивті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банктің құжаттарды тексеруі, төлем жасау немесе төлемнен бас тарту үшін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Аккредитивті тоқтату және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міндеттемелерді жою, мерзімінен бұрын жабу,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регрессия және өндіріп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клиентке регрестік талаптары, қаражатты есептен шығару, төлемдер бойынша 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 ұсыну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Факторинг шартының талаптары, қаржыландыру лимиті, қаржыландыру мөлшері,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және дисконт, талап ету құқықтарын беру тәртібі, дебиторларға қойылатын талаптар,</w:t>
            </w:r>
          </w:p>
          <w:p>
            <w:pPr>
              <w:spacing w:after="20"/>
              <w:ind w:left="20"/>
              <w:jc w:val="both"/>
            </w:pPr>
            <w:r>
              <w:rPr>
                <w:rFonts w:ascii="Times New Roman"/>
                <w:b w:val="false"/>
                <w:i w:val="false"/>
                <w:color w:val="000000"/>
                <w:sz w:val="20"/>
              </w:rPr>
              <w:t>
факторинг ұсынудан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комиссия мен дисконтты ұстап қалу, дебиторлармен өзара іс-қимыл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Лизинг шартының талаптары, лизинг нысанасы, лизингтің құны мен мерзімі,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лизингтік төлемдер кестесі, аванс, сатып алу құны,</w:t>
            </w:r>
          </w:p>
          <w:p>
            <w:pPr>
              <w:spacing w:after="20"/>
              <w:ind w:left="20"/>
              <w:jc w:val="both"/>
            </w:pPr>
            <w:r>
              <w:rPr>
                <w:rFonts w:ascii="Times New Roman"/>
                <w:b w:val="false"/>
                <w:i w:val="false"/>
                <w:color w:val="000000"/>
                <w:sz w:val="20"/>
              </w:rPr>
              <w:t>
сақтандыру, лизинг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Лизинг нысанасын беру, лизингтік төлемдерді есептеу және төлеу,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және жөндеу,</w:t>
            </w:r>
          </w:p>
          <w:p>
            <w:pPr>
              <w:spacing w:after="20"/>
              <w:ind w:left="20"/>
              <w:jc w:val="both"/>
            </w:pPr>
            <w:r>
              <w:rPr>
                <w:rFonts w:ascii="Times New Roman"/>
                <w:b w:val="false"/>
                <w:i w:val="false"/>
                <w:color w:val="000000"/>
                <w:sz w:val="20"/>
              </w:rPr>
              <w:t>
сақтандыру жағдайлары, тараптардың жауапкершілігі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төлем кестелері, кейінге қалдыру, өтініштерді қарау, шарттарды қайта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тоқтату және өндіріп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Мерзімін ұзарту, шарт талаптарын өзгерту, мерзімінен бұрын бұзу,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лизинг нысанасын алу, берешекті өндіріп алу,</w:t>
            </w:r>
          </w:p>
          <w:p>
            <w:pPr>
              <w:spacing w:after="20"/>
              <w:ind w:left="20"/>
              <w:jc w:val="both"/>
            </w:pPr>
            <w:r>
              <w:rPr>
                <w:rFonts w:ascii="Times New Roman"/>
                <w:b w:val="false"/>
                <w:i w:val="false"/>
                <w:color w:val="000000"/>
                <w:sz w:val="20"/>
              </w:rPr>
              <w:t>
лизинг нысанасын сатып алу бойынша 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 орналастыру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Депозит шартының талаптары, орналастыру сомасы мен мерзімі,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пайыздық мөлшерлеме, сыйақыны есептеу және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және ішінара алу мүмкіндігі,</w:t>
            </w:r>
          </w:p>
          <w:p>
            <w:pPr>
              <w:spacing w:after="20"/>
              <w:ind w:left="20"/>
              <w:jc w:val="both"/>
            </w:pPr>
            <w:r>
              <w:rPr>
                <w:rFonts w:ascii="Times New Roman"/>
                <w:b w:val="false"/>
                <w:i w:val="false"/>
                <w:color w:val="000000"/>
                <w:sz w:val="20"/>
              </w:rPr>
              <w:t>
депозитті орналастырудан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 жабу және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Мерзім аяқталғаннан кейін депозит сомасын қайтару,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депозитті мерзімінен бұрын қайтару,</w:t>
            </w:r>
          </w:p>
          <w:p>
            <w:pPr>
              <w:spacing w:after="20"/>
              <w:ind w:left="20"/>
              <w:jc w:val="both"/>
            </w:pPr>
            <w:r>
              <w:rPr>
                <w:rFonts w:ascii="Times New Roman"/>
                <w:b w:val="false"/>
                <w:i w:val="false"/>
                <w:color w:val="000000"/>
                <w:sz w:val="20"/>
              </w:rPr>
              <w:t>
шарттардың өзгеруі, есептеулер бойынша 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кешіктірілген, орындалмаған немесе екі рет қайталанған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карталарды ашу, жүргізу,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есептен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мен ұстап қалулардың мөлшері, заңдылығы және оларды алу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карталар бойынша операцияларды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Эквайрингті ұсыну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Эквайринг шартының талаптары, тарифтер мен комиссиялар,</w:t>
            </w:r>
          </w:p>
          <w:bookmarkEnd w:id="172"/>
          <w:p>
            <w:pPr>
              <w:spacing w:after="20"/>
              <w:ind w:left="20"/>
              <w:jc w:val="both"/>
            </w:pPr>
            <w:r>
              <w:rPr>
                <w:rFonts w:ascii="Times New Roman"/>
                <w:b w:val="false"/>
                <w:i w:val="false"/>
                <w:color w:val="000000"/>
                <w:sz w:val="20"/>
              </w:rPr>
              <w:t>
техникалық талаптар, қосылудан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Эквайрингті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Карталар бойынша операциялар жүргізу, қаражатты есепке алу,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мерзімі, операцияларды қайтару және жою,</w:t>
            </w:r>
          </w:p>
          <w:p>
            <w:pPr>
              <w:spacing w:after="20"/>
              <w:ind w:left="20"/>
              <w:jc w:val="both"/>
            </w:pPr>
            <w:r>
              <w:rPr>
                <w:rFonts w:ascii="Times New Roman"/>
                <w:b w:val="false"/>
                <w:i w:val="false"/>
                <w:color w:val="000000"/>
                <w:sz w:val="20"/>
              </w:rPr>
              <w:t>
төлемдерді өңдеудегі техникалық ақаулар мен қателер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және эквайринг бойынша даулы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Қаражатты ұстап қалу, төлем жүйелерінің айыппұлдары,</w:t>
            </w:r>
          </w:p>
          <w:bookmarkEnd w:id="174"/>
          <w:p>
            <w:pPr>
              <w:spacing w:after="20"/>
              <w:ind w:left="20"/>
              <w:jc w:val="both"/>
            </w:pPr>
            <w:r>
              <w:rPr>
                <w:rFonts w:ascii="Times New Roman"/>
                <w:b w:val="false"/>
                <w:i w:val="false"/>
                <w:color w:val="000000"/>
                <w:sz w:val="20"/>
              </w:rPr>
              <w:t>
есептеулерді тоқтата тұру, операциялар бойынша 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айырбастау операцияларын жүргізу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Валютаны, комиссияларды сатып алу және сату бағамдары,</w:t>
            </w:r>
          </w:p>
          <w:bookmarkEnd w:id="175"/>
          <w:p>
            <w:pPr>
              <w:spacing w:after="20"/>
              <w:ind w:left="20"/>
              <w:jc w:val="both"/>
            </w:pPr>
            <w:r>
              <w:rPr>
                <w:rFonts w:ascii="Times New Roman"/>
                <w:b w:val="false"/>
                <w:i w:val="false"/>
                <w:color w:val="000000"/>
                <w:sz w:val="20"/>
              </w:rPr>
              <w:t>
операциялар лимиттері, операцияны жүргізуден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айырбастау операцияларын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Операцияларды жүргізу тәртібі, валюталау,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қаражатты есепке алу күні, курсты қолданудың дұрыстығы,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операциялық қателер, операция курсы немесе сомасы туралы даулау,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түзетулер мен қайта есептеулер,</w:t>
            </w:r>
          </w:p>
          <w:p>
            <w:pPr>
              <w:spacing w:after="20"/>
              <w:ind w:left="20"/>
              <w:jc w:val="both"/>
            </w:pPr>
            <w:r>
              <w:rPr>
                <w:rFonts w:ascii="Times New Roman"/>
                <w:b w:val="false"/>
                <w:i w:val="false"/>
                <w:color w:val="000000"/>
                <w:sz w:val="20"/>
              </w:rPr>
              <w:t>
қаражатты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өнімдерді ұсыну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талаптары, комиссиялар мен сыйақылар, өнімді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операцияларды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талаптары, комиссиялар мен сыйақылар, өнімді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шығару және қызмет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Корпоративтік карталарды шығару шарттары, карта түрлері,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 лимиттері, тарифтер және комиссиялар,</w:t>
            </w:r>
          </w:p>
          <w:p>
            <w:pPr>
              <w:spacing w:after="20"/>
              <w:ind w:left="20"/>
              <w:jc w:val="both"/>
            </w:pPr>
            <w:r>
              <w:rPr>
                <w:rFonts w:ascii="Times New Roman"/>
                <w:b w:val="false"/>
                <w:i w:val="false"/>
                <w:color w:val="000000"/>
                <w:sz w:val="20"/>
              </w:rPr>
              <w:t>
картаны шығарудан немесе қызмет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бойынша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Қаражатты есепке алу және есептен шығару,</w:t>
            </w:r>
          </w:p>
          <w:bookmarkEnd w:id="178"/>
          <w:p>
            <w:pPr>
              <w:spacing w:after="20"/>
              <w:ind w:left="20"/>
              <w:jc w:val="both"/>
            </w:pPr>
            <w:r>
              <w:rPr>
                <w:rFonts w:ascii="Times New Roman"/>
                <w:b w:val="false"/>
                <w:i w:val="false"/>
                <w:color w:val="000000"/>
                <w:sz w:val="20"/>
              </w:rPr>
              <w:t>
қателер және рұқсат етілмеген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бұғаттау және 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9"/>
          <w:p>
            <w:pPr>
              <w:spacing w:after="20"/>
              <w:ind w:left="20"/>
              <w:jc w:val="both"/>
            </w:pPr>
            <w:r>
              <w:rPr>
                <w:rFonts w:ascii="Times New Roman"/>
                <w:b w:val="false"/>
                <w:i w:val="false"/>
                <w:color w:val="000000"/>
                <w:sz w:val="20"/>
              </w:rPr>
              <w:t>
Карталарды бұғаттау және қайта шығару,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операцияларды даулау,</w:t>
            </w:r>
          </w:p>
          <w:p>
            <w:pPr>
              <w:spacing w:after="20"/>
              <w:ind w:left="20"/>
              <w:jc w:val="both"/>
            </w:pPr>
            <w:r>
              <w:rPr>
                <w:rFonts w:ascii="Times New Roman"/>
                <w:b w:val="false"/>
                <w:i w:val="false"/>
                <w:color w:val="000000"/>
                <w:sz w:val="20"/>
              </w:rPr>
              <w:t>
ақшаны қайтару,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қол жеткізу және қосылу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r>
              <w:rPr>
                <w:rFonts w:ascii="Times New Roman"/>
                <w:b w:val="false"/>
                <w:i w:val="false"/>
                <w:color w:val="000000"/>
                <w:sz w:val="20"/>
              </w:rPr>
              <w:t>
Интернет-банкинг пен мобильді банкингке тіркелу және қосылу,</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құқықтарын беру және өзгерту,</w:t>
            </w:r>
          </w:p>
          <w:p>
            <w:pPr>
              <w:spacing w:after="20"/>
              <w:ind w:left="20"/>
              <w:jc w:val="both"/>
            </w:pPr>
            <w:r>
              <w:rPr>
                <w:rFonts w:ascii="Times New Roman"/>
                <w:b w:val="false"/>
                <w:i w:val="false"/>
                <w:color w:val="000000"/>
                <w:sz w:val="20"/>
              </w:rPr>
              <w:t>
қол жеткізуден бас тарту немесе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көрсетілетін қызметтерді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Қашықтағы арналар арқылы операциялар жүргізу,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қызметтердің өнімділігі,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ақаулар мен қателер,</w:t>
            </w:r>
          </w:p>
          <w:p>
            <w:pPr>
              <w:spacing w:after="20"/>
              <w:ind w:left="20"/>
              <w:jc w:val="both"/>
            </w:pPr>
            <w:r>
              <w:rPr>
                <w:rFonts w:ascii="Times New Roman"/>
                <w:b w:val="false"/>
                <w:i w:val="false"/>
                <w:color w:val="000000"/>
                <w:sz w:val="20"/>
              </w:rPr>
              <w:t>
ақпаратты көрсетудің дұрыстығы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Рұқсатсыз кіру,</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күдікті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шаралары,</w:t>
            </w:r>
          </w:p>
          <w:p>
            <w:pPr>
              <w:spacing w:after="20"/>
              <w:ind w:left="20"/>
              <w:jc w:val="both"/>
            </w:pPr>
            <w:r>
              <w:rPr>
                <w:rFonts w:ascii="Times New Roman"/>
                <w:b w:val="false"/>
                <w:i w:val="false"/>
                <w:color w:val="000000"/>
                <w:sz w:val="20"/>
              </w:rPr>
              <w:t>
клиенттердің оқиғалары мен жолданымдарын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қосу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Серіктестік және цифрлық сервистерді пайдалану шарттары,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 мен комиссиялар,</w:t>
            </w:r>
          </w:p>
          <w:p>
            <w:pPr>
              <w:spacing w:after="20"/>
              <w:ind w:left="20"/>
              <w:jc w:val="both"/>
            </w:pPr>
            <w:r>
              <w:rPr>
                <w:rFonts w:ascii="Times New Roman"/>
                <w:b w:val="false"/>
                <w:i w:val="false"/>
                <w:color w:val="000000"/>
                <w:sz w:val="20"/>
              </w:rPr>
              <w:t>
қосылу тәртібі және қосылудан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Қызметтердің функционалдығы,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ақаулар,</w:t>
            </w:r>
          </w:p>
          <w:p>
            <w:pPr>
              <w:spacing w:after="20"/>
              <w:ind w:left="20"/>
              <w:jc w:val="both"/>
            </w:pPr>
            <w:r>
              <w:rPr>
                <w:rFonts w:ascii="Times New Roman"/>
                <w:b w:val="false"/>
                <w:i w:val="false"/>
                <w:color w:val="000000"/>
                <w:sz w:val="20"/>
              </w:rPr>
              <w:t>
серіктестермен өзара әрекеттесу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 мен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Банк пен серіктестің жауапкершілігі,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қызмет сапасы бойынша шағымдар,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шығындарды өтеу,</w:t>
            </w:r>
          </w:p>
          <w:p>
            <w:pPr>
              <w:spacing w:after="20"/>
              <w:ind w:left="20"/>
              <w:jc w:val="both"/>
            </w:pPr>
            <w:r>
              <w:rPr>
                <w:rFonts w:ascii="Times New Roman"/>
                <w:b w:val="false"/>
                <w:i w:val="false"/>
                <w:color w:val="000000"/>
                <w:sz w:val="20"/>
              </w:rPr>
              <w:t>
дауларды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Шарттардың талаптары,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 құны мен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құжаттарға қойылатын талаптар,</w:t>
            </w:r>
          </w:p>
          <w:p>
            <w:pPr>
              <w:spacing w:after="20"/>
              <w:ind w:left="20"/>
              <w:jc w:val="both"/>
            </w:pPr>
            <w:r>
              <w:rPr>
                <w:rFonts w:ascii="Times New Roman"/>
                <w:b w:val="false"/>
                <w:i w:val="false"/>
                <w:color w:val="000000"/>
                <w:sz w:val="20"/>
              </w:rPr>
              <w:t>
қызмет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7"/>
          <w:p>
            <w:pPr>
              <w:spacing w:after="20"/>
              <w:ind w:left="20"/>
              <w:jc w:val="both"/>
            </w:pPr>
            <w:r>
              <w:rPr>
                <w:rFonts w:ascii="Times New Roman"/>
                <w:b w:val="false"/>
                <w:i w:val="false"/>
                <w:color w:val="000000"/>
                <w:sz w:val="20"/>
              </w:rPr>
              <w:t>
Қызмет көрсету сапасы мен мерзімі,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міндеттемелерді орындауы,</w:t>
            </w:r>
          </w:p>
          <w:p>
            <w:pPr>
              <w:spacing w:after="20"/>
              <w:ind w:left="20"/>
              <w:jc w:val="both"/>
            </w:pPr>
            <w:r>
              <w:rPr>
                <w:rFonts w:ascii="Times New Roman"/>
                <w:b w:val="false"/>
                <w:i w:val="false"/>
                <w:color w:val="000000"/>
                <w:sz w:val="20"/>
              </w:rPr>
              <w:t>
операциялық қателер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кезінде банктің ден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операцияларды қарау кезінде банктің әрекеттері немесе әрекетсіздігі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Кредитік тарих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деректерді уақтылы жібермеу,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қызметкерлерінің әрекеттері немесе әрекетсіздігі, мерзімдері, ресми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жазылғанған тақырыптар бойынша жіктеу мүмкін болмаған жағдайда ғана қолданылады</w:t>
            </w:r>
          </w:p>
        </w:tc>
      </w:tr>
    </w:tbl>
    <w:bookmarkStart w:name="z231" w:id="188"/>
    <w:p>
      <w:pPr>
        <w:spacing w:after="0"/>
        <w:ind w:left="0"/>
        <w:jc w:val="both"/>
      </w:pPr>
      <w:r>
        <w:rPr>
          <w:rFonts w:ascii="Times New Roman"/>
          <w:b w:val="false"/>
          <w:i w:val="false"/>
          <w:color w:val="000000"/>
          <w:sz w:val="28"/>
        </w:rPr>
        <w:t>
      6-кесте. Заңды тұлғалардың (банк, Қазақстан Республикасы бейрезидент банкінің филиалы) жолданымдарының себептерін жіктеу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Негізделмеген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ұсынудан, операциядан немесе өтініштен нақты және уәжді түсіндірусіз не қанағаттандыру үшін негіздер болған кезде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емес және сәйкес келмейтін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 мәлімделгеннен немесе күтілгеннен ерекшеленеді: жасырын шектеулер, "майда қаріп", жарнамадан немесе кеңес беруден алшақтық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комиссияларды, кестелерді, қарыздарды, сыйақыларды, курстарды және айырбастауды есептеудегі қателер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есептен шығару немесе қаражат ұстап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немесе құқықтық негіздемесіз ақшалай қаражатты есептен шығару, ұстап қалу не қайтармау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Іркілістер немесе операцияны орындаудағы қателіктер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аударым немесе өзге операция орындалмаған, қайта орындаланған, тұрып қалған не дұрыс емес мәртебеге 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бұғаттау немесе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картаны, операцияны немесе жеткізілсіз, тең емес және клиенттерге дұрыс түсіндірілмеген негіздерсіз кіруді бұғаттау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немесе заңсыз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операциялар немесе кредиттер, соның ішінде әлеуметтік инженерия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тиісінше ден қоймауы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жауап, қарауды кешіктіру, тергеудің, түсіндірудің немесе нәтиженің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жолданымдары, операцияларды, қайта құрылымдауды немесе өзге де міндетті әрекеттерді қарауды кешіктіру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немесе қосымша төлемдерді таңу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 ерікті келісімінсіз қосу немесе "қызмет көрсетусіз — бас тарту"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есепке алу ақпаратындағы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мәліметтер, оның ішінде кредиттік есептің өзге де бөлімдеріндегі қате мәліметтер, деректерді уақтылы бермеу, оларды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өндіріп алу кезіндегі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құрылымдаудың тең емес шарттары, өндіріп алудың заңсыз әдістері, белгіленген шектеулер кезінде өндіріп алуды жалғастыру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 себептер бойынша жүктеу мүмкін емес болған кезде ғана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89"/>
    <w:p>
      <w:pPr>
        <w:spacing w:after="0"/>
        <w:ind w:left="0"/>
        <w:jc w:val="both"/>
      </w:pPr>
      <w:r>
        <w:rPr>
          <w:rFonts w:ascii="Times New Roman"/>
          <w:b w:val="false"/>
          <w:i w:val="false"/>
          <w:color w:val="000000"/>
          <w:sz w:val="28"/>
        </w:rPr>
        <w:t>
      7-кесте. Қаржы өнімдерінің түрлерін жіктеу (ұйым, Қазақстан Республикасы бейрезидент сақтандыру ұйымының филиалы)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өнімінің түрі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(өмірді сақтандырудан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Жауапкершілікті ерікті сақтандыру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 / сайт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қосымша </w:t>
            </w:r>
          </w:p>
        </w:tc>
      </w:tr>
    </w:tbl>
    <w:bookmarkStart w:name="z233" w:id="190"/>
    <w:p>
      <w:pPr>
        <w:spacing w:after="0"/>
        <w:ind w:left="0"/>
        <w:jc w:val="both"/>
      </w:pPr>
      <w:r>
        <w:rPr>
          <w:rFonts w:ascii="Times New Roman"/>
          <w:b w:val="false"/>
          <w:i w:val="false"/>
          <w:color w:val="000000"/>
          <w:sz w:val="28"/>
        </w:rPr>
        <w:t>
      8-кесте. Жолданымдардың тақырыбын жіктеу (ұйым, Қазақстан Республикасы бейрезидент сақтандыру ұйымының филиалы)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 тақырыбы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 және шарт талаптары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бас тарту, төлем мөлшерімен немесе мерзімдерімен келіспеу, сақтандыру жағдайын тану нәтижелері, сақтанушының, сақтандырылған тұлғаның немесе пайда алушының келісімінсіз шарт талаптарын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Регрестік талаптар және берешекті өндіріп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компаниясының регрестік талап ету тәртібімен төленген соманы өндіріп алуы, оның ішінде өндіріп алу тәсілдері, тәртібі мен негізділігі.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СБДҚ тарихы мен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СБДҚ-ға (сақтандырудың бірыңғай дерекқоры) дұрыс емес немесе уақтылы бермеу, сақтандыру тарихындағы қателер, бонус-малус коэффициентін дұрыс есептемеу, деректерді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өнімдері, шарт талаптары, сақтандыру тәуекелдері және сақтандыру жағдайларын реттеу тәртібі туралы ақпараттың болмауы, толық болмауы немесе дұрыс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Жауаптардың ресми сипаты, белгіленген мерзімдерді бұзу және тұтынушылармен дұрыс емес өзара іс-қимыл жасау арқылы көрініс табатын тиісті түрде консультация бермеу және жолданымдарды тиісті түрде қарамау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ілеспе қызметтерді алуға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ерікті келісімінсіз сақтандыру өнімдерін, ақылы сервистерді немесе қосымша қызметтерді алуға мәжбүрлеу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Жаңылыстыратын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өнімдерінің нақты талаптарына сәйкес келмейтін немесе клиентті жаңылыстыратын жарнамалық ақпаратты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 тақырыптар бойынша жіктеу мүмкін болмаған жағдайда ғана қолданылады</w:t>
            </w:r>
          </w:p>
        </w:tc>
      </w:tr>
    </w:tbl>
    <w:bookmarkStart w:name="z234" w:id="191"/>
    <w:p>
      <w:pPr>
        <w:spacing w:after="0"/>
        <w:ind w:left="0"/>
        <w:jc w:val="both"/>
      </w:pPr>
      <w:r>
        <w:rPr>
          <w:rFonts w:ascii="Times New Roman"/>
          <w:b w:val="false"/>
          <w:i w:val="false"/>
          <w:color w:val="000000"/>
          <w:sz w:val="28"/>
        </w:rPr>
        <w:t>
      9-кесте. Жүгіну себептерін жіктеу (ұйым, Қазақстан Республикасы бейрезидент сақтандыру ұйымының филиалы)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 себебі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өтініш берушінің пікірінше, сақтандыру жағдайы болған кезде немесе бас тарту себептерін тиісті негіздеусіз сақтандыру төлемін жүзеге асырудан бас тартты.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мөлшерін анықтаумен келіспеу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жұмыстардың немесе көрсетілетін қызметтердің құнын төмендету; тозуды есептеумен келіспеу; қалпына келтіру жұмыстары көлемінің сәйкес келмеуі; зиянның мөлшерін айқындау мерзімдерін кешіктіру.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төлемін жүзеге асыру мерзімдерін бұзу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бойынша уақтылы шешім қабылдамау не сақтандыру төлемін аударуды шартта немесе заңнамада белгіленген мерзімдерден аса кешіктіру.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шартын бұзу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сақтандыру шартын бұзудан, сақтандыру сыйлықақысын қайтарудан бас тартуы не сақтанушының өтінішіне қарамастан міндеттемелерді орындауды жалғастыруды талап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кезіндегі іркіліс немесе қателік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интернет-ресурстарындағы, СБДҚ (сақтандыру жөніндегі бірыңғай дерекқор) жүйесіндегі іркілістерді не клиент тарапынан интернет-қосылу проблемаларын қоса алғанда, сақтандыру шартын ресімдеу кезіндегі техникалық қателер.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 есептеу кезіндегі іркілістер немесе қателіктер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интернет-ресурстарындағы техникалық қателіктер, СБДҚ (сақтандырудың бірыңғай дерекқоры) жүйесіндегі іркілістер немесе деректерді беру кезіндегі қателіктер салдарынан сақтандыру сыйлықақысын дұрыс есептемеу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INS-R07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жағдайын реттеу кезіндегі өзге де бұзушылықтар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себептерге жатпайтын, бірақ өтініш берушінің құқықтары мен заңды мүдделерін қозғайтын сақтандыру жағдайын қарау кезінде сақтандыру ұйымының өзге де әрекеттері немесе әрекетсіздігі</w:t>
            </w:r>
          </w:p>
        </w:tc>
      </w:tr>
    </w:tbl>
    <w:bookmarkStart w:name="z235" w:id="192"/>
    <w:p>
      <w:pPr>
        <w:spacing w:after="0"/>
        <w:ind w:left="0"/>
        <w:jc w:val="both"/>
      </w:pPr>
      <w:r>
        <w:rPr>
          <w:rFonts w:ascii="Times New Roman"/>
          <w:b w:val="false"/>
          <w:i w:val="false"/>
          <w:color w:val="000000"/>
          <w:sz w:val="28"/>
        </w:rPr>
        <w:t>
      10-кесте. Қаржы өнімдерінің түрлерін жіктеу (бағалы қағаздар нарығында брокерлік қызметті жүзеге асыратын ұйым)</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инвестициялық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ұстап қалулар</w:t>
            </w:r>
          </w:p>
        </w:tc>
      </w:tr>
    </w:tbl>
    <w:bookmarkStart w:name="z236" w:id="193"/>
    <w:p>
      <w:pPr>
        <w:spacing w:after="0"/>
        <w:ind w:left="0"/>
        <w:jc w:val="both"/>
      </w:pPr>
      <w:r>
        <w:rPr>
          <w:rFonts w:ascii="Times New Roman"/>
          <w:b w:val="false"/>
          <w:i w:val="false"/>
          <w:color w:val="000000"/>
          <w:sz w:val="28"/>
        </w:rPr>
        <w:t>
      11-кесте. Жолданымдардың тақырыптарын жіктеу (бағалы қағаздар нарығында брокерлік қызметті жүзеге асыратын ұйым)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көрсету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4"/>
          <w:p>
            <w:pPr>
              <w:spacing w:after="20"/>
              <w:ind w:left="20"/>
              <w:jc w:val="both"/>
            </w:pPr>
            <w:r>
              <w:rPr>
                <w:rFonts w:ascii="Times New Roman"/>
                <w:b w:val="false"/>
                <w:i w:val="false"/>
                <w:color w:val="000000"/>
                <w:sz w:val="20"/>
              </w:rPr>
              <w:t xml:space="preserve">
Брокерлік шартты өзгерту және тоқтату талаптары, брокерлік шотты жүргізу тәртібі, қызмет көрсетуден бас тарту, сондай-ақ клиенттің </w:t>
            </w:r>
          </w:p>
          <w:bookmarkEnd w:id="194"/>
          <w:p>
            <w:pPr>
              <w:spacing w:after="20"/>
              <w:ind w:left="20"/>
              <w:jc w:val="both"/>
            </w:pPr>
            <w:r>
              <w:rPr>
                <w:rFonts w:ascii="Times New Roman"/>
                <w:b w:val="false"/>
                <w:i w:val="false"/>
                <w:color w:val="000000"/>
                <w:sz w:val="20"/>
              </w:rPr>
              <w:t>
келісімінсіз қызмет көрсету талаптарын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 мен кеңестер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 инвестициялық шешімдерді енгізу, клиенттің инвестициялық бейінінің болмауы немесе дұрыс қалыптаспауы, кірістілік уәдесі немесе тәуекелдерді жасыру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сату, сауда тапсырмаларын орындау, мәмілелерді, сондай-ақ себептерін тиісті түрде түсіндірместен операциялар жасаудан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құқықтарды дұрыс есепке алмау, есепке жазу немесе есептен шығару кезіндегі қателіктер, қалдықтардың сәйкес келмеуі, есептіліктегі сәйкессіздіктер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есепке жазу және есептен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шот бойынша ақша қаражатын кешіктіру, қателер немесе қате есепке жазу және есептен шығару , қаражатты алу кезіндегі проблемалар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ұстап қалулар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комиссиялары мен алымдарын ұстап қалудың тәртібі мен негізділігі, тарифтерге сәйкес келмеуі, клиенттің келісімінсіз екі рет ұстап қалу не ұстап 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және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қызмет көрсету шарттары, тәуекелдер және операциялар нәтижелері туралы ақпаратты толық емес, дәйексіз немесе уақтылы ұсынбау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есептілігі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есептерін ұсыну, олардың мазмұны, дұрыстығы, тұтастығы және клиентке жіберу мерзімдері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платформалары және техникалық іркілістер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терминалдарының, мобильді қосымшалардың және брокердің өзге де АЖ-ның дұрыс жұмыс істемеуі, оның ішінде баға белгілеудегі іркілістер, үзілістер және операцияларды орындау мүмкіндігінің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жасалатын алаяқтық операциялар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бағалы қағаздармен операциялар, үшінші тұлғалармен мәмілелер жасау, брокердің операцияларды алаяқтық деп танудан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алаяқтық операциялар кезіндегі іс-әрекеті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туралы өтініштерді қарау кезінде брокердің әрекеттері немесе әрекетсіздігі, мерзімдерді сақтамау, операцияларды бұғаттаудан немесе шегерімдердің жоқ екендігінен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 қызметкерлерінің әрекеттері немесе әрекетсіздігі, дөрекі сөйлеу, ресми жауаптар, жолданымдарды қарау мерзімдерін бұзу, сапасыз немесе толық емес консультация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жазылған тақырыптар бойынша жіктеу мүмкін болмаған жағдайда ғана қолданылады </w:t>
            </w:r>
          </w:p>
        </w:tc>
      </w:tr>
    </w:tbl>
    <w:bookmarkStart w:name="z238" w:id="195"/>
    <w:p>
      <w:pPr>
        <w:spacing w:after="0"/>
        <w:ind w:left="0"/>
        <w:jc w:val="both"/>
      </w:pPr>
      <w:r>
        <w:rPr>
          <w:rFonts w:ascii="Times New Roman"/>
          <w:b w:val="false"/>
          <w:i w:val="false"/>
          <w:color w:val="000000"/>
          <w:sz w:val="28"/>
        </w:rPr>
        <w:t>
      12-кесте. Жүгіну себептерін жүктеу (бағалы қағаздар нарығында брокерлік қызметті жүзеге асыратын ұйым)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 себебі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жеткіліксіз ашылуы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Клиентке брокерлік қызмет көрсету талаптары, қаржы құралдары, тәуекелдер, комиссиялар және операциялардың салдары туралы ақпарат ұсынылмаған немесе толық емес, дұрыс емес және уақтылы емес түрде ұсынылған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қызмет көрсету талаптарымен келіспеу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шарт талаптарының өзгерістерімен, тарифтермен, брокерлік қызмет көрсету тәртібімен не іскерлік қатынастарды тоқтатумен келіспеу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мен алымдарды қате есепке жазу және ұстап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күтпеген немесе тиісті түрде ашылмаған не келісілмеген комиссиялар мен өзге де төлемдерді ұстап қалу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Операциялардың дұрыс орындалмауы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жасау, сауда тапсырмаларын орындау, ақша қаражатын немесе бағалы қағаздарды есептен шығару кезіндегі қателіктер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орындаудан бас тарту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жеткілікті түсіндірмелерсіз және құқықтық негіздерсіз операцияларды бұғаттауды қоса алғанда, мәмілені немесе операцияны жасаудан бас тартуы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іркіліс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платформаларының, мобильді қосымшалардың, терминалдардың немесе брокердің өзге де цифрлық жүйелерінің дұрыс жұмыс істемеуінен болған бұзушылықтар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тәуекел (бұзушылық себептерінсіз)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 тарапынан бұзушылықтар жоқ болған жағдайда нарық конъюнктурасына, активтер құнының құбылмалылығына немесе өзгеруіне негізделген зияндар немесе теріс қаржылық нәтиже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дұрыс емес әрекеттері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алуға мәжбүрлеу, инвестициялық шешім қабылдау кезінде қысым көрсетуді, дұрыс емес консультация беруді немесе этикалық нормаларды бұзуды қоса алғанда брокер қызметкерлерінің әрекеттері немесе әрекетсіздігі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тарапынан қателік немесе дұрыс түсінбеу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шарт талаптарын, операциялар тетігін немесе қаржы құралдарының сипаттамаларын дұрыс түсінбеуіне негізделген жолданымдар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тұлғалардың алаяқтық әрекеттері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әлеуметтік инженерия не үшінші тұлғалардың заңсыз әрекеттері нәтижесінде клиенттің келісімінсіз операциялар жасау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Жолданымды тиісінше қарамау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жолданымын қарау кезінде брокердің мерзімдерді бұзуы, ресми тәсілі немесе дәлелді жауаптың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 себептер бойынша жіктеу мүмкін болмаған жағдайда ғана қолданылады</w:t>
            </w:r>
          </w:p>
        </w:tc>
      </w:tr>
    </w:tbl>
    <w:bookmarkStart w:name="z239" w:id="196"/>
    <w:p>
      <w:pPr>
        <w:spacing w:after="0"/>
        <w:ind w:left="0"/>
        <w:jc w:val="both"/>
      </w:pPr>
      <w:r>
        <w:rPr>
          <w:rFonts w:ascii="Times New Roman"/>
          <w:b w:val="false"/>
          <w:i w:val="false"/>
          <w:color w:val="000000"/>
          <w:sz w:val="28"/>
        </w:rPr>
        <w:t>
      13-кесте. Қаржы өнімдерінің түрлерін жіктеу (микроқаржы ұйымы)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микрокредиттер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микрокредиттер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Онлайн-микрокредиттер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 / сайт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r>
    </w:tbl>
    <w:bookmarkStart w:name="z240" w:id="197"/>
    <w:p>
      <w:pPr>
        <w:spacing w:after="0"/>
        <w:ind w:left="0"/>
        <w:jc w:val="both"/>
      </w:pPr>
      <w:r>
        <w:rPr>
          <w:rFonts w:ascii="Times New Roman"/>
          <w:b w:val="false"/>
          <w:i w:val="false"/>
          <w:color w:val="000000"/>
          <w:sz w:val="28"/>
        </w:rPr>
        <w:t>
      14-кесте. Жолданымдардың тақырыптарын жіктеу (микроқаржы ұйымы)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Жолданымдардың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шарттары мен оны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беруден бас тарту, сомасы, мерзімі, мөлшерлемесі, талаптардың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кестелерін ұзарту, қайта құрылымдау, өтініштерді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өндіріп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 тәсілдері мен тәртібі, қоңыраулар, хабарламалар, қарызды беру, қамтамасыз етуді өндіріп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есепке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кешіктірілген, орындалмаған немесе қосарланған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мен ұстап қалулар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қалулар мен комиссиялардың мөлшері, заңды болуы және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ресімделген микрокредиттер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болған кездегі МҚҰ-ның ден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жағдайларды қарау кезінде МҚҰ-ның әрекеттері немесе әрекетсіздігі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есептегі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деректерді уақтылы жібермеу,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дәйексіз немесе уақтылы емес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мәжбүрлеп алғызу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келісімінсіз ақылы қызметтерді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Жаңылыстыратын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шарттарын бұрмалайтын жарнама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тиісінше қарамау (жауаптың формальды сипаты, қараудың белгіленген мерзімдерін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 себептер бойынша жүктеу мүмкін емес болған кезде ғана пайдаланылады</w:t>
            </w:r>
          </w:p>
        </w:tc>
      </w:tr>
    </w:tbl>
    <w:bookmarkStart w:name="z241" w:id="198"/>
    <w:p>
      <w:pPr>
        <w:spacing w:after="0"/>
        <w:ind w:left="0"/>
        <w:jc w:val="both"/>
      </w:pPr>
      <w:r>
        <w:rPr>
          <w:rFonts w:ascii="Times New Roman"/>
          <w:b w:val="false"/>
          <w:i w:val="false"/>
          <w:color w:val="000000"/>
          <w:sz w:val="28"/>
        </w:rPr>
        <w:t>
      15-кесте. Жүгіну себептерін жіктеу (микроқаржы ұйымы)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Негізделмеген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Микрокредиттен, операциядан немесе өтініштен нақты түсіндірусіз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емес және сәйкес келмейтін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 мәлімделгеннен немесе жарнамаланғаннан өзгеше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комиссияларды, берешекті есептеудегі қателіктер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заңсыз ұстап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Келісімінсіз немесе негізсіз ұстап қалу немесе есептен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Операциядағы іркілістер немесе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немесе есепке жазу орындалмаған, қайта орындалған не тоқтап тұрған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ықпал ету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шектеулер, қысым, өндіріп алу кезіндегі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келісімінсіз микрокредит немесе есептен шығаруды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 тиісінше ден қоймауы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сипаттағы жауап, нәтижелі қараудың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жолданымдарды немесе төлемдерді қарау мерзіміндерін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 алуға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сервистерді ерікті келісімінсіз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Деректердегі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мәліметтер, оның ішінде кредиттік есептің өзге де бөлімдеріндегі қате мәліметтер, деректерді уақтылы бермеу, оларды түзетуден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 кезіндегі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тең емес шарттары, міндеттемелерді қайта қараудан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жазылған себептер бойынша жүктеу мүмкін емес болған кезде ғана пайдаланылады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