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4073" w14:textId="4974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 86 және "Білім беру ұйымдарының педагогтері мен басшылары қызметінің тиімділігі рейтингін жүргізу әдістемесін бекіту туралы" Қазақстан Республикасы Оқу-ағарту министрінің 2025 жылғы 29 тамыздағы № 197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15 сәуірдегі № 96-НҚ бұйрығы. Қазақстан Республикасының Әділет министрлігінде 2026 жылғы 17 сәуірде № 38477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34309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салалық көтермелеу </w:t>
      </w:r>
      <w:r>
        <w:rPr>
          <w:rFonts w:ascii="Times New Roman"/>
          <w:b w:val="false"/>
          <w:i w:val="false"/>
          <w:color w:val="000000"/>
          <w:sz w:val="28"/>
        </w:rPr>
        <w:t>жүйесінде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"12. Министрліктің кадр қызметі "Ұлттық білім беру деректер қоры" цифрлық жүйесінің (бұдан әрі – ҰБДҚ ЦЖ) "Марапат" модулі арқылы білім беруді басқару органдары мен білім беру ұйымдарын тиісті мерекеге, күнге дейін күнтізбелік 70 күннен кешіктірмей ұсыныстарды қабылдау мерзімдері, көтермелеу квотасы (бұдан әрі – квота) туралы хабардар етеді.</w:t>
      </w:r>
    </w:p>
    <w:bookmarkEnd w:id="3"/>
    <w:bookmarkStart w:name="z11" w:id="4"/>
    <w:p>
      <w:pPr>
        <w:spacing w:after="0"/>
        <w:ind w:left="0"/>
        <w:jc w:val="both"/>
      </w:pPr>
      <w:r>
        <w:rPr>
          <w:rFonts w:ascii="Times New Roman"/>
          <w:b w:val="false"/>
          <w:i w:val="false"/>
          <w:color w:val="000000"/>
          <w:sz w:val="28"/>
        </w:rPr>
        <w:t>
      13. Білім беру саласының ұйымдары (меншік нысанына қарамастан) педагогтерді, білім беру саласының қызметкерлерін, сондай-ақ білім беру саласын дамытуға үлес қосқан тұлғаларды көтермелеу үшін тиісті мерекеге, күнге дейін күнтізбелік 50 күннен кешіктірмей "Марапат" модулі арқылы (ҰБДҚ ЦЖ қолжетімді болған жағдайда) қалалардың/аудандардың білім беруді басқару органдарына:</w:t>
      </w:r>
    </w:p>
    <w:bookmarkEnd w:id="4"/>
    <w:bookmarkStart w:name="z12" w:id="5"/>
    <w:p>
      <w:pPr>
        <w:spacing w:after="0"/>
        <w:ind w:left="0"/>
        <w:jc w:val="both"/>
      </w:pPr>
      <w:r>
        <w:rPr>
          <w:rFonts w:ascii="Times New Roman"/>
          <w:b w:val="false"/>
          <w:i w:val="false"/>
          <w:color w:val="000000"/>
          <w:sz w:val="28"/>
        </w:rPr>
        <w:t>
      1) ұсыныс;</w:t>
      </w:r>
    </w:p>
    <w:bookmarkEnd w:id="5"/>
    <w:bookmarkStart w:name="z13" w:id="6"/>
    <w:p>
      <w:pPr>
        <w:spacing w:after="0"/>
        <w:ind w:left="0"/>
        <w:jc w:val="both"/>
      </w:pPr>
      <w:r>
        <w:rPr>
          <w:rFonts w:ascii="Times New Roman"/>
          <w:b w:val="false"/>
          <w:i w:val="false"/>
          <w:color w:val="000000"/>
          <w:sz w:val="28"/>
        </w:rPr>
        <w:t>
      2) осы Көтермелеу жүйесіне 9-қосымшаға сәйкес нысан бойынша белгіленген үлгідегі награда парағын жолдайды.</w:t>
      </w:r>
    </w:p>
    <w:bookmarkEnd w:id="6"/>
    <w:bookmarkStart w:name="z14" w:id="7"/>
    <w:p>
      <w:pPr>
        <w:spacing w:after="0"/>
        <w:ind w:left="0"/>
        <w:jc w:val="both"/>
      </w:pPr>
      <w:r>
        <w:rPr>
          <w:rFonts w:ascii="Times New Roman"/>
          <w:b w:val="false"/>
          <w:i w:val="false"/>
          <w:color w:val="000000"/>
          <w:sz w:val="28"/>
        </w:rPr>
        <w:t>
      14. Қалалардың/аудандардың білім беруді басқару органдары осы Көтермелеу жүйесіне 10-қосымшада көзделген көрсеткіштерге сәйкес білім беру деңгейлері бойынша (меншік нысанына қарамастан) ең жоғары балл жинаған педагогтердің тізімдерін, сондай-ақ білім беру саласы қызметкерлерінің, білім беру саласын дамытуға үлес қосқан тұлғалардың тізімдерін қалыптастырады және облыстардың, республикалық маңызы бар қалалардың және астананың білім беруді басқару органдарына тиісті мерекеге, күнге дейін күнтізбелік 40 күннен кешіктірмей "Марапат" модулі арқылы (ҰБДҚ ЦЖ қолжетімді болған жағдайда) квотаға сәйкес:</w:t>
      </w:r>
    </w:p>
    <w:bookmarkEnd w:id="7"/>
    <w:bookmarkStart w:name="z15" w:id="8"/>
    <w:p>
      <w:pPr>
        <w:spacing w:after="0"/>
        <w:ind w:left="0"/>
        <w:jc w:val="both"/>
      </w:pPr>
      <w:r>
        <w:rPr>
          <w:rFonts w:ascii="Times New Roman"/>
          <w:b w:val="false"/>
          <w:i w:val="false"/>
          <w:color w:val="000000"/>
          <w:sz w:val="28"/>
        </w:rPr>
        <w:t>
      1) ұсыныс;</w:t>
      </w:r>
    </w:p>
    <w:bookmarkEnd w:id="8"/>
    <w:bookmarkStart w:name="z16" w:id="9"/>
    <w:p>
      <w:pPr>
        <w:spacing w:after="0"/>
        <w:ind w:left="0"/>
        <w:jc w:val="both"/>
      </w:pPr>
      <w:r>
        <w:rPr>
          <w:rFonts w:ascii="Times New Roman"/>
          <w:b w:val="false"/>
          <w:i w:val="false"/>
          <w:color w:val="000000"/>
          <w:sz w:val="28"/>
        </w:rPr>
        <w:t>
      2) осы Көтермелеу жүйесіне 9-қосымшаға сәйкес нысан бойынша белгіленген үлгідегі награда парағын жолдайды.</w:t>
      </w:r>
    </w:p>
    <w:bookmarkEnd w:id="9"/>
    <w:bookmarkStart w:name="z17" w:id="10"/>
    <w:p>
      <w:pPr>
        <w:spacing w:after="0"/>
        <w:ind w:left="0"/>
        <w:jc w:val="both"/>
      </w:pPr>
      <w:r>
        <w:rPr>
          <w:rFonts w:ascii="Times New Roman"/>
          <w:b w:val="false"/>
          <w:i w:val="false"/>
          <w:color w:val="000000"/>
          <w:sz w:val="28"/>
        </w:rPr>
        <w:t>
      15. Облыстардың, республикалық маңызы бар қалалардың және астананың білім беруді басқару органдары осы Көтермелеу жүйесіне 10-қосымшада көзделген көрсеткіштерге сәйкес білім беру деңгейлері бойынша (меншік нысанына қарамастан) ең жоғары балл жинаған педагогтердің тізімдерін, сондай-ақ білім беру саласы қызметкерлерінің, білім беру саласын дамытуға үлес қосқан тұлғалардың тізімдерін квотаға сәйкес "Марапат" модулі арқылы (ҰБДҚ ЦЖ қолжетімді болған жағдайда) тиісті мерекеге, күнге дейін күнтізбелік 30 күннен кешіктірмей қалыптастырады және Министрлікке:</w:t>
      </w:r>
    </w:p>
    <w:bookmarkEnd w:id="10"/>
    <w:bookmarkStart w:name="z18" w:id="11"/>
    <w:p>
      <w:pPr>
        <w:spacing w:after="0"/>
        <w:ind w:left="0"/>
        <w:jc w:val="both"/>
      </w:pPr>
      <w:r>
        <w:rPr>
          <w:rFonts w:ascii="Times New Roman"/>
          <w:b w:val="false"/>
          <w:i w:val="false"/>
          <w:color w:val="000000"/>
          <w:sz w:val="28"/>
        </w:rPr>
        <w:t>
      1) ұсыныс;</w:t>
      </w:r>
    </w:p>
    <w:bookmarkEnd w:id="11"/>
    <w:bookmarkStart w:name="z19" w:id="12"/>
    <w:p>
      <w:pPr>
        <w:spacing w:after="0"/>
        <w:ind w:left="0"/>
        <w:jc w:val="both"/>
      </w:pPr>
      <w:r>
        <w:rPr>
          <w:rFonts w:ascii="Times New Roman"/>
          <w:b w:val="false"/>
          <w:i w:val="false"/>
          <w:color w:val="000000"/>
          <w:sz w:val="28"/>
        </w:rPr>
        <w:t>
      2) осы Көтермелеу жүйесіне 9-қосымшаға сәйкес нысан бойынша белгіленген үлгідегі награда парағын енгізеді.</w:t>
      </w:r>
    </w:p>
    <w:bookmarkEnd w:id="12"/>
    <w:bookmarkStart w:name="z20" w:id="13"/>
    <w:p>
      <w:pPr>
        <w:spacing w:after="0"/>
        <w:ind w:left="0"/>
        <w:jc w:val="both"/>
      </w:pPr>
      <w:r>
        <w:rPr>
          <w:rFonts w:ascii="Times New Roman"/>
          <w:b w:val="false"/>
          <w:i w:val="false"/>
          <w:color w:val="000000"/>
          <w:sz w:val="28"/>
        </w:rPr>
        <w:t>
      16. Министрліктің құрылымдық бөлімшелерінің, Министрліктің қарамағындағы ұйымдар мен мекемелердің, Министрліктің Білім саласында сапаны қамтамасыз ету комитетінің қарамағындағы мемлекеттік мекемелердің -аумақтық органдардың басшылары өздерінің жетекшілік ететін жұмыс бағыты бойынша педагогтердің, білім беру саласы қызметкерлерінің, білім беру саласын дамытуға үлес қосқан тұлғалардың тізімдерін қалыптастырады және тиісті мерекеге, күнге дейін 30 күнтізбелік күннен кешіктірмей "Марапат" модулі (ҰБДҚ ЦЖ қолжетімді болған жағдайда) арқылы кадр қызметіне:</w:t>
      </w:r>
    </w:p>
    <w:bookmarkEnd w:id="13"/>
    <w:bookmarkStart w:name="z21" w:id="14"/>
    <w:p>
      <w:pPr>
        <w:spacing w:after="0"/>
        <w:ind w:left="0"/>
        <w:jc w:val="both"/>
      </w:pPr>
      <w:r>
        <w:rPr>
          <w:rFonts w:ascii="Times New Roman"/>
          <w:b w:val="false"/>
          <w:i w:val="false"/>
          <w:color w:val="000000"/>
          <w:sz w:val="28"/>
        </w:rPr>
        <w:t>
      1) ұсыныс;</w:t>
      </w:r>
    </w:p>
    <w:bookmarkEnd w:id="14"/>
    <w:bookmarkStart w:name="z22" w:id="15"/>
    <w:p>
      <w:pPr>
        <w:spacing w:after="0"/>
        <w:ind w:left="0"/>
        <w:jc w:val="both"/>
      </w:pPr>
      <w:r>
        <w:rPr>
          <w:rFonts w:ascii="Times New Roman"/>
          <w:b w:val="false"/>
          <w:i w:val="false"/>
          <w:color w:val="000000"/>
          <w:sz w:val="28"/>
        </w:rPr>
        <w:t>
      2) осы Көтермелеу жүйесіне 9-қосымшаға сәйкес нысан бойынша белгіленген үлгідегі награда парағын енгізеді.";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"18. ҰБДҚ ЦЖ-да техникалық ақау немесе ҰБДҚ ЦЖ қолжетімсіз болған жағдайда, білім беру саласындағы органдар мен ұйымдар осы Көтермелеу жүйесінің 12, 13, 14, 15 және 16-тармақтарында көрсетілген құжаттарды электрондық құжатайналым арқылы жолдайды.".</w:t>
      </w:r>
    </w:p>
    <w:bookmarkEnd w:id="16"/>
    <w:bookmarkStart w:name="z25" w:id="17"/>
    <w:p>
      <w:pPr>
        <w:spacing w:after="0"/>
        <w:ind w:left="0"/>
        <w:jc w:val="both"/>
      </w:pPr>
      <w:r>
        <w:rPr>
          <w:rFonts w:ascii="Times New Roman"/>
          <w:b w:val="false"/>
          <w:i w:val="false"/>
          <w:color w:val="000000"/>
          <w:sz w:val="28"/>
        </w:rPr>
        <w:t xml:space="preserve">
      2. "Білім беру ұйымдарының педагогтері мен басшылары қызметінің тиімділігі рейтингін жүргізу әдістемесін бекіту туралы" Қазақстан Республикасы Оқу-ағарту министрінің 2025 жылғы 29 тамыздағы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36769 болып тіркелген) мынадай өзгерістер енгізілсін: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Білім беру ұйымдарының педагогтері мен басшылары қызметінің тиімділігі рейтингін жүргізу </w:t>
      </w:r>
      <w:r>
        <w:rPr>
          <w:rFonts w:ascii="Times New Roman"/>
          <w:b w:val="false"/>
          <w:i w:val="false"/>
          <w:color w:val="000000"/>
          <w:sz w:val="28"/>
        </w:rPr>
        <w:t>әдістемесінде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"4. Рейтинг осы Әдістемеге қосымшаға сәйкес нысан бойынша "Ұстаз" педагогтің үздіксіз кәсіби дамуының ұлттық платформасы цифрлық объектісі (бұдан әрі – Платформа) арқылы және (немесе) қағаз тасымалдағышта аяқталған оқу жылының қорытындысы бойынша қалыптастырылады.";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30" w:id="20"/>
    <w:p>
      <w:pPr>
        <w:spacing w:after="0"/>
        <w:ind w:left="0"/>
        <w:jc w:val="both"/>
      </w:pPr>
      <w:r>
        <w:rPr>
          <w:rFonts w:ascii="Times New Roman"/>
          <w:b w:val="false"/>
          <w:i w:val="false"/>
          <w:color w:val="000000"/>
          <w:sz w:val="28"/>
        </w:rPr>
        <w:t>
      "9. Рейтинг педагогтердің "Ұлттық білім беру деректер қоры" цифрлық жүйесінен алынған деректері және Платформада әртүрлі дерекқорлардағы құжаттарды (мәліметтерді) жинау және өңдеу арқылы қалыптастырылған материалдары негізінде өткізіледі.".</w:t>
      </w:r>
    </w:p>
    <w:bookmarkEnd w:id="20"/>
    <w:bookmarkStart w:name="z31" w:id="21"/>
    <w:p>
      <w:pPr>
        <w:spacing w:after="0"/>
        <w:ind w:left="0"/>
        <w:jc w:val="both"/>
      </w:pPr>
      <w:r>
        <w:rPr>
          <w:rFonts w:ascii="Times New Roman"/>
          <w:b w:val="false"/>
          <w:i w:val="false"/>
          <w:color w:val="000000"/>
          <w:sz w:val="28"/>
        </w:rPr>
        <w:t>
      3. Қазақстан Республикасы Оқу-ағарту министрлігінің Персоналды дамыту және басқару департаменті Қазақстан Республикасының заңнамасында белгіленген тәртіппен:</w:t>
      </w:r>
    </w:p>
    <w:bookmarkEnd w:id="21"/>
    <w:bookmarkStart w:name="z32"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3" w:id="2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23"/>
    <w:bookmarkStart w:name="z34" w:id="2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4"/>
    <w:bookmarkStart w:name="z35" w:id="25"/>
    <w:p>
      <w:pPr>
        <w:spacing w:after="0"/>
        <w:ind w:left="0"/>
        <w:jc w:val="both"/>
      </w:pPr>
      <w:r>
        <w:rPr>
          <w:rFonts w:ascii="Times New Roman"/>
          <w:b w:val="false"/>
          <w:i w:val="false"/>
          <w:color w:val="000000"/>
          <w:sz w:val="28"/>
        </w:rPr>
        <w:t>
      4. Осы бұйрықтың орындалуын бақылау Қазақстан Республикасы Оқу-ағарту министрлігінің аппарат басшысына жүктелсін.</w:t>
      </w:r>
    </w:p>
    <w:bookmarkEnd w:id="25"/>
    <w:bookmarkStart w:name="z36" w:id="26"/>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жариялауға жатады.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