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c2ae" w14:textId="bfac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бұйрығының кейбір құрылымдық элементтерінің әрекеттерін тоқтата тұру туралы</w:t>
      </w:r>
    </w:p>
    <w:p>
      <w:pPr>
        <w:spacing w:after="0"/>
        <w:ind w:left="0"/>
        <w:jc w:val="both"/>
      </w:pPr>
      <w:r>
        <w:rPr>
          <w:rFonts w:ascii="Times New Roman"/>
          <w:b w:val="false"/>
          <w:i w:val="false"/>
          <w:color w:val="000000"/>
          <w:sz w:val="28"/>
        </w:rPr>
        <w:t>Қазақстан Республикасы Әділет министрінің 2026 жылғы 10 сәуірдегі № 339 бұйрығы. Қазақстан Республикасының Әділет министрлігінде 2026 жылғы 15 сәуірде № 38433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46-бабы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министрінің 2018 жылғы 1 ақпандағы № 171 бұйрығымен бекітілген Жеке сот орындаушыларының қызметін бақылауды жүзеге асыру қағидаларының (Нормативтік құқықтық актілерді мемлекеттік тіркеу тізілімінде № 16376 болып тіркелген) (бұдан әрі – Қағидалар)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20-1 - тармақтарының</w:t>
      </w:r>
      <w:r>
        <w:rPr>
          <w:rFonts w:ascii="Times New Roman"/>
          <w:b w:val="false"/>
          <w:i w:val="false"/>
          <w:color w:val="000000"/>
          <w:sz w:val="28"/>
        </w:rPr>
        <w:t xml:space="preserve">, </w:t>
      </w:r>
      <w:r>
        <w:rPr>
          <w:rFonts w:ascii="Times New Roman"/>
          <w:b w:val="false"/>
          <w:i w:val="false"/>
          <w:color w:val="000000"/>
          <w:sz w:val="28"/>
        </w:rPr>
        <w:t>22-тармағының</w:t>
      </w:r>
      <w:r>
        <w:rPr>
          <w:rFonts w:ascii="Times New Roman"/>
          <w:b w:val="false"/>
          <w:i w:val="false"/>
          <w:color w:val="000000"/>
          <w:sz w:val="28"/>
        </w:rPr>
        <w:t xml:space="preserve"> екінші абзацының қолданысы 2026 жылғы 30 қазанға дейін тоқтатыла тұрсын.</w:t>
      </w:r>
    </w:p>
    <w:bookmarkEnd w:id="1"/>
    <w:bookmarkStart w:name="z6" w:id="2"/>
    <w:p>
      <w:pPr>
        <w:spacing w:after="0"/>
        <w:ind w:left="0"/>
        <w:jc w:val="both"/>
      </w:pPr>
      <w:r>
        <w:rPr>
          <w:rFonts w:ascii="Times New Roman"/>
          <w:b w:val="false"/>
          <w:i w:val="false"/>
          <w:color w:val="000000"/>
          <w:sz w:val="28"/>
        </w:rPr>
        <w:t>
      2. 2026 жылғы 12 шілдеге дейін тоқтатыла тұру кезеңінде мыналар бекітілсін:</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қолданылады: </w:t>
      </w:r>
    </w:p>
    <w:bookmarkEnd w:id="3"/>
    <w:bookmarkStart w:name="z8" w:id="4"/>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ақпараттық жүйесі" ақпараттық жүйесі (бұдан әрі – ақпараттық жүйе) арқылы жүзеге асырылады.";</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қолданылады:</w:t>
      </w:r>
    </w:p>
    <w:bookmarkEnd w:id="5"/>
    <w:bookmarkStart w:name="z10" w:id="6"/>
    <w:p>
      <w:pPr>
        <w:spacing w:after="0"/>
        <w:ind w:left="0"/>
        <w:jc w:val="both"/>
      </w:pPr>
      <w:r>
        <w:rPr>
          <w:rFonts w:ascii="Times New Roman"/>
          <w:b w:val="false"/>
          <w:i w:val="false"/>
          <w:color w:val="000000"/>
          <w:sz w:val="28"/>
        </w:rPr>
        <w:t>
      "12. Жеке сот орындаушыларын жоспарлы бақылауды аумақтық әділет органының лауазымды тұлғасы (-лары) жүргізеді.</w:t>
      </w:r>
    </w:p>
    <w:bookmarkEnd w:id="6"/>
    <w:bookmarkStart w:name="z11" w:id="7"/>
    <w:p>
      <w:pPr>
        <w:spacing w:after="0"/>
        <w:ind w:left="0"/>
        <w:jc w:val="both"/>
      </w:pPr>
      <w:r>
        <w:rPr>
          <w:rFonts w:ascii="Times New Roman"/>
          <w:b w:val="false"/>
          <w:i w:val="false"/>
          <w:color w:val="000000"/>
          <w:sz w:val="28"/>
        </w:rPr>
        <w:t>
      Қажет болған жағдайларда жоспарлы бақылауды уәкілетті орган басшылығының тапсырмасы бойынша уәкілетті органның қызметкері (лерінің) қатысуымен жүргізеді.</w:t>
      </w:r>
    </w:p>
    <w:bookmarkEnd w:id="7"/>
    <w:bookmarkStart w:name="z12" w:id="8"/>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 атқарушылық іс жүргізуді ақпараттық жүйе арқылы зерделеу және тексеру болып табылады.";</w:t>
      </w:r>
    </w:p>
    <w:bookmarkEnd w:id="8"/>
    <w:bookmarkStart w:name="z13"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20-1-тармағы</w:t>
      </w:r>
      <w:r>
        <w:rPr>
          <w:rFonts w:ascii="Times New Roman"/>
          <w:b w:val="false"/>
          <w:i w:val="false"/>
          <w:color w:val="000000"/>
          <w:sz w:val="28"/>
        </w:rPr>
        <w:t xml:space="preserve"> мынадай редакцияда қолданылады:</w:t>
      </w:r>
    </w:p>
    <w:bookmarkEnd w:id="9"/>
    <w:bookmarkStart w:name="z14" w:id="10"/>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алғаннан кейін, бес жұмыс күні ішінде қорытындыда көрсетілген бұзушылықтарды жоюдың дұрыстығын ақпараттық жүйе арқылы салыстырады.";</w:t>
      </w:r>
    </w:p>
    <w:bookmarkEnd w:id="10"/>
    <w:bookmarkStart w:name="z15"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абзацы мынадай редакцияда қолданылады:</w:t>
      </w:r>
    </w:p>
    <w:bookmarkEnd w:id="11"/>
    <w:bookmarkStart w:name="z16" w:id="12"/>
    <w:p>
      <w:pPr>
        <w:spacing w:after="0"/>
        <w:ind w:left="0"/>
        <w:jc w:val="both"/>
      </w:pPr>
      <w:r>
        <w:rPr>
          <w:rFonts w:ascii="Times New Roman"/>
          <w:b w:val="false"/>
          <w:i w:val="false"/>
          <w:color w:val="000000"/>
          <w:sz w:val="28"/>
        </w:rPr>
        <w:t>
      "Қорытынды осы Қағидалардың 20-1-тармағында көзделген мерзім өткеннен кейін үш жұмыс күнінен кешіктірілмей Республикалық немесе аумақтылығы бойынша жеке сот орындаушыларының өңірлік палаталарының тәртіптік комиссиясының қарауына жіберіледі. Жеке сот орындаушыларының өңірлік палатасы ақпараттық жүйеде жеке сот орындаушысына қатысты тәртіптік жаза туралы мәліметтерді оның қолданылған күнінен бастап үш жұмыс күні ішінде жариялайды.".</w:t>
      </w:r>
    </w:p>
    <w:bookmarkEnd w:id="12"/>
    <w:bookmarkStart w:name="z17" w:id="13"/>
    <w:p>
      <w:pPr>
        <w:spacing w:after="0"/>
        <w:ind w:left="0"/>
        <w:jc w:val="both"/>
      </w:pPr>
      <w:r>
        <w:rPr>
          <w:rFonts w:ascii="Times New Roman"/>
          <w:b w:val="false"/>
          <w:i w:val="false"/>
          <w:color w:val="000000"/>
          <w:sz w:val="28"/>
        </w:rPr>
        <w:t>
      3. 2026 жылғы 12 шілдеден бастап тоқтатыла тұру кезеңінде мыналар бекітілсін:</w:t>
      </w:r>
    </w:p>
    <w:bookmarkEnd w:id="13"/>
    <w:bookmarkStart w:name="z18"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қолданылады:</w:t>
      </w:r>
    </w:p>
    <w:bookmarkEnd w:id="14"/>
    <w:bookmarkStart w:name="z19" w:id="15"/>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цифрлық жүйесі" цифрлық жүйесі (бұдан әрі – цифрлық жүйе) арқылы жүзеге асырылады.";</w:t>
      </w:r>
    </w:p>
    <w:bookmarkEnd w:id="15"/>
    <w:bookmarkStart w:name="z20"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қолданылады:</w:t>
      </w:r>
    </w:p>
    <w:bookmarkEnd w:id="16"/>
    <w:bookmarkStart w:name="z21" w:id="17"/>
    <w:p>
      <w:pPr>
        <w:spacing w:after="0"/>
        <w:ind w:left="0"/>
        <w:jc w:val="both"/>
      </w:pPr>
      <w:r>
        <w:rPr>
          <w:rFonts w:ascii="Times New Roman"/>
          <w:b w:val="false"/>
          <w:i w:val="false"/>
          <w:color w:val="000000"/>
          <w:sz w:val="28"/>
        </w:rPr>
        <w:t>
      "12. Жеке сот орындаушыларын жоспарлы бақылауды аумақтық әділет органының лауазымды тұлғасы (-лары) жүргізеді.</w:t>
      </w:r>
    </w:p>
    <w:bookmarkEnd w:id="17"/>
    <w:bookmarkStart w:name="z22" w:id="18"/>
    <w:p>
      <w:pPr>
        <w:spacing w:after="0"/>
        <w:ind w:left="0"/>
        <w:jc w:val="both"/>
      </w:pPr>
      <w:r>
        <w:rPr>
          <w:rFonts w:ascii="Times New Roman"/>
          <w:b w:val="false"/>
          <w:i w:val="false"/>
          <w:color w:val="000000"/>
          <w:sz w:val="28"/>
        </w:rPr>
        <w:t>
      Қажет болған жағдайда жоспарлы бақылауды уәкілетті орган басшылығының тапсырмасы бойынша уәкілетті органның қызметкері (лерінің) қатысуымен жүргізеді.</w:t>
      </w:r>
    </w:p>
    <w:bookmarkEnd w:id="18"/>
    <w:bookmarkStart w:name="z23" w:id="19"/>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 атқарушылық іс жүргізуді цифрлық жүйе арқылы зерделеу және тексеру болып табылады.";</w:t>
      </w:r>
    </w:p>
    <w:bookmarkEnd w:id="19"/>
    <w:bookmarkStart w:name="z24" w:id="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20-1-тармағы</w:t>
      </w:r>
      <w:r>
        <w:rPr>
          <w:rFonts w:ascii="Times New Roman"/>
          <w:b w:val="false"/>
          <w:i w:val="false"/>
          <w:color w:val="000000"/>
          <w:sz w:val="28"/>
        </w:rPr>
        <w:t xml:space="preserve"> мынадай редакцияда қолданылады:</w:t>
      </w:r>
    </w:p>
    <w:bookmarkEnd w:id="20"/>
    <w:bookmarkStart w:name="z25" w:id="21"/>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алғаннан кейін, бес жұмыс күні ішінде қорытындыда көрсетілген бұзушылықтарды жоюдың дұрыстығын цифрлық жүйе арқылы салыстырады.";</w:t>
      </w:r>
    </w:p>
    <w:bookmarkEnd w:id="21"/>
    <w:bookmarkStart w:name="z26"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абзацы мынадай редакцияда қолданылады:</w:t>
      </w:r>
    </w:p>
    <w:bookmarkEnd w:id="22"/>
    <w:bookmarkStart w:name="z27" w:id="23"/>
    <w:p>
      <w:pPr>
        <w:spacing w:after="0"/>
        <w:ind w:left="0"/>
        <w:jc w:val="both"/>
      </w:pPr>
      <w:r>
        <w:rPr>
          <w:rFonts w:ascii="Times New Roman"/>
          <w:b w:val="false"/>
          <w:i w:val="false"/>
          <w:color w:val="000000"/>
          <w:sz w:val="28"/>
        </w:rPr>
        <w:t>
      "Қорытынды осы Қағидалардың 20-1-тармағында көзделген мерзім өткеннен кейін үш жұмыс күнінен кешіктірілмей Республикалық немесе аумақтылығы бойынша жеке сот орындаушыларының өңірлік палаталарының тәртіптік комиссиясының қарауына жіберіледі. Жеке сот орындаушыларының өңірлік палатасы цифрлық жүйеде жеке сот орындаушысына қатысты тәртіптік жаза туралы мәліметтерді оның қолданылған күнінен бастап үш жұмыс күні ішінде жариялайды.".</w:t>
      </w:r>
    </w:p>
    <w:bookmarkEnd w:id="23"/>
    <w:bookmarkStart w:name="z28" w:id="24"/>
    <w:p>
      <w:pPr>
        <w:spacing w:after="0"/>
        <w:ind w:left="0"/>
        <w:jc w:val="both"/>
      </w:pPr>
      <w:r>
        <w:rPr>
          <w:rFonts w:ascii="Times New Roman"/>
          <w:b w:val="false"/>
          <w:i w:val="false"/>
          <w:color w:val="000000"/>
          <w:sz w:val="28"/>
        </w:rPr>
        <w:t>
      4. Қазақстан Республикасы Әділет министрлігінің Мәжбүрлеп орындату комитеті заңнамада белгіленген тәртіппен:</w:t>
      </w:r>
    </w:p>
    <w:bookmarkEnd w:id="24"/>
    <w:bookmarkStart w:name="z29" w:id="25"/>
    <w:p>
      <w:pPr>
        <w:spacing w:after="0"/>
        <w:ind w:left="0"/>
        <w:jc w:val="both"/>
      </w:pPr>
      <w:r>
        <w:rPr>
          <w:rFonts w:ascii="Times New Roman"/>
          <w:b w:val="false"/>
          <w:i w:val="false"/>
          <w:color w:val="000000"/>
          <w:sz w:val="28"/>
        </w:rPr>
        <w:t>
      1) осы бұйрықты мемлекеттік тіркеуді;</w:t>
      </w:r>
    </w:p>
    <w:bookmarkEnd w:id="25"/>
    <w:bookmarkStart w:name="z30" w:id="2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6"/>
    <w:bookmarkStart w:name="z31" w:id="2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Әділет вице-министріне жүктелсін.</w:t>
      </w:r>
    </w:p>
    <w:bookmarkEnd w:id="27"/>
    <w:bookmarkStart w:name="z32" w:id="2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