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6ba7" w14:textId="b746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"Бейнеу-Бозой-Шымкент" магистральды газ құбыры бойында орналасқан "Шорнақ" автоматты газ тарату станциясының күзет аймағын белгілеу және олардағы жерді пайдалану режимін айқындау туралы</w:t>
      </w:r>
    </w:p>
    <w:p>
      <w:pPr>
        <w:spacing w:after="0"/>
        <w:ind w:left="0"/>
        <w:jc w:val="both"/>
      </w:pPr>
      <w:r>
        <w:rPr>
          <w:rFonts w:ascii="Times New Roman"/>
          <w:b w:val="false"/>
          <w:i w:val="false"/>
          <w:color w:val="000000"/>
          <w:sz w:val="28"/>
        </w:rPr>
        <w:t>Түркістан облысы әкiмдiгiнiң 2025 жылғы 28 мамырдағы № 121 қаулысы. Түркістан облысының Әдiлет департаментiнде 2025 жылғы 30 мамырда № 6712-13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121-бабына</w:t>
      </w:r>
      <w:r>
        <w:rPr>
          <w:rFonts w:ascii="Times New Roman"/>
          <w:b w:val="false"/>
          <w:i w:val="false"/>
          <w:color w:val="000000"/>
          <w:sz w:val="28"/>
        </w:rPr>
        <w:t xml:space="preserve">, Қазақстан Республикасының "Магистральдық құбыр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27-бабының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"Шорнақ" автоматты газ тарату станциясының күзет аймағы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"Шорнақ" автоматты газ тарату станциясының күзет аймағындағы жерді пайдалану режимi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28 мамырдағы</w:t>
            </w:r>
            <w:r>
              <w:br/>
            </w:r>
            <w:r>
              <w:rPr>
                <w:rFonts w:ascii="Times New Roman"/>
                <w:b w:val="false"/>
                <w:i w:val="false"/>
                <w:color w:val="000000"/>
                <w:sz w:val="20"/>
              </w:rPr>
              <w:t>№ 121 қаулысына 1-қосымша</w:t>
            </w:r>
          </w:p>
        </w:tc>
      </w:tr>
    </w:tbl>
    <w:p>
      <w:pPr>
        <w:spacing w:after="0"/>
        <w:ind w:left="0"/>
        <w:jc w:val="left"/>
      </w:pPr>
      <w:r>
        <w:rPr>
          <w:rFonts w:ascii="Times New Roman"/>
          <w:b/>
          <w:i w:val="false"/>
          <w:color w:val="000000"/>
        </w:rPr>
        <w:t xml:space="preserve"> "Бейнеу-Бозой-Шымкент" магистральды газ құбыры бойында орналасқан "Шорнақ" автоматты газ тарату станциясының күзет аймағында орналасқан жер уческелерінің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 түсетін аумағы,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арнайы жер қоры құрамына енгiзiлген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28 мамырдағы</w:t>
            </w:r>
            <w:r>
              <w:br/>
            </w:r>
            <w:r>
              <w:rPr>
                <w:rFonts w:ascii="Times New Roman"/>
                <w:b w:val="false"/>
                <w:i w:val="false"/>
                <w:color w:val="000000"/>
                <w:sz w:val="20"/>
              </w:rPr>
              <w:t>№ 121 қаулысына 2-қосымша</w:t>
            </w:r>
          </w:p>
        </w:tc>
      </w:tr>
    </w:tbl>
    <w:p>
      <w:pPr>
        <w:spacing w:after="0"/>
        <w:ind w:left="0"/>
        <w:jc w:val="left"/>
      </w:pPr>
      <w:r>
        <w:rPr>
          <w:rFonts w:ascii="Times New Roman"/>
          <w:b/>
          <w:i w:val="false"/>
          <w:color w:val="000000"/>
        </w:rPr>
        <w:t xml:space="preserve"> "Бейнеу-Бозой-Шымкент" магистральды газ құбыры бойында орналасқан "Шорнақ" автоматты газ тарату станциясының күзет аймағындағы жерді пайдалану режимі</w:t>
      </w:r>
    </w:p>
    <w:p>
      <w:pPr>
        <w:spacing w:after="0"/>
        <w:ind w:left="0"/>
        <w:jc w:val="both"/>
      </w:pPr>
      <w:r>
        <w:rPr>
          <w:rFonts w:ascii="Times New Roman"/>
          <w:b w:val="false"/>
          <w:i w:val="false"/>
          <w:color w:val="000000"/>
          <w:sz w:val="28"/>
        </w:rPr>
        <w:t>
      "Бейнеу-Бозой-Шымкент" магистральды газ құбыры бойында орналасқан "Шорнақ" автоматты газ тарату станциясының күзет аймақтарында:</w:t>
      </w:r>
    </w:p>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p>
      <w:pPr>
        <w:spacing w:after="0"/>
        <w:ind w:left="0"/>
        <w:jc w:val="both"/>
      </w:pPr>
      <w:r>
        <w:rPr>
          <w:rFonts w:ascii="Times New Roman"/>
          <w:b w:val="false"/>
          <w:i w:val="false"/>
          <w:color w:val="000000"/>
          <w:sz w:val="28"/>
        </w:rPr>
        <w:t>
      4) кез келген құрылыстар мен ғимараттар салуға;</w:t>
      </w:r>
    </w:p>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