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4fa7" w14:textId="bec4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2024 жылғы 22 мамырдағы "Павлодар ауданында тұрғын үй көмегін көрсетудің мөлшері мен тәртібін айқындау туралы" № 18/160 шешіміне өзгерістер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2025 жылғы 22 қазандағы № 36/312 шешімі. Қазақстан Республикасының Әділет министрлігінде 2025 жылғы 23 қазанда № 37208 болып тіркелді</w:t>
      </w:r>
    </w:p>
    <w:p>
      <w:pPr>
        <w:spacing w:after="0"/>
        <w:ind w:left="0"/>
        <w:jc w:val="both"/>
      </w:pPr>
      <w:bookmarkStart w:name="z1" w:id="0"/>
      <w:r>
        <w:rPr>
          <w:rFonts w:ascii="Times New Roman"/>
          <w:b w:val="false"/>
          <w:i w:val="false"/>
          <w:color w:val="000000"/>
          <w:sz w:val="28"/>
        </w:rPr>
        <w:t>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2024 жылғы 22 мамырдағы "Павлодар ауданында тұрғын үй көмегін көрсетудің мөлшері мен тәртібін айқындау туралы" № 18/160 </w:t>
      </w:r>
      <w:r>
        <w:rPr>
          <w:rFonts w:ascii="Times New Roman"/>
          <w:b w:val="false"/>
          <w:i w:val="false"/>
          <w:color w:val="000000"/>
          <w:sz w:val="28"/>
        </w:rPr>
        <w:t>шешіміне</w:t>
      </w:r>
      <w:r>
        <w:rPr>
          <w:rFonts w:ascii="Times New Roman"/>
          <w:b w:val="false"/>
          <w:i w:val="false"/>
          <w:color w:val="000000"/>
          <w:sz w:val="28"/>
        </w:rPr>
        <w:t xml:space="preserve"> (Әділет департаментінде 2024 жылы 24 мамырда № 7547-14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p>
      <w:pPr>
        <w:spacing w:after="0"/>
        <w:ind w:left="0"/>
        <w:jc w:val="both"/>
      </w:pPr>
      <w:r>
        <w:rPr>
          <w:rFonts w:ascii="Times New Roman"/>
          <w:b w:val="false"/>
          <w:i w:val="false"/>
          <w:color w:val="000000"/>
          <w:sz w:val="28"/>
        </w:rPr>
        <w:t>
      "Павлодар ауданында тұрғын үй көмегін көрсетудің қағидалары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Павлодар ауданында тұрғын үй көмегін көрсетудің қағидалары мен мөлшері осы шешімнің қосымшасына сәйкес айқындалсын.";</w:t>
      </w:r>
    </w:p>
    <w:p>
      <w:pPr>
        <w:spacing w:after="0"/>
        <w:ind w:left="0"/>
        <w:jc w:val="both"/>
      </w:pPr>
      <w:r>
        <w:rPr>
          <w:rFonts w:ascii="Times New Roman"/>
          <w:b w:val="false"/>
          <w:i w:val="false"/>
          <w:color w:val="000000"/>
          <w:sz w:val="28"/>
        </w:rPr>
        <w:t>
      көрсетілген шешіммен бекітілген Павлодар ауданында тұрғын үй көмегін көрсетудің мөлшері мен тәртібінде:</w:t>
      </w:r>
    </w:p>
    <w:bookmarkStart w:name="z5" w:id="4"/>
    <w:p>
      <w:pPr>
        <w:spacing w:after="0"/>
        <w:ind w:left="0"/>
        <w:jc w:val="both"/>
      </w:pPr>
      <w:r>
        <w:rPr>
          <w:rFonts w:ascii="Times New Roman"/>
          <w:b w:val="false"/>
          <w:i w:val="false"/>
          <w:color w:val="000000"/>
          <w:sz w:val="28"/>
        </w:rPr>
        <w:t>
      тақырыбы жаңа редакцияда жазылсын:</w:t>
      </w:r>
    </w:p>
    <w:bookmarkEnd w:id="4"/>
    <w:p>
      <w:pPr>
        <w:spacing w:after="0"/>
        <w:ind w:left="0"/>
        <w:jc w:val="both"/>
      </w:pPr>
      <w:r>
        <w:rPr>
          <w:rFonts w:ascii="Times New Roman"/>
          <w:b w:val="false"/>
          <w:i w:val="false"/>
          <w:color w:val="000000"/>
          <w:sz w:val="28"/>
        </w:rPr>
        <w:t>
      "Павлодар ауданында тұрғын үй көмегін көрсетудің қағидалары мен мөлшері";</w:t>
      </w:r>
    </w:p>
    <w:bookmarkStart w:name="z6" w:id="5"/>
    <w:p>
      <w:pPr>
        <w:spacing w:after="0"/>
        <w:ind w:left="0"/>
        <w:jc w:val="both"/>
      </w:pPr>
      <w:r>
        <w:rPr>
          <w:rFonts w:ascii="Times New Roman"/>
          <w:b w:val="false"/>
          <w:i w:val="false"/>
          <w:color w:val="000000"/>
          <w:sz w:val="28"/>
        </w:rPr>
        <w:t xml:space="preserve">
      2 тараудың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"4. Тұрғын үй көмегін тағайындау кезінде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Start w:name="z7" w:id="6"/>
    <w:p>
      <w:pPr>
        <w:spacing w:after="0"/>
        <w:ind w:left="0"/>
        <w:jc w:val="both"/>
      </w:pPr>
      <w:r>
        <w:rPr>
          <w:rFonts w:ascii="Times New Roman"/>
          <w:b w:val="false"/>
          <w:i w:val="false"/>
          <w:color w:val="000000"/>
          <w:sz w:val="28"/>
        </w:rPr>
        <w:t xml:space="preserve">
      3 тараудың </w:t>
      </w:r>
      <w:r>
        <w:rPr>
          <w:rFonts w:ascii="Times New Roman"/>
          <w:b w:val="false"/>
          <w:i w:val="false"/>
          <w:color w:val="000000"/>
          <w:sz w:val="28"/>
        </w:rPr>
        <w:t>6-тармағының</w:t>
      </w:r>
      <w:r>
        <w:rPr>
          <w:rFonts w:ascii="Times New Roman"/>
          <w:b w:val="false"/>
          <w:i w:val="false"/>
          <w:color w:val="000000"/>
          <w:sz w:val="28"/>
        </w:rPr>
        <w:t xml:space="preserve"> бірінші абзацы жаңа редакцияда жазылсын:</w:t>
      </w:r>
    </w:p>
    <w:bookmarkEnd w:id="6"/>
    <w:p>
      <w:pPr>
        <w:spacing w:after="0"/>
        <w:ind w:left="0"/>
        <w:jc w:val="both"/>
      </w:pPr>
      <w:r>
        <w:rPr>
          <w:rFonts w:ascii="Times New Roman"/>
          <w:b w:val="false"/>
          <w:i w:val="false"/>
          <w:color w:val="000000"/>
          <w:sz w:val="28"/>
        </w:rPr>
        <w:t>
      "6. Тұрғын үй көмегін тағайындау үшін аз қамтылған отбасы (азамат) (немесе оның сенiмхатқа, заңдарға, сот шешiмiне не әкiмшiлiк құжатқа негiзделген өкiлi)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мынадай құжаттар тізбесімен жүгінеді:";</w:t>
      </w:r>
    </w:p>
    <w:bookmarkStart w:name="z8" w:id="7"/>
    <w:p>
      <w:pPr>
        <w:spacing w:after="0"/>
        <w:ind w:left="0"/>
        <w:jc w:val="both"/>
      </w:pPr>
      <w:r>
        <w:rPr>
          <w:rFonts w:ascii="Times New Roman"/>
          <w:b w:val="false"/>
          <w:i w:val="false"/>
          <w:color w:val="000000"/>
          <w:sz w:val="28"/>
        </w:rPr>
        <w:t xml:space="preserve">
      3 тараудың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7"/>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Start w:name="z9" w:id="8"/>
    <w:p>
      <w:pPr>
        <w:spacing w:after="0"/>
        <w:ind w:left="0"/>
        <w:jc w:val="both"/>
      </w:pPr>
      <w:r>
        <w:rPr>
          <w:rFonts w:ascii="Times New Roman"/>
          <w:b w:val="false"/>
          <w:i w:val="false"/>
          <w:color w:val="000000"/>
          <w:sz w:val="28"/>
        </w:rPr>
        <w:t xml:space="preserve">
      3 тараудың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8"/>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тәртіппен екінші деңгейдегі банктер және банк операцияларының жекелеген түрлерін жүзеге асыратын лицензия бар ұйымдар арқылы жүзеге асырады.".</w:t>
      </w:r>
    </w:p>
    <w:bookmarkStart w:name="z10" w:id="9"/>
    <w:p>
      <w:pPr>
        <w:spacing w:after="0"/>
        <w:ind w:left="0"/>
        <w:jc w:val="both"/>
      </w:pPr>
      <w:r>
        <w:rPr>
          <w:rFonts w:ascii="Times New Roman"/>
          <w:b w:val="false"/>
          <w:i w:val="false"/>
          <w:color w:val="000000"/>
          <w:sz w:val="28"/>
        </w:rPr>
        <w:t>
      2. "Павлодар аудандық мәслихатының аппараты" мемлекеттік мекемесіне заңнамасында белгіленген тәртіпте:</w:t>
      </w:r>
    </w:p>
    <w:bookmarkEnd w:id="9"/>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Павлодар аудандық мәслихатының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