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3448" w14:textId="a473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2023 жылғы 27 қыркүйектегі № 96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өзгерiстер енгізу туралы</w:t>
      </w:r>
    </w:p>
    <w:p>
      <w:pPr>
        <w:spacing w:after="0"/>
        <w:ind w:left="0"/>
        <w:jc w:val="both"/>
      </w:pPr>
      <w:r>
        <w:rPr>
          <w:rFonts w:ascii="Times New Roman"/>
          <w:b w:val="false"/>
          <w:i w:val="false"/>
          <w:color w:val="000000"/>
          <w:sz w:val="28"/>
        </w:rPr>
        <w:t>Қарағанды қалалық мәслихатының 2025 жылғы 30 сәуірдегі № 255 шешімі. Қарағанды облысының Әділет департаментінде 2025 жылғы 5 мамырда № 6765-09 болып тіркелді</w:t>
      </w:r>
    </w:p>
    <w:p>
      <w:pPr>
        <w:spacing w:after="0"/>
        <w:ind w:left="0"/>
        <w:jc w:val="both"/>
      </w:pPr>
      <w:bookmarkStart w:name="z4" w:id="0"/>
      <w:r>
        <w:rPr>
          <w:rFonts w:ascii="Times New Roman"/>
          <w:b w:val="false"/>
          <w:i w:val="false"/>
          <w:color w:val="000000"/>
          <w:sz w:val="28"/>
        </w:rPr>
        <w:t>
      Қарағанды қалалық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2023 жылғы 27 қыркүйектегі № 96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6491-09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Қарағанды қаласындағы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шешімнің мемлекеттік тілдегі 7-тармақтың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 орыс тіліндегі мәтіні өзгермейді:</w:t>
      </w:r>
    </w:p>
    <w:bookmarkEnd w:id="3"/>
    <w:bookmarkStart w:name="z8" w:id="4"/>
    <w:p>
      <w:pPr>
        <w:spacing w:after="0"/>
        <w:ind w:left="0"/>
        <w:jc w:val="both"/>
      </w:pPr>
      <w:r>
        <w:rPr>
          <w:rFonts w:ascii="Times New Roman"/>
          <w:b w:val="false"/>
          <w:i w:val="false"/>
          <w:color w:val="000000"/>
          <w:sz w:val="28"/>
        </w:rPr>
        <w:t>
      "5) 9 мамыр - Ұлы Отан соғысындағы Жеңіс күніне:</w:t>
      </w:r>
    </w:p>
    <w:bookmarkEnd w:id="4"/>
    <w:bookmarkStart w:name="z9" w:id="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 5 000 000 теңге;</w:t>
      </w:r>
    </w:p>
    <w:bookmarkEnd w:id="5"/>
    <w:bookmarkStart w:name="z10" w:id="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 – 5 000 000 теңге;</w:t>
      </w:r>
    </w:p>
    <w:bookmarkEnd w:id="6"/>
    <w:bookmarkStart w:name="z11" w:id="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 200 000 теңге;</w:t>
      </w:r>
    </w:p>
    <w:bookmarkEnd w:id="7"/>
    <w:bookmarkStart w:name="z12" w:id="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200 000 теңге;</w:t>
      </w:r>
    </w:p>
    <w:bookmarkEnd w:id="8"/>
    <w:bookmarkStart w:name="z13" w:id="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200 000 теңге;</w:t>
      </w:r>
    </w:p>
    <w:bookmarkEnd w:id="9"/>
    <w:bookmarkStart w:name="z14" w:id="1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200 000 теңге;</w:t>
      </w:r>
    </w:p>
    <w:bookmarkEnd w:id="10"/>
    <w:bookmarkStart w:name="z15" w:id="1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200 000 теңге;</w:t>
      </w:r>
    </w:p>
    <w:bookmarkEnd w:id="11"/>
    <w:bookmarkStart w:name="z16" w:id="1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200 000 теңге;</w:t>
      </w:r>
    </w:p>
    <w:bookmarkEnd w:id="12"/>
    <w:bookmarkStart w:name="z17" w:id="1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200 000 теңге;</w:t>
      </w:r>
    </w:p>
    <w:bookmarkEnd w:id="13"/>
    <w:bookmarkStart w:name="z18" w:id="1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200 000 теңге;</w:t>
      </w:r>
    </w:p>
    <w:bookmarkEnd w:id="14"/>
    <w:bookmarkStart w:name="z19" w:id="1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 200 000 теңге;</w:t>
      </w:r>
    </w:p>
    <w:bookmarkEnd w:id="15"/>
    <w:bookmarkStart w:name="z20" w:id="1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 – 200 000 теңге;</w:t>
      </w:r>
    </w:p>
    <w:bookmarkEnd w:id="16"/>
    <w:bookmarkStart w:name="z21" w:id="1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 – 100 000 теңге;</w:t>
      </w:r>
    </w:p>
    <w:bookmarkEnd w:id="17"/>
    <w:bookmarkStart w:name="z22" w:id="1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 – 100 000 теңге;</w:t>
      </w:r>
    </w:p>
    <w:bookmarkEnd w:id="18"/>
    <w:bookmarkStart w:name="z23" w:id="19"/>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 – 100 000 теңге;</w:t>
      </w:r>
    </w:p>
    <w:bookmarkEnd w:id="19"/>
    <w:bookmarkStart w:name="z24" w:id="2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100 000 теңге;</w:t>
      </w:r>
    </w:p>
    <w:bookmarkEnd w:id="20"/>
    <w:bookmarkStart w:name="z25" w:id="21"/>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 – 100 000 теңге;</w:t>
      </w:r>
    </w:p>
    <w:bookmarkEnd w:id="21"/>
    <w:bookmarkStart w:name="z26" w:id="22"/>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 мен басқа да асырауындағылары – 100 000 теңге;</w:t>
      </w:r>
    </w:p>
    <w:bookmarkEnd w:id="22"/>
    <w:bookmarkStart w:name="z27" w:id="23"/>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 – 100 000 теңге;</w:t>
      </w:r>
    </w:p>
    <w:bookmarkEnd w:id="23"/>
    <w:bookmarkStart w:name="z28" w:id="2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100 000 теңге;</w:t>
      </w:r>
    </w:p>
    <w:bookmarkEnd w:id="24"/>
    <w:bookmarkStart w:name="z29" w:id="2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100 000 теңге;";</w:t>
      </w:r>
    </w:p>
    <w:bookmarkEnd w:id="25"/>
    <w:bookmarkStart w:name="z30" w:id="26"/>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26"/>
    <w:bookmarkStart w:name="z31" w:id="27"/>
    <w:p>
      <w:pPr>
        <w:spacing w:after="0"/>
        <w:ind w:left="0"/>
        <w:jc w:val="both"/>
      </w:pPr>
      <w:r>
        <w:rPr>
          <w:rFonts w:ascii="Times New Roman"/>
          <w:b w:val="false"/>
          <w:i w:val="false"/>
          <w:color w:val="000000"/>
          <w:sz w:val="28"/>
        </w:rPr>
        <w:t>
      "17) Тоқсан сайын ақшалай төлемдер түрінде 6 (алты) айлық есептік көрсеткіш мөлшерінде "Азаматтарға арналған үкімет" Мемлекеттік Корпорациясының тізімі негізінде басқа мемлекеттердiң аумағындағы ұрыс қимылдарының ардагерлеріне, 1986-1987 жылдары Чернобыль атом электр станциясындағы апаттың салдарын жоюға қатысқан адамдарға,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Чернобыль атом электр станциясындағы апаттың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коммуналдық қызметтерге ақы төлеу, телефон үшін абоненттік төлем және отын сатып алуға әлеуметтік көмек көрсетіледі;".</w:t>
      </w:r>
    </w:p>
    <w:bookmarkEnd w:id="27"/>
    <w:bookmarkStart w:name="z32" w:id="28"/>
    <w:p>
      <w:pPr>
        <w:spacing w:after="0"/>
        <w:ind w:left="0"/>
        <w:jc w:val="both"/>
      </w:pPr>
      <w:r>
        <w:rPr>
          <w:rFonts w:ascii="Times New Roman"/>
          <w:b w:val="false"/>
          <w:i w:val="false"/>
          <w:color w:val="000000"/>
          <w:sz w:val="28"/>
        </w:rPr>
        <w:t xml:space="preserve">
      шешімнің мемлекеттік тілдегі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 орыс тіліндегі мәтіні өзгермейді:</w:t>
      </w:r>
    </w:p>
    <w:bookmarkEnd w:id="28"/>
    <w:bookmarkStart w:name="z33" w:id="29"/>
    <w:p>
      <w:pPr>
        <w:spacing w:after="0"/>
        <w:ind w:left="0"/>
        <w:jc w:val="both"/>
      </w:pPr>
      <w:r>
        <w:rPr>
          <w:rFonts w:ascii="Times New Roman"/>
          <w:b w:val="false"/>
          <w:i w:val="false"/>
          <w:color w:val="000000"/>
          <w:sz w:val="28"/>
        </w:rPr>
        <w:t>
      "14. Әлеуметтік көмек келесі жағдайларда тоқтатылады:</w:t>
      </w:r>
    </w:p>
    <w:bookmarkEnd w:id="29"/>
    <w:bookmarkStart w:name="z34" w:id="30"/>
    <w:p>
      <w:pPr>
        <w:spacing w:after="0"/>
        <w:ind w:left="0"/>
        <w:jc w:val="both"/>
      </w:pPr>
      <w:r>
        <w:rPr>
          <w:rFonts w:ascii="Times New Roman"/>
          <w:b w:val="false"/>
          <w:i w:val="false"/>
          <w:color w:val="000000"/>
          <w:sz w:val="28"/>
        </w:rPr>
        <w:t>
      1) алушы қайтыс болғанда;</w:t>
      </w:r>
    </w:p>
    <w:bookmarkEnd w:id="30"/>
    <w:bookmarkStart w:name="z35" w:id="31"/>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кеткенде;</w:t>
      </w:r>
    </w:p>
    <w:bookmarkEnd w:id="31"/>
    <w:bookmarkStart w:name="z36" w:id="32"/>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жіберілгенде;</w:t>
      </w:r>
    </w:p>
    <w:bookmarkEnd w:id="32"/>
    <w:bookmarkStart w:name="z37" w:id="33"/>
    <w:p>
      <w:pPr>
        <w:spacing w:after="0"/>
        <w:ind w:left="0"/>
        <w:jc w:val="both"/>
      </w:pPr>
      <w:r>
        <w:rPr>
          <w:rFonts w:ascii="Times New Roman"/>
          <w:b w:val="false"/>
          <w:i w:val="false"/>
          <w:color w:val="000000"/>
          <w:sz w:val="28"/>
        </w:rPr>
        <w:t>
      4) өтініш беруші ұсынған мәліметтердің дәйексіздігі анықталғанда;</w:t>
      </w:r>
    </w:p>
    <w:bookmarkEnd w:id="33"/>
    <w:bookmarkStart w:name="z38" w:id="34"/>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34"/>
    <w:bookmarkStart w:name="z39" w:id="35"/>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bookmarkEnd w:id="35"/>
    <w:bookmarkStart w:name="z40" w:id="36"/>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36"/>
    <w:bookmarkStart w:name="z41" w:id="37"/>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37"/>
    <w:bookmarkStart w:name="z42" w:id="3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