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5af2" w14:textId="7475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Экология және табиғи ресурстар министрінің 2024 жылғы 18 маусымдағы № 126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желтоқсандағы № 367 бұйрығы. Қазақстан Республикасының Әділет министрлігінде 2025 жылғы 31 желтоқсанда № 37785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Экология және табиғи ресурстар министрінің 2024 жылғы 18 маусымдағы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ресми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xml:space="preserve">№ 367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9"/>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Ең үздік қолжетімді техникалар (бұдан әрі – ЕҚТ) бойынша анықтамалықтардың жобалары әзірленетін ЕҚТ қолдану салаларын қамту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01-ПР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"Халықаралық жасыл технологиялар және инвестициялық жобалар орталығы" коммерциялық емес акционерлік қоғамы (бұдан әрі – КЕАҚ).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 тоқсаны ішінде.</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үздік қолжетімді технологияларды қолдану салаларына арналған анықтамалықтардың са</w:t>
            </w:r>
            <w:r>
              <w:rPr>
                <w:rFonts w:ascii="Times New Roman"/>
                <w:b/>
                <w:i w:val="false"/>
                <w:color w:val="000000"/>
                <w:sz w:val="20"/>
              </w:rPr>
              <w:t>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үздік қолжетімді технологияларды қолдану салаларының жалпы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үздік қолжетімді техникалар</w:t>
            </w:r>
            <w:r>
              <w:br/>
            </w:r>
            <w:r>
              <w:rPr>
                <w:rFonts w:ascii="Times New Roman"/>
                <w:b w:val="false"/>
                <w:i w:val="false"/>
                <w:color w:val="000000"/>
                <w:sz w:val="20"/>
              </w:rPr>
              <w:t>бойынша анықтамалықтардың</w:t>
            </w:r>
            <w:r>
              <w:br/>
            </w:r>
            <w:r>
              <w:rPr>
                <w:rFonts w:ascii="Times New Roman"/>
                <w:b w:val="false"/>
                <w:i w:val="false"/>
                <w:color w:val="000000"/>
                <w:sz w:val="20"/>
              </w:rPr>
              <w:t>жобалары әзірленетін ЕҚТ</w:t>
            </w:r>
            <w:r>
              <w:br/>
            </w:r>
            <w:r>
              <w:rPr>
                <w:rFonts w:ascii="Times New Roman"/>
                <w:b w:val="false"/>
                <w:i w:val="false"/>
                <w:color w:val="000000"/>
                <w:sz w:val="20"/>
              </w:rPr>
              <w:t xml:space="preserve">қолдану салаларын қамту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"Ең үздік қолжетімді техникалар бойынша анықтамалықтардың жобалары әзірленетін ЕҚТ қолдану салаларын қамту туралы мәліметтер" әкімшілік деректерді өтеусіз негізде жинауға нысанын толтыру бойынша түсіндірме (01-ПР нысаны, жылдық)</w:t>
      </w:r>
    </w:p>
    <w:bookmarkEnd w:id="10"/>
    <w:bookmarkStart w:name="z16" w:id="11"/>
    <w:p>
      <w:pPr>
        <w:spacing w:after="0"/>
        <w:ind w:left="0"/>
        <w:jc w:val="both"/>
      </w:pPr>
      <w:r>
        <w:rPr>
          <w:rFonts w:ascii="Times New Roman"/>
          <w:b w:val="false"/>
          <w:i w:val="false"/>
          <w:color w:val="000000"/>
          <w:sz w:val="28"/>
        </w:rPr>
        <w:t xml:space="preserve">
      1. "Ең үздік қолжетімді техникалар бойынша анықтамалықтардың жобалары әзірленетін ЕҚТ қолдану салаларын қамту туралы мәліметтер" (бұдан әрі – № 01-ПР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11"/>
    <w:bookmarkStart w:name="z17" w:id="12"/>
    <w:p>
      <w:pPr>
        <w:spacing w:after="0"/>
        <w:ind w:left="0"/>
        <w:jc w:val="both"/>
      </w:pPr>
      <w:r>
        <w:rPr>
          <w:rFonts w:ascii="Times New Roman"/>
          <w:b w:val="false"/>
          <w:i w:val="false"/>
          <w:color w:val="000000"/>
          <w:sz w:val="28"/>
        </w:rPr>
        <w:t>
      2. № 01-ПР нысаны келесідей толтырылады:</w:t>
      </w:r>
    </w:p>
    <w:bookmarkEnd w:id="12"/>
    <w:bookmarkStart w:name="z18" w:id="13"/>
    <w:p>
      <w:pPr>
        <w:spacing w:after="0"/>
        <w:ind w:left="0"/>
        <w:jc w:val="both"/>
      </w:pPr>
      <w:r>
        <w:rPr>
          <w:rFonts w:ascii="Times New Roman"/>
          <w:b w:val="false"/>
          <w:i w:val="false"/>
          <w:color w:val="000000"/>
          <w:sz w:val="28"/>
        </w:rPr>
        <w:t>
      1. ЖСН/БСН бағанда жеке сәйкестендіру нөмірі немесе бизнес-сәйкестендіру нөмірі көрсетіледі.</w:t>
      </w:r>
    </w:p>
    <w:bookmarkEnd w:id="13"/>
    <w:bookmarkStart w:name="z19" w:id="14"/>
    <w:p>
      <w:pPr>
        <w:spacing w:after="0"/>
        <w:ind w:left="0"/>
        <w:jc w:val="both"/>
      </w:pPr>
      <w:r>
        <w:rPr>
          <w:rFonts w:ascii="Times New Roman"/>
          <w:b w:val="false"/>
          <w:i w:val="false"/>
          <w:color w:val="000000"/>
          <w:sz w:val="28"/>
        </w:rPr>
        <w:t>
      2. 1-бағанда реттік нөмірі көрсетіледі.</w:t>
      </w:r>
    </w:p>
    <w:bookmarkEnd w:id="14"/>
    <w:bookmarkStart w:name="z20" w:id="15"/>
    <w:p>
      <w:pPr>
        <w:spacing w:after="0"/>
        <w:ind w:left="0"/>
        <w:jc w:val="both"/>
      </w:pPr>
      <w:r>
        <w:rPr>
          <w:rFonts w:ascii="Times New Roman"/>
          <w:b w:val="false"/>
          <w:i w:val="false"/>
          <w:color w:val="000000"/>
          <w:sz w:val="28"/>
        </w:rPr>
        <w:t>
      3. 2-бағанда ең үздік қолжетімді технологияларды қолдану салаларына арналған анықтамалықтардың саны көрсетіледі.</w:t>
      </w:r>
    </w:p>
    <w:bookmarkEnd w:id="15"/>
    <w:bookmarkStart w:name="z21" w:id="16"/>
    <w:p>
      <w:pPr>
        <w:spacing w:after="0"/>
        <w:ind w:left="0"/>
        <w:jc w:val="both"/>
      </w:pPr>
      <w:r>
        <w:rPr>
          <w:rFonts w:ascii="Times New Roman"/>
          <w:b w:val="false"/>
          <w:i w:val="false"/>
          <w:color w:val="000000"/>
          <w:sz w:val="28"/>
        </w:rPr>
        <w:t>
      4. 3-бағанда ең үздік қолжетімді технологияларды қолдану салаларының жалпы саны көрсетіледі</w:t>
      </w:r>
    </w:p>
    <w:bookmarkEnd w:id="16"/>
    <w:bookmarkStart w:name="z22" w:id="17"/>
    <w:p>
      <w:pPr>
        <w:spacing w:after="0"/>
        <w:ind w:left="0"/>
        <w:jc w:val="both"/>
      </w:pPr>
      <w:r>
        <w:rPr>
          <w:rFonts w:ascii="Times New Roman"/>
          <w:b w:val="false"/>
          <w:i w:val="false"/>
          <w:color w:val="000000"/>
          <w:sz w:val="28"/>
        </w:rPr>
        <w:t>
      5. 4-бағанда болған жағдайда ескертпелер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туралы бұйрыққа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8"/>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1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Халықты ең үздік қолжетімді техникалар (бұдан әрі – ЕҚТ) және "Жасыл көпір" Әріптестік бағдарламасы саласындағы ақпаратпен қамту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02-ПР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"Халықаралық жасыл технологиялар және инвестициялық жобалар орталығы" коммерциялық емес акционерлік қоғам (бұдан әрі – КЕАҚ).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жылдың 31 желтоқсанына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1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w:t>
            </w:r>
            <w:r>
              <w:rPr>
                <w:rFonts w:ascii="Times New Roman"/>
                <w:b/>
                <w:i w:val="false"/>
                <w:color w:val="000000"/>
                <w:sz w:val="20"/>
              </w:rPr>
              <w:t>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және "Жасыл көпір" Әріптестік бағдарламасы саласындағы ақпараттан хабардар халықтың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КЕАҚ интернет-ресурсына бару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семинарлар, дөңгелек үстелдер, тренингтер және ЕҚТ саласындағы өзге де іс-шаралар және "Жасыл көпір" Әріптестік бағдарламасы шеңберінде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және "Жасыл көпір" ЕҚТ Әріптестік бағдарламасы саласындағы консультациялармен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ЕҚТ саласындағы баспа және электрондық бұқаралық ақпарат құралдарында (газеттер, журналдар, интернет-порталдар) және "Жасыл көпір" Әріптестік бағдарламаларында таратылған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әлеуметтік желілерде, ЕҚТ және "Жасыл көпір" Әріптестік бағдарламасы саласында таратылған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ең үздік қолжетімді</w:t>
            </w:r>
            <w:r>
              <w:br/>
            </w:r>
            <w:r>
              <w:rPr>
                <w:rFonts w:ascii="Times New Roman"/>
                <w:b w:val="false"/>
                <w:i w:val="false"/>
                <w:color w:val="000000"/>
                <w:sz w:val="20"/>
              </w:rPr>
              <w:t xml:space="preserve">техникалармен және "Жасыл </w:t>
            </w:r>
            <w:r>
              <w:br/>
            </w:r>
            <w:r>
              <w:rPr>
                <w:rFonts w:ascii="Times New Roman"/>
                <w:b w:val="false"/>
                <w:i w:val="false"/>
                <w:color w:val="000000"/>
                <w:sz w:val="20"/>
              </w:rPr>
              <w:t xml:space="preserve">көпір" Әріптестік бағдарламасы </w:t>
            </w:r>
            <w:r>
              <w:br/>
            </w:r>
            <w:r>
              <w:rPr>
                <w:rFonts w:ascii="Times New Roman"/>
                <w:b w:val="false"/>
                <w:i w:val="false"/>
                <w:color w:val="000000"/>
                <w:sz w:val="20"/>
              </w:rPr>
              <w:t xml:space="preserve">саласындағы ақпаратпен қамту </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қосымша</w:t>
            </w:r>
          </w:p>
        </w:tc>
      </w:tr>
    </w:tbl>
    <w:bookmarkStart w:name="z26" w:id="19"/>
    <w:p>
      <w:pPr>
        <w:spacing w:after="0"/>
        <w:ind w:left="0"/>
        <w:jc w:val="left"/>
      </w:pPr>
      <w:r>
        <w:rPr>
          <w:rFonts w:ascii="Times New Roman"/>
          <w:b/>
          <w:i w:val="false"/>
          <w:color w:val="000000"/>
        </w:rPr>
        <w:t xml:space="preserve"> "Халықты ең үздік қолжетімді техникалар және "Жасыл көпір" Әріптестік бағдарламасы саласындағы ақпаратпен қамту туралы мәліметтер" әкімшілік деректерді өтеусіз негізде жинауға нысанын толтыру бойынша түсіндірме (02-ПР нысаны, жылдық)</w:t>
      </w:r>
    </w:p>
    <w:bookmarkEnd w:id="19"/>
    <w:bookmarkStart w:name="z27" w:id="20"/>
    <w:p>
      <w:pPr>
        <w:spacing w:after="0"/>
        <w:ind w:left="0"/>
        <w:jc w:val="both"/>
      </w:pPr>
      <w:r>
        <w:rPr>
          <w:rFonts w:ascii="Times New Roman"/>
          <w:b w:val="false"/>
          <w:i w:val="false"/>
          <w:color w:val="000000"/>
          <w:sz w:val="28"/>
        </w:rPr>
        <w:t xml:space="preserve">
      1. "Халықты ең үздік қолжетімді техникалармен және "Жасыл көпір" Әріптестік бағдарламасы саласындағы ақпаратпен қамту туралы мәліметтер" (бұдан әрі – № 02-ПР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
    <w:bookmarkStart w:name="z28" w:id="21"/>
    <w:p>
      <w:pPr>
        <w:spacing w:after="0"/>
        <w:ind w:left="0"/>
        <w:jc w:val="both"/>
      </w:pPr>
      <w:r>
        <w:rPr>
          <w:rFonts w:ascii="Times New Roman"/>
          <w:b w:val="false"/>
          <w:i w:val="false"/>
          <w:color w:val="000000"/>
          <w:sz w:val="28"/>
        </w:rPr>
        <w:t>
      2. № 02-ПР нысаны келесідей толтырылады:</w:t>
      </w:r>
    </w:p>
    <w:bookmarkEnd w:id="21"/>
    <w:bookmarkStart w:name="z29" w:id="22"/>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22"/>
    <w:bookmarkStart w:name="z30" w:id="23"/>
    <w:p>
      <w:pPr>
        <w:spacing w:after="0"/>
        <w:ind w:left="0"/>
        <w:jc w:val="both"/>
      </w:pPr>
      <w:r>
        <w:rPr>
          <w:rFonts w:ascii="Times New Roman"/>
          <w:b w:val="false"/>
          <w:i w:val="false"/>
          <w:color w:val="000000"/>
          <w:sz w:val="28"/>
        </w:rPr>
        <w:t>
      2. 1-жолда есепті кезеңнің соңындағы жағдай бойынша "Халықаралық жасыл технологиялар және инвестициялық жобалар орталығы" коммерциялық емес акционерлік қоғам интернет-ресурсына бару саны көрсетіледі.</w:t>
      </w:r>
    </w:p>
    <w:bookmarkEnd w:id="23"/>
    <w:bookmarkStart w:name="z31" w:id="24"/>
    <w:p>
      <w:pPr>
        <w:spacing w:after="0"/>
        <w:ind w:left="0"/>
        <w:jc w:val="both"/>
      </w:pPr>
      <w:r>
        <w:rPr>
          <w:rFonts w:ascii="Times New Roman"/>
          <w:b w:val="false"/>
          <w:i w:val="false"/>
          <w:color w:val="000000"/>
          <w:sz w:val="28"/>
        </w:rPr>
        <w:t>
      3. 2-жолда есепті кезеңнің соңындағы жағдай бойынша семинарлар, дөңгелек үстелдер, тренингтер және ЕҚТ саласындағы өзге де іс-шаралар және "Жасыл көпір" Әріптестік бағдарламасы шеңберінде ақпаратпен қамтылған халықтың саны көрсетіледі.</w:t>
      </w:r>
    </w:p>
    <w:bookmarkEnd w:id="24"/>
    <w:bookmarkStart w:name="z32" w:id="25"/>
    <w:p>
      <w:pPr>
        <w:spacing w:after="0"/>
        <w:ind w:left="0"/>
        <w:jc w:val="both"/>
      </w:pPr>
      <w:r>
        <w:rPr>
          <w:rFonts w:ascii="Times New Roman"/>
          <w:b w:val="false"/>
          <w:i w:val="false"/>
          <w:color w:val="000000"/>
          <w:sz w:val="28"/>
        </w:rPr>
        <w:t>
      4. 3-жолда есепті кезеңнің соңындағы жағдай бойынша ЕҚТ және "Жасыл көпір" Әріптестік бағдарламасы саласындағы консультациялармен қамтылған халықтың саны көрсетіледі.</w:t>
      </w:r>
    </w:p>
    <w:bookmarkEnd w:id="25"/>
    <w:bookmarkStart w:name="z33" w:id="26"/>
    <w:p>
      <w:pPr>
        <w:spacing w:after="0"/>
        <w:ind w:left="0"/>
        <w:jc w:val="both"/>
      </w:pPr>
      <w:r>
        <w:rPr>
          <w:rFonts w:ascii="Times New Roman"/>
          <w:b w:val="false"/>
          <w:i w:val="false"/>
          <w:color w:val="000000"/>
          <w:sz w:val="28"/>
        </w:rPr>
        <w:t>
      5. 4-жолда есепті кезеңнің соңындағы жағдай бойынша ЕҚТ саласындағы баспа және электрондық бұқаралық ақпарат құралдарында (газеттер, журналдар, интернет-порталдар) және "Жасыл көпір" Әріптестік бағдарламаларында таратылған ақпаратпен қамтылған халықтың саны көрсетіледі.</w:t>
      </w:r>
    </w:p>
    <w:bookmarkEnd w:id="26"/>
    <w:bookmarkStart w:name="z34" w:id="27"/>
    <w:p>
      <w:pPr>
        <w:spacing w:after="0"/>
        <w:ind w:left="0"/>
        <w:jc w:val="both"/>
      </w:pPr>
      <w:r>
        <w:rPr>
          <w:rFonts w:ascii="Times New Roman"/>
          <w:b w:val="false"/>
          <w:i w:val="false"/>
          <w:color w:val="000000"/>
          <w:sz w:val="28"/>
        </w:rPr>
        <w:t>
      6. 5-жолда есепті кезеңнің соңындағы жағдай бойынша әлеуметтік желілерде, ЕҚТ және "Жасыл көпір" Әріптестік бағдарламасы саласында таратылған ақпаратпен қамтылған халықтың саны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бекіту туралы</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8"/>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2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Нормативтік ластаушы заттардың көлемі туралы мәліметтер: - шығарындылар, - төгінділер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03-ПР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Экологиялық реттеу және бақылау комитеті, облыстардың, республикалық маңызы бар қалалардың, астананың экология департаменттері, Экология және табиғи ресурстар министрлігінің қоршаған ортаны қорғау саласындағы және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20 қаңтарға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Ластаушы заттардың </w:t>
            </w:r>
          </w:p>
          <w:p>
            <w:pPr>
              <w:spacing w:after="20"/>
              <w:ind w:left="20"/>
              <w:jc w:val="both"/>
            </w:pPr>
            <w:r>
              <w:rPr>
                <w:rFonts w:ascii="Times New Roman"/>
                <w:b w:val="false"/>
                <w:i w:val="false"/>
                <w:color w:val="000000"/>
                <w:sz w:val="20"/>
              </w:rPr>
              <w:t>
</w:t>
            </w:r>
            <w:r>
              <w:rPr>
                <w:rFonts w:ascii="Times New Roman"/>
                <w:b/>
                <w:i w:val="false"/>
                <w:color w:val="000000"/>
                <w:sz w:val="20"/>
              </w:rPr>
              <w:t>(I санаттағы объектілердің) жалпы шығарындылары немесе шығарындылары нормативтері</w:t>
            </w:r>
            <w:r>
              <w:rPr>
                <w:rFonts w:ascii="Times New Roman"/>
                <w:b/>
                <w:i w:val="false"/>
                <w:color w:val="000000"/>
                <w:sz w:val="20"/>
              </w:rPr>
              <w:t>нің белгіленген мәндерінің көлемі, млн.тонна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заттардың жалпы шығарындылары немесе шығарындылары нормативтерінің белгіленген мәндерінің көлемі (II және III санаттағы объектілер), млн.тонна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ластаушы </w:t>
            </w:r>
            <w:r>
              <w:br/>
            </w:r>
            <w:r>
              <w:rPr>
                <w:rFonts w:ascii="Times New Roman"/>
                <w:b w:val="false"/>
                <w:i w:val="false"/>
                <w:color w:val="000000"/>
                <w:sz w:val="20"/>
              </w:rPr>
              <w:t xml:space="preserve">заттардың көлемі туралы </w:t>
            </w:r>
            <w:r>
              <w:br/>
            </w:r>
            <w:r>
              <w:rPr>
                <w:rFonts w:ascii="Times New Roman"/>
                <w:b w:val="false"/>
                <w:i w:val="false"/>
                <w:color w:val="000000"/>
                <w:sz w:val="20"/>
              </w:rPr>
              <w:t>мәліметтер: - шығарындылар, -</w:t>
            </w:r>
            <w:r>
              <w:br/>
            </w:r>
            <w:r>
              <w:rPr>
                <w:rFonts w:ascii="Times New Roman"/>
                <w:b w:val="false"/>
                <w:i w:val="false"/>
                <w:color w:val="000000"/>
                <w:sz w:val="20"/>
              </w:rPr>
              <w:t>төгінділер"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қосымша</w:t>
            </w:r>
          </w:p>
        </w:tc>
      </w:tr>
    </w:tbl>
    <w:bookmarkStart w:name="z38" w:id="29"/>
    <w:p>
      <w:pPr>
        <w:spacing w:after="0"/>
        <w:ind w:left="0"/>
        <w:jc w:val="left"/>
      </w:pPr>
      <w:r>
        <w:rPr>
          <w:rFonts w:ascii="Times New Roman"/>
          <w:b/>
          <w:i w:val="false"/>
          <w:color w:val="000000"/>
        </w:rPr>
        <w:t xml:space="preserve"> "Нормативтік ластаушы заттардың көлемі туралы мәліметтер: - шығарындылар, - төгінділер" әкімшілік деректерді өтеусіз негізде жинауға нысанын толтыру бойынша түсіндірме (03-ПР нысаны, жылдық)</w:t>
      </w:r>
    </w:p>
    <w:bookmarkEnd w:id="29"/>
    <w:bookmarkStart w:name="z39" w:id="30"/>
    <w:p>
      <w:pPr>
        <w:spacing w:after="0"/>
        <w:ind w:left="0"/>
        <w:jc w:val="both"/>
      </w:pPr>
      <w:r>
        <w:rPr>
          <w:rFonts w:ascii="Times New Roman"/>
          <w:b w:val="false"/>
          <w:i w:val="false"/>
          <w:color w:val="000000"/>
          <w:sz w:val="28"/>
        </w:rPr>
        <w:t xml:space="preserve">
      1. "Нормативтік ластаушы заттардың көлемі туралы мәліметтер: - шығарындылар, - төгінділер" (бұдан әрі – № 03-ПР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
    <w:bookmarkStart w:name="z40" w:id="31"/>
    <w:p>
      <w:pPr>
        <w:spacing w:after="0"/>
        <w:ind w:left="0"/>
        <w:jc w:val="both"/>
      </w:pPr>
      <w:r>
        <w:rPr>
          <w:rFonts w:ascii="Times New Roman"/>
          <w:b w:val="false"/>
          <w:i w:val="false"/>
          <w:color w:val="000000"/>
          <w:sz w:val="28"/>
        </w:rPr>
        <w:t>
      2. № 03-ПР нысаны келесідей толтырылады:</w:t>
      </w:r>
    </w:p>
    <w:bookmarkEnd w:id="31"/>
    <w:bookmarkStart w:name="z41" w:id="32"/>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32"/>
    <w:bookmarkStart w:name="z42" w:id="33"/>
    <w:p>
      <w:pPr>
        <w:spacing w:after="0"/>
        <w:ind w:left="0"/>
        <w:jc w:val="both"/>
      </w:pPr>
      <w:r>
        <w:rPr>
          <w:rFonts w:ascii="Times New Roman"/>
          <w:b w:val="false"/>
          <w:i w:val="false"/>
          <w:color w:val="000000"/>
          <w:sz w:val="28"/>
        </w:rPr>
        <w:t>
      2. 1-бағанда реттік нөмірі көрсетіледі.</w:t>
      </w:r>
    </w:p>
    <w:bookmarkEnd w:id="33"/>
    <w:bookmarkStart w:name="z43" w:id="34"/>
    <w:p>
      <w:pPr>
        <w:spacing w:after="0"/>
        <w:ind w:left="0"/>
        <w:jc w:val="both"/>
      </w:pPr>
      <w:r>
        <w:rPr>
          <w:rFonts w:ascii="Times New Roman"/>
          <w:b w:val="false"/>
          <w:i w:val="false"/>
          <w:color w:val="000000"/>
          <w:sz w:val="28"/>
        </w:rPr>
        <w:t>
      3. 2-бағанда Қазақстан Республикасы Экология кодексінің 12-бабына (бұдан әрі – ҚР ЭК) сәйкес қоршаған ортаға елеулі теріс әсер ететін объектілерге (I санаттағы объектілерге) қатысты ластаушы заттардың жалпы шығарындыларының немесе төгінділерінің белгіленген нормативтік көлемдері көрсетіледі, млн. тонна.</w:t>
      </w:r>
    </w:p>
    <w:bookmarkEnd w:id="34"/>
    <w:bookmarkStart w:name="z44" w:id="35"/>
    <w:p>
      <w:pPr>
        <w:spacing w:after="0"/>
        <w:ind w:left="0"/>
        <w:jc w:val="both"/>
      </w:pPr>
      <w:r>
        <w:rPr>
          <w:rFonts w:ascii="Times New Roman"/>
          <w:b w:val="false"/>
          <w:i w:val="false"/>
          <w:color w:val="000000"/>
          <w:sz w:val="28"/>
        </w:rPr>
        <w:t>
      4. 3-бағанда ҚР ЭК 12-бабына сәйкес қоршаған ортаға бірқалыпты жағымсыз әсер ететін объектілерден (II санаттағы объектілер) және қоршаған ортаға болмашы жағымсыз әсер ететін объектілерден (III санаттағы объектілер) белгіленген ластаушы заттардың жалпы шығарындыларының немесе төгінділерінің нормативтік көлемдері көрсетіледі, млн тонна.</w:t>
      </w:r>
    </w:p>
    <w:bookmarkEnd w:id="35"/>
    <w:bookmarkStart w:name="z45" w:id="36"/>
    <w:p>
      <w:pPr>
        <w:spacing w:after="0"/>
        <w:ind w:left="0"/>
        <w:jc w:val="both"/>
      </w:pPr>
      <w:r>
        <w:rPr>
          <w:rFonts w:ascii="Times New Roman"/>
          <w:b w:val="false"/>
          <w:i w:val="false"/>
          <w:color w:val="000000"/>
          <w:sz w:val="28"/>
        </w:rPr>
        <w:t>
      5. 4-бағанда болған жағдайда ескертпелер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бекіту туралы</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3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Ерекше қорғалатын табиғи аумақтардың (бұдан әрі – ЕҚТА) ауданын ұлғайту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04-ПР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орналастыру кәсіпорны" республикалық мемлекеттік қазыналық кәсіпорны.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15 ақпанға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ЕҚТА алаңы есепті кезеңге дейін,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құрылған ЕҚТА алаңы,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аумақтардың ауданын ұлғайту</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қосымша</w:t>
            </w:r>
          </w:p>
        </w:tc>
      </w:tr>
    </w:tbl>
    <w:bookmarkStart w:name="z50" w:id="38"/>
    <w:p>
      <w:pPr>
        <w:spacing w:after="0"/>
        <w:ind w:left="0"/>
        <w:jc w:val="left"/>
      </w:pPr>
      <w:r>
        <w:rPr>
          <w:rFonts w:ascii="Times New Roman"/>
          <w:b/>
          <w:i w:val="false"/>
          <w:color w:val="000000"/>
        </w:rPr>
        <w:t xml:space="preserve"> "Ерекше қорғалатын табиғи аумақтардың ауданын ұлғайту туралы  мәліметтер" әкімшілік деректерді өтеусіз негізде жинауға нысанын  толтыру бойынша түсіндірме  (№ 04-ПР нысаны, жылдық)</w:t>
      </w:r>
    </w:p>
    <w:bookmarkEnd w:id="38"/>
    <w:bookmarkStart w:name="z51" w:id="39"/>
    <w:p>
      <w:pPr>
        <w:spacing w:after="0"/>
        <w:ind w:left="0"/>
        <w:jc w:val="both"/>
      </w:pPr>
      <w:r>
        <w:rPr>
          <w:rFonts w:ascii="Times New Roman"/>
          <w:b w:val="false"/>
          <w:i w:val="false"/>
          <w:color w:val="000000"/>
          <w:sz w:val="28"/>
        </w:rPr>
        <w:t xml:space="preserve">
      1. "Ерекше қорғалатын табиғи аумақтардың ауданын ұлғайту туралы мәліметтер" (бұдан әрі – № 04-ПР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
    <w:bookmarkStart w:name="z52" w:id="40"/>
    <w:p>
      <w:pPr>
        <w:spacing w:after="0"/>
        <w:ind w:left="0"/>
        <w:jc w:val="both"/>
      </w:pPr>
      <w:r>
        <w:rPr>
          <w:rFonts w:ascii="Times New Roman"/>
          <w:b w:val="false"/>
          <w:i w:val="false"/>
          <w:color w:val="000000"/>
          <w:sz w:val="28"/>
        </w:rPr>
        <w:t>
      2. № 04-ПР нысаны келесідей толтырылады:</w:t>
      </w:r>
    </w:p>
    <w:bookmarkEnd w:id="40"/>
    <w:bookmarkStart w:name="z53" w:id="41"/>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41"/>
    <w:bookmarkStart w:name="z54" w:id="42"/>
    <w:p>
      <w:pPr>
        <w:spacing w:after="0"/>
        <w:ind w:left="0"/>
        <w:jc w:val="both"/>
      </w:pPr>
      <w:r>
        <w:rPr>
          <w:rFonts w:ascii="Times New Roman"/>
          <w:b w:val="false"/>
          <w:i w:val="false"/>
          <w:color w:val="000000"/>
          <w:sz w:val="28"/>
        </w:rPr>
        <w:t>
      2. 1-бағанда реттік нөмірі көрсетіледі.</w:t>
      </w:r>
    </w:p>
    <w:bookmarkEnd w:id="42"/>
    <w:bookmarkStart w:name="z55" w:id="43"/>
    <w:p>
      <w:pPr>
        <w:spacing w:after="0"/>
        <w:ind w:left="0"/>
        <w:jc w:val="both"/>
      </w:pPr>
      <w:r>
        <w:rPr>
          <w:rFonts w:ascii="Times New Roman"/>
          <w:b w:val="false"/>
          <w:i w:val="false"/>
          <w:color w:val="000000"/>
          <w:sz w:val="28"/>
        </w:rPr>
        <w:t>
      3. 2-бағанда жалпы ауданы көрсетіледі.</w:t>
      </w:r>
    </w:p>
    <w:bookmarkEnd w:id="43"/>
    <w:bookmarkStart w:name="z56" w:id="44"/>
    <w:p>
      <w:pPr>
        <w:spacing w:after="0"/>
        <w:ind w:left="0"/>
        <w:jc w:val="both"/>
      </w:pPr>
      <w:r>
        <w:rPr>
          <w:rFonts w:ascii="Times New Roman"/>
          <w:b w:val="false"/>
          <w:i w:val="false"/>
          <w:color w:val="000000"/>
          <w:sz w:val="28"/>
        </w:rPr>
        <w:t>
      4. 3-бағанда ЕҚТА алаңы есепті кезеңге дейін көрсетіледі.</w:t>
      </w:r>
    </w:p>
    <w:bookmarkEnd w:id="44"/>
    <w:bookmarkStart w:name="z57" w:id="45"/>
    <w:p>
      <w:pPr>
        <w:spacing w:after="0"/>
        <w:ind w:left="0"/>
        <w:jc w:val="both"/>
      </w:pPr>
      <w:r>
        <w:rPr>
          <w:rFonts w:ascii="Times New Roman"/>
          <w:b w:val="false"/>
          <w:i w:val="false"/>
          <w:color w:val="000000"/>
          <w:sz w:val="28"/>
        </w:rPr>
        <w:t>
      5. 4-бағанда есепті кезеңде құрылған ЕҚТА алаңы көрсетіледі.</w:t>
      </w:r>
    </w:p>
    <w:bookmarkEnd w:id="45"/>
    <w:bookmarkStart w:name="z58" w:id="46"/>
    <w:p>
      <w:pPr>
        <w:spacing w:after="0"/>
        <w:ind w:left="0"/>
        <w:jc w:val="both"/>
      </w:pPr>
      <w:r>
        <w:rPr>
          <w:rFonts w:ascii="Times New Roman"/>
          <w:b w:val="false"/>
          <w:i w:val="false"/>
          <w:color w:val="000000"/>
          <w:sz w:val="28"/>
        </w:rPr>
        <w:t>
      6. 5-бағанда болған жағдайда ескертпелер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туралы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7"/>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4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05-ПР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орналастыру кәсіпорны" республикалық мемлекеттік қазыналық кәсіпорны.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15 қаңтарға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орман дақылдарының жалпы ауданы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бөлінісінде облыстардың құрылған орман дақылдарының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құрылған орман дақылдарының жалпы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тұқымдар бөлінісінде құрылған орман дақылдарының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бөлінісінде құрылған орман дақылдарының табиғатты қорғау мекемелерінің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"Орманмен жабылған аумақты</w:t>
            </w:r>
            <w:r>
              <w:br/>
            </w:r>
            <w:r>
              <w:rPr>
                <w:rFonts w:ascii="Times New Roman"/>
                <w:b w:val="false"/>
                <w:i w:val="false"/>
                <w:color w:val="000000"/>
                <w:sz w:val="20"/>
              </w:rPr>
              <w:t>ұлғайту/кеңейту, оның ішінде</w:t>
            </w:r>
            <w:r>
              <w:br/>
            </w:r>
            <w:r>
              <w:rPr>
                <w:rFonts w:ascii="Times New Roman"/>
                <w:b w:val="false"/>
                <w:i w:val="false"/>
                <w:color w:val="000000"/>
                <w:sz w:val="20"/>
              </w:rPr>
              <w:t xml:space="preserve">2 млрд. ағаш отырғызу, түрлер </w:t>
            </w:r>
            <w:r>
              <w:br/>
            </w:r>
            <w:r>
              <w:rPr>
                <w:rFonts w:ascii="Times New Roman"/>
                <w:b w:val="false"/>
                <w:i w:val="false"/>
                <w:color w:val="000000"/>
                <w:sz w:val="20"/>
              </w:rPr>
              <w:t xml:space="preserve">мен отырғызу өңірлеры </w:t>
            </w:r>
            <w:r>
              <w:br/>
            </w:r>
            <w:r>
              <w:rPr>
                <w:rFonts w:ascii="Times New Roman"/>
                <w:b w:val="false"/>
                <w:i w:val="false"/>
                <w:color w:val="000000"/>
                <w:sz w:val="20"/>
              </w:rPr>
              <w:t>бойынша қалыпты</w:t>
            </w:r>
            <w:r>
              <w:br/>
            </w:r>
            <w:r>
              <w:rPr>
                <w:rFonts w:ascii="Times New Roman"/>
                <w:b w:val="false"/>
                <w:i w:val="false"/>
                <w:color w:val="000000"/>
                <w:sz w:val="20"/>
              </w:rPr>
              <w:t xml:space="preserve">тіршілік ету деңгейін </w:t>
            </w:r>
            <w:r>
              <w:br/>
            </w:r>
            <w:r>
              <w:rPr>
                <w:rFonts w:ascii="Times New Roman"/>
                <w:b w:val="false"/>
                <w:i w:val="false"/>
                <w:color w:val="000000"/>
                <w:sz w:val="20"/>
              </w:rPr>
              <w:t xml:space="preserve">қамтамасыз ету туралы ақпарат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қосымша</w:t>
            </w:r>
          </w:p>
        </w:tc>
      </w:tr>
    </w:tbl>
    <w:bookmarkStart w:name="z63" w:id="48"/>
    <w:p>
      <w:pPr>
        <w:spacing w:after="0"/>
        <w:ind w:left="0"/>
        <w:jc w:val="left"/>
      </w:pPr>
      <w:r>
        <w:rPr>
          <w:rFonts w:ascii="Times New Roman"/>
          <w:b/>
          <w:i w:val="false"/>
          <w:color w:val="000000"/>
        </w:rPr>
        <w:t xml:space="preserve">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 әкімшілік деректерді өтеусіз негізде жинауға нысанын толтыру бойынша түсіндірме (№ 05-ПР нысаны, жылдық)</w:t>
      </w:r>
    </w:p>
    <w:bookmarkEnd w:id="48"/>
    <w:bookmarkStart w:name="z64" w:id="49"/>
    <w:p>
      <w:pPr>
        <w:spacing w:after="0"/>
        <w:ind w:left="0"/>
        <w:jc w:val="both"/>
      </w:pPr>
      <w:r>
        <w:rPr>
          <w:rFonts w:ascii="Times New Roman"/>
          <w:b w:val="false"/>
          <w:i w:val="false"/>
          <w:color w:val="000000"/>
          <w:sz w:val="28"/>
        </w:rPr>
        <w:t xml:space="preserve">
      1.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 (бұдан әрі – № 05-ПР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9"/>
    <w:bookmarkStart w:name="z65" w:id="50"/>
    <w:p>
      <w:pPr>
        <w:spacing w:after="0"/>
        <w:ind w:left="0"/>
        <w:jc w:val="both"/>
      </w:pPr>
      <w:r>
        <w:rPr>
          <w:rFonts w:ascii="Times New Roman"/>
          <w:b w:val="false"/>
          <w:i w:val="false"/>
          <w:color w:val="000000"/>
          <w:sz w:val="28"/>
        </w:rPr>
        <w:t>
      2. № 05-ПР нысаны келесідей толтырылады:</w:t>
      </w:r>
    </w:p>
    <w:bookmarkEnd w:id="50"/>
    <w:bookmarkStart w:name="z66" w:id="51"/>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51"/>
    <w:bookmarkStart w:name="z67" w:id="52"/>
    <w:p>
      <w:pPr>
        <w:spacing w:after="0"/>
        <w:ind w:left="0"/>
        <w:jc w:val="both"/>
      </w:pPr>
      <w:r>
        <w:rPr>
          <w:rFonts w:ascii="Times New Roman"/>
          <w:b w:val="false"/>
          <w:i w:val="false"/>
          <w:color w:val="000000"/>
          <w:sz w:val="28"/>
        </w:rPr>
        <w:t>
      2. 1-жолда республикалық деңгейде құрылған орман дақылдарының жалпы ауданы (нәтиже) көрсетіледі.</w:t>
      </w:r>
    </w:p>
    <w:bookmarkEnd w:id="52"/>
    <w:bookmarkStart w:name="z68" w:id="53"/>
    <w:p>
      <w:pPr>
        <w:spacing w:after="0"/>
        <w:ind w:left="0"/>
        <w:jc w:val="both"/>
      </w:pPr>
      <w:r>
        <w:rPr>
          <w:rFonts w:ascii="Times New Roman"/>
          <w:b w:val="false"/>
          <w:i w:val="false"/>
          <w:color w:val="000000"/>
          <w:sz w:val="28"/>
        </w:rPr>
        <w:t>
      3. 2-жолда республикалық деңгейде тұқымдар бөлінісінде облыстардың құрылған орман дақылдарының алаңдары көрсетіледі.</w:t>
      </w:r>
    </w:p>
    <w:bookmarkEnd w:id="53"/>
    <w:bookmarkStart w:name="z69" w:id="54"/>
    <w:p>
      <w:pPr>
        <w:spacing w:after="0"/>
        <w:ind w:left="0"/>
        <w:jc w:val="both"/>
      </w:pPr>
      <w:r>
        <w:rPr>
          <w:rFonts w:ascii="Times New Roman"/>
          <w:b w:val="false"/>
          <w:i w:val="false"/>
          <w:color w:val="000000"/>
          <w:sz w:val="28"/>
        </w:rPr>
        <w:t>
      4. 3-жолда жергілікті деңгейде облыс бойынша құрылған орман дақылдарының жалпы ауданы көрсетіледі.</w:t>
      </w:r>
    </w:p>
    <w:bookmarkEnd w:id="54"/>
    <w:bookmarkStart w:name="z70" w:id="55"/>
    <w:p>
      <w:pPr>
        <w:spacing w:after="0"/>
        <w:ind w:left="0"/>
        <w:jc w:val="both"/>
      </w:pPr>
      <w:r>
        <w:rPr>
          <w:rFonts w:ascii="Times New Roman"/>
          <w:b w:val="false"/>
          <w:i w:val="false"/>
          <w:color w:val="000000"/>
          <w:sz w:val="28"/>
        </w:rPr>
        <w:t>
      5. 4-жолда жергілікті деңгейде орман шаруашылығы мекемелерінің тұқымдар бөлінісінде құрылған орман дақылдарының алаңы көрсетіледі.</w:t>
      </w:r>
    </w:p>
    <w:bookmarkEnd w:id="55"/>
    <w:bookmarkStart w:name="z71" w:id="56"/>
    <w:p>
      <w:pPr>
        <w:spacing w:after="0"/>
        <w:ind w:left="0"/>
        <w:jc w:val="both"/>
      </w:pPr>
      <w:r>
        <w:rPr>
          <w:rFonts w:ascii="Times New Roman"/>
          <w:b w:val="false"/>
          <w:i w:val="false"/>
          <w:color w:val="000000"/>
          <w:sz w:val="28"/>
        </w:rPr>
        <w:t>
      6. 5-жолда жергілікті деңгейде тұқымдар бөлінісінде құрылған орман дақылдарының табиғатты қорғау мекемелерінің алаңы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 туралы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7"/>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5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Ерекше қорғалатын табиғи аумақтардағы және орман шаруашылығының мамандандырылған кәсіпорындарының аумақтарындағы орманмен жабылған алқаптардың ауданы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06-ПР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орналастыру кәсіпорны" республикалық мемлекеттік қазыналық кәсіпорны.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15 сәуірге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xml:space="preserve">
      Жеке сәйкестендіру нөмірі (бұдан әрі – ЖСН)/ </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w:t>
            </w:r>
            <w:r>
              <w:rPr>
                <w:rFonts w:ascii="Times New Roman"/>
                <w:b/>
                <w:i w:val="false"/>
                <w:color w:val="000000"/>
                <w:sz w:val="20"/>
              </w:rPr>
              <w:t>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аумақтардағы және орман шаруашылығының мамандандырылған кәсіпорындарының аумақтарындағы орманмен жабылған алқаптар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алқапқа ауыстырылған орман дақылдары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іс-шараларының нәтижесінде орман жамылғысымен қамтылған жерлер санатына ауыстырылған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табиғи түрде қалпына келуі нәтижесінде орман жамылғысымен қамтылған жерлер санатына ауыстырылған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аумақтардағы және орман</w:t>
            </w:r>
            <w:r>
              <w:br/>
            </w:r>
            <w:r>
              <w:rPr>
                <w:rFonts w:ascii="Times New Roman"/>
                <w:b w:val="false"/>
                <w:i w:val="false"/>
                <w:color w:val="000000"/>
                <w:sz w:val="20"/>
              </w:rPr>
              <w:t xml:space="preserve">шаруашылығының </w:t>
            </w:r>
            <w:r>
              <w:br/>
            </w:r>
            <w:r>
              <w:rPr>
                <w:rFonts w:ascii="Times New Roman"/>
                <w:b w:val="false"/>
                <w:i w:val="false"/>
                <w:color w:val="000000"/>
                <w:sz w:val="20"/>
              </w:rPr>
              <w:t>мамандандырылған</w:t>
            </w:r>
            <w:r>
              <w:br/>
            </w:r>
            <w:r>
              <w:rPr>
                <w:rFonts w:ascii="Times New Roman"/>
                <w:b w:val="false"/>
                <w:i w:val="false"/>
                <w:color w:val="000000"/>
                <w:sz w:val="20"/>
              </w:rPr>
              <w:t xml:space="preserve">кәсіпорындарының </w:t>
            </w:r>
            <w:r>
              <w:br/>
            </w:r>
            <w:r>
              <w:rPr>
                <w:rFonts w:ascii="Times New Roman"/>
                <w:b w:val="false"/>
                <w:i w:val="false"/>
                <w:color w:val="000000"/>
                <w:sz w:val="20"/>
              </w:rPr>
              <w:t>аумақтарындағы</w:t>
            </w:r>
            <w:r>
              <w:br/>
            </w:r>
            <w:r>
              <w:rPr>
                <w:rFonts w:ascii="Times New Roman"/>
                <w:b w:val="false"/>
                <w:i w:val="false"/>
                <w:color w:val="000000"/>
                <w:sz w:val="20"/>
              </w:rPr>
              <w:t xml:space="preserve">орманмен жабылған </w:t>
            </w:r>
            <w:r>
              <w:br/>
            </w:r>
            <w:r>
              <w:rPr>
                <w:rFonts w:ascii="Times New Roman"/>
                <w:b w:val="false"/>
                <w:i w:val="false"/>
                <w:color w:val="000000"/>
                <w:sz w:val="20"/>
              </w:rPr>
              <w:t xml:space="preserve">алқаптардың ауданы туралы </w:t>
            </w:r>
            <w:r>
              <w:br/>
            </w:r>
            <w:r>
              <w:rPr>
                <w:rFonts w:ascii="Times New Roman"/>
                <w:b w:val="false"/>
                <w:i w:val="false"/>
                <w:color w:val="000000"/>
                <w:sz w:val="20"/>
              </w:rPr>
              <w:t>мәліметтер"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қосымша</w:t>
            </w:r>
          </w:p>
        </w:tc>
      </w:tr>
    </w:tbl>
    <w:bookmarkStart w:name="z76" w:id="58"/>
    <w:p>
      <w:pPr>
        <w:spacing w:after="0"/>
        <w:ind w:left="0"/>
        <w:jc w:val="left"/>
      </w:pPr>
      <w:r>
        <w:rPr>
          <w:rFonts w:ascii="Times New Roman"/>
          <w:b/>
          <w:i w:val="false"/>
          <w:color w:val="000000"/>
        </w:rPr>
        <w:t xml:space="preserve"> "Ерекше қорғалатын табиғи аумақтардағы және орман шаруашылығының мамандандырылған кәсіпорындарының аумақтарындағы орманмен жабылған алқаптар алаңы туралы мәліметтер" әкімшілік деректерді өтеусіз негізде жинауға нысанын толтыру бойынша түсіндірме (№ 06-ПР нысаны, жылдық)</w:t>
      </w:r>
    </w:p>
    <w:bookmarkEnd w:id="58"/>
    <w:bookmarkStart w:name="z77" w:id="59"/>
    <w:p>
      <w:pPr>
        <w:spacing w:after="0"/>
        <w:ind w:left="0"/>
        <w:jc w:val="both"/>
      </w:pPr>
      <w:r>
        <w:rPr>
          <w:rFonts w:ascii="Times New Roman"/>
          <w:b w:val="false"/>
          <w:i w:val="false"/>
          <w:color w:val="000000"/>
          <w:sz w:val="28"/>
        </w:rPr>
        <w:t xml:space="preserve">
      1. "Ерекше қорғалатын табиғи аумақтардағы және орман шаруашылығының мамандандырылған кәсіпорындарының аумақтарындағы орманмен жабылған алқаптар алаңы туралы мәліметтер" (бұдан әрі – № 06-ПР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
    <w:bookmarkStart w:name="z78" w:id="60"/>
    <w:p>
      <w:pPr>
        <w:spacing w:after="0"/>
        <w:ind w:left="0"/>
        <w:jc w:val="both"/>
      </w:pPr>
      <w:r>
        <w:rPr>
          <w:rFonts w:ascii="Times New Roman"/>
          <w:b w:val="false"/>
          <w:i w:val="false"/>
          <w:color w:val="000000"/>
          <w:sz w:val="28"/>
        </w:rPr>
        <w:t>
      2. № 06-ПР нысаны келесідей толтырылады:</w:t>
      </w:r>
    </w:p>
    <w:bookmarkEnd w:id="60"/>
    <w:bookmarkStart w:name="z79" w:id="61"/>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61"/>
    <w:bookmarkStart w:name="z80" w:id="62"/>
    <w:p>
      <w:pPr>
        <w:spacing w:after="0"/>
        <w:ind w:left="0"/>
        <w:jc w:val="both"/>
      </w:pPr>
      <w:r>
        <w:rPr>
          <w:rFonts w:ascii="Times New Roman"/>
          <w:b w:val="false"/>
          <w:i w:val="false"/>
          <w:color w:val="000000"/>
          <w:sz w:val="28"/>
        </w:rPr>
        <w:t>
      2. 1-жолда республикалық деңгейде ерекше қорғалатын табиғи аумақтарда және мамандандырылған орман шаруашылығы кәсіпорындарының аумақтарында орман жамылғысымен қамтылған жерлердің алаңы көрсетіледі.</w:t>
      </w:r>
    </w:p>
    <w:bookmarkEnd w:id="62"/>
    <w:bookmarkStart w:name="z81" w:id="63"/>
    <w:p>
      <w:pPr>
        <w:spacing w:after="0"/>
        <w:ind w:left="0"/>
        <w:jc w:val="both"/>
      </w:pPr>
      <w:r>
        <w:rPr>
          <w:rFonts w:ascii="Times New Roman"/>
          <w:b w:val="false"/>
          <w:i w:val="false"/>
          <w:color w:val="000000"/>
          <w:sz w:val="28"/>
        </w:rPr>
        <w:t>
      3. 2-жолда республикалық деңгейде орман жамылғысымен қамтылған жерлер санатына ауыстырылған орман дақылдары көрсетіледі.</w:t>
      </w:r>
    </w:p>
    <w:bookmarkEnd w:id="63"/>
    <w:bookmarkStart w:name="z82" w:id="64"/>
    <w:p>
      <w:pPr>
        <w:spacing w:after="0"/>
        <w:ind w:left="0"/>
        <w:jc w:val="both"/>
      </w:pPr>
      <w:r>
        <w:rPr>
          <w:rFonts w:ascii="Times New Roman"/>
          <w:b w:val="false"/>
          <w:i w:val="false"/>
          <w:color w:val="000000"/>
          <w:sz w:val="28"/>
        </w:rPr>
        <w:t>
      4. 3-жолда жергілікті деңгейде табиғи жаңаруға жәрдемдесу іс-шараларының нәтижесінде орман жамылғысымен қамтылған жерлер санатына ауыстырылған аумақ көрсетіледі.</w:t>
      </w:r>
    </w:p>
    <w:bookmarkEnd w:id="64"/>
    <w:bookmarkStart w:name="z83" w:id="65"/>
    <w:p>
      <w:pPr>
        <w:spacing w:after="0"/>
        <w:ind w:left="0"/>
        <w:jc w:val="both"/>
      </w:pPr>
      <w:r>
        <w:rPr>
          <w:rFonts w:ascii="Times New Roman"/>
          <w:b w:val="false"/>
          <w:i w:val="false"/>
          <w:color w:val="000000"/>
          <w:sz w:val="28"/>
        </w:rPr>
        <w:t>
      5. 4-жолда жергілікті деңгейде орманның табиғи түрде қалпына келуі нәтижесінде орман жамылғысымен қамтылған жерлер санатына ауыстырылған аумақ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нысандарды</w:t>
            </w:r>
            <w:r>
              <w:br/>
            </w:r>
            <w:r>
              <w:rPr>
                <w:rFonts w:ascii="Times New Roman"/>
                <w:b w:val="false"/>
                <w:i w:val="false"/>
                <w:color w:val="000000"/>
                <w:sz w:val="20"/>
              </w:rPr>
              <w:t>туралы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6"/>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6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Орман шаруашылығы саласындағы ғылыми әзірлемелерді практикалық қолданумен қамтылған орман алқабы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07-ПР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 орман шаруашылығы және агроорман мелиорациясы ғылыми-зерттеу институты" жауапкершілігі шектеулі серіктестік.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жылдың 31 желтоқсанына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ғылыми әзірлемелерді практикалық қолданумен қамтылған орман алқабы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шаруашылығы </w:t>
            </w:r>
            <w:r>
              <w:br/>
            </w:r>
            <w:r>
              <w:rPr>
                <w:rFonts w:ascii="Times New Roman"/>
                <w:b w:val="false"/>
                <w:i w:val="false"/>
                <w:color w:val="000000"/>
                <w:sz w:val="20"/>
              </w:rPr>
              <w:t xml:space="preserve">саласындағы ғылыми </w:t>
            </w:r>
            <w:r>
              <w:br/>
            </w:r>
            <w:r>
              <w:rPr>
                <w:rFonts w:ascii="Times New Roman"/>
                <w:b w:val="false"/>
                <w:i w:val="false"/>
                <w:color w:val="000000"/>
                <w:sz w:val="20"/>
              </w:rPr>
              <w:t xml:space="preserve">әзірлемелерді практикалық </w:t>
            </w:r>
            <w:r>
              <w:br/>
            </w:r>
            <w:r>
              <w:rPr>
                <w:rFonts w:ascii="Times New Roman"/>
                <w:b w:val="false"/>
                <w:i w:val="false"/>
                <w:color w:val="000000"/>
                <w:sz w:val="20"/>
              </w:rPr>
              <w:t xml:space="preserve">қолданумен қамтылған орман </w:t>
            </w:r>
            <w:r>
              <w:br/>
            </w:r>
            <w:r>
              <w:rPr>
                <w:rFonts w:ascii="Times New Roman"/>
                <w:b w:val="false"/>
                <w:i w:val="false"/>
                <w:color w:val="000000"/>
                <w:sz w:val="20"/>
              </w:rPr>
              <w:t xml:space="preserve">алқабы туралы мәліметтер"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қосымша</w:t>
            </w:r>
          </w:p>
        </w:tc>
      </w:tr>
    </w:tbl>
    <w:bookmarkStart w:name="z88" w:id="67"/>
    <w:p>
      <w:pPr>
        <w:spacing w:after="0"/>
        <w:ind w:left="0"/>
        <w:jc w:val="left"/>
      </w:pPr>
      <w:r>
        <w:rPr>
          <w:rFonts w:ascii="Times New Roman"/>
          <w:b/>
          <w:i w:val="false"/>
          <w:color w:val="000000"/>
        </w:rPr>
        <w:t xml:space="preserve"> "Орман шаруашылығы саласындағы ғылыми әзірлемелерді практикалық қолданумен қамтылған орман алқабы туралы мәліметтер" әкімшілік деректерді өтеусіз негізде жинауға нысанын  толтыру бойынша түсіндірме (№ 07-ПР нысаны, жылдық)</w:t>
      </w:r>
    </w:p>
    <w:bookmarkEnd w:id="67"/>
    <w:bookmarkStart w:name="z89" w:id="68"/>
    <w:p>
      <w:pPr>
        <w:spacing w:after="0"/>
        <w:ind w:left="0"/>
        <w:jc w:val="both"/>
      </w:pPr>
      <w:r>
        <w:rPr>
          <w:rFonts w:ascii="Times New Roman"/>
          <w:b w:val="false"/>
          <w:i w:val="false"/>
          <w:color w:val="000000"/>
          <w:sz w:val="28"/>
        </w:rPr>
        <w:t xml:space="preserve">
      1. "Орман шаруашылығы саласындағы ғылыми әзірлемелерді практикалық қолданумен қамтылған орман алқабы туралы мәліметтер" (бұдан әрі- № 07-ПР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8"/>
    <w:bookmarkStart w:name="z90" w:id="69"/>
    <w:p>
      <w:pPr>
        <w:spacing w:after="0"/>
        <w:ind w:left="0"/>
        <w:jc w:val="both"/>
      </w:pPr>
      <w:r>
        <w:rPr>
          <w:rFonts w:ascii="Times New Roman"/>
          <w:b w:val="false"/>
          <w:i w:val="false"/>
          <w:color w:val="000000"/>
          <w:sz w:val="28"/>
        </w:rPr>
        <w:t>
      2. № 07-ПР нысаны келесідей толтырылады:</w:t>
      </w:r>
    </w:p>
    <w:bookmarkEnd w:id="69"/>
    <w:bookmarkStart w:name="z91" w:id="70"/>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70"/>
    <w:bookmarkStart w:name="z92" w:id="71"/>
    <w:p>
      <w:pPr>
        <w:spacing w:after="0"/>
        <w:ind w:left="0"/>
        <w:jc w:val="both"/>
      </w:pPr>
      <w:r>
        <w:rPr>
          <w:rFonts w:ascii="Times New Roman"/>
          <w:b w:val="false"/>
          <w:i w:val="false"/>
          <w:color w:val="000000"/>
          <w:sz w:val="28"/>
        </w:rPr>
        <w:t>
      2. 1-жолда республикалық деңгейде орман шаруашылығы саласындағы ғылыми әзірлемелерді практикалық қолданумен қамтылған орман алқабы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нысандарды</w:t>
            </w:r>
            <w:r>
              <w:br/>
            </w:r>
            <w:r>
              <w:rPr>
                <w:rFonts w:ascii="Times New Roman"/>
                <w:b w:val="false"/>
                <w:i w:val="false"/>
                <w:color w:val="000000"/>
                <w:sz w:val="20"/>
              </w:rPr>
              <w:t>туралы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2"/>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7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Гидрометеорологиялық және экологиялық мониторинг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08-ПР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"Қазгидромет" республикалық мемлекеттік кәсіпорны шаруашылық жүргізу құқығында.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бірінші тоқсан.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xml:space="preserve">
      Жеке сәйкестендіру нөмірі (бұдан әрі – ЖСН)/ </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жағдайы туралы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төменгі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республика аумағының метеорологиялық мониторингпен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"Гидрометеорологиялық және </w:t>
            </w:r>
            <w:r>
              <w:br/>
            </w:r>
            <w:r>
              <w:rPr>
                <w:rFonts w:ascii="Times New Roman"/>
                <w:b w:val="false"/>
                <w:i w:val="false"/>
                <w:color w:val="000000"/>
                <w:sz w:val="20"/>
              </w:rPr>
              <w:t xml:space="preserve">экологиялық мониторинг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қосымша</w:t>
            </w:r>
          </w:p>
        </w:tc>
      </w:tr>
    </w:tbl>
    <w:bookmarkStart w:name="z97" w:id="73"/>
    <w:p>
      <w:pPr>
        <w:spacing w:after="0"/>
        <w:ind w:left="0"/>
        <w:jc w:val="left"/>
      </w:pPr>
      <w:r>
        <w:rPr>
          <w:rFonts w:ascii="Times New Roman"/>
          <w:b/>
          <w:i w:val="false"/>
          <w:color w:val="000000"/>
        </w:rPr>
        <w:t xml:space="preserve"> "Гидрометеорологиялық және экологиялық мониторинг туралы мәліметтер" әкімшілік деректерді өтеусіз негізде жинауға нысанын толтыру бойынша түсіндірме (№ 08-ПР нысаны, жылдық)</w:t>
      </w:r>
    </w:p>
    <w:bookmarkEnd w:id="73"/>
    <w:bookmarkStart w:name="z98" w:id="74"/>
    <w:p>
      <w:pPr>
        <w:spacing w:after="0"/>
        <w:ind w:left="0"/>
        <w:jc w:val="both"/>
      </w:pPr>
      <w:r>
        <w:rPr>
          <w:rFonts w:ascii="Times New Roman"/>
          <w:b w:val="false"/>
          <w:i w:val="false"/>
          <w:color w:val="000000"/>
          <w:sz w:val="28"/>
        </w:rPr>
        <w:t xml:space="preserve">
      1. "Гидрометеорологиялық және экологиялық мониторинг туралы мәліметтер" (бұдан әрі – № 08-ПР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4"/>
    <w:bookmarkStart w:name="z99" w:id="75"/>
    <w:p>
      <w:pPr>
        <w:spacing w:after="0"/>
        <w:ind w:left="0"/>
        <w:jc w:val="both"/>
      </w:pPr>
      <w:r>
        <w:rPr>
          <w:rFonts w:ascii="Times New Roman"/>
          <w:b w:val="false"/>
          <w:i w:val="false"/>
          <w:color w:val="000000"/>
          <w:sz w:val="28"/>
        </w:rPr>
        <w:t>
      2. № 08-ПР нысаны келесідей толтырылады:</w:t>
      </w:r>
    </w:p>
    <w:bookmarkEnd w:id="75"/>
    <w:bookmarkStart w:name="z100" w:id="76"/>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76"/>
    <w:bookmarkStart w:name="z101" w:id="77"/>
    <w:p>
      <w:pPr>
        <w:spacing w:after="0"/>
        <w:ind w:left="0"/>
        <w:jc w:val="both"/>
      </w:pPr>
      <w:r>
        <w:rPr>
          <w:rFonts w:ascii="Times New Roman"/>
          <w:b w:val="false"/>
          <w:i w:val="false"/>
          <w:color w:val="000000"/>
          <w:sz w:val="28"/>
        </w:rPr>
        <w:t>
      2. 1-жолда метеорологиялық мониторинг бойынша бақылау пункттерінің ең төменгі қажетті саны көрсетіледі.</w:t>
      </w:r>
    </w:p>
    <w:bookmarkEnd w:id="77"/>
    <w:bookmarkStart w:name="z102" w:id="78"/>
    <w:p>
      <w:pPr>
        <w:spacing w:after="0"/>
        <w:ind w:left="0"/>
        <w:jc w:val="both"/>
      </w:pPr>
      <w:r>
        <w:rPr>
          <w:rFonts w:ascii="Times New Roman"/>
          <w:b w:val="false"/>
          <w:i w:val="false"/>
          <w:color w:val="000000"/>
          <w:sz w:val="28"/>
        </w:rPr>
        <w:t>
      3. 2-жолда метеорологиялық мониторинг бойынша есепті жылдағы бақылау пункттерінің саны көрсетіледі.</w:t>
      </w:r>
    </w:p>
    <w:bookmarkEnd w:id="78"/>
    <w:bookmarkStart w:name="z103" w:id="79"/>
    <w:p>
      <w:pPr>
        <w:spacing w:after="0"/>
        <w:ind w:left="0"/>
        <w:jc w:val="both"/>
      </w:pPr>
      <w:r>
        <w:rPr>
          <w:rFonts w:ascii="Times New Roman"/>
          <w:b w:val="false"/>
          <w:i w:val="false"/>
          <w:color w:val="000000"/>
          <w:sz w:val="28"/>
        </w:rPr>
        <w:t>
      4. 3- жолда метеорологиялық мониторинг бойынша есепті жылы республика аумағын метеорологиялық мониторингпен қамтамасыз ету көрсетіледі.</w:t>
      </w:r>
    </w:p>
    <w:bookmarkEnd w:id="79"/>
    <w:bookmarkStart w:name="z104" w:id="80"/>
    <w:p>
      <w:pPr>
        <w:spacing w:after="0"/>
        <w:ind w:left="0"/>
        <w:jc w:val="both"/>
      </w:pPr>
      <w:r>
        <w:rPr>
          <w:rFonts w:ascii="Times New Roman"/>
          <w:b w:val="false"/>
          <w:i w:val="false"/>
          <w:color w:val="000000"/>
          <w:sz w:val="28"/>
        </w:rPr>
        <w:t>
      5. 4-жолда агрометеорологиялық мониторинг бойынша бақылау пункттерінің ең төменгі қажетті саны көрсетіледі.</w:t>
      </w:r>
    </w:p>
    <w:bookmarkEnd w:id="80"/>
    <w:bookmarkStart w:name="z105" w:id="81"/>
    <w:p>
      <w:pPr>
        <w:spacing w:after="0"/>
        <w:ind w:left="0"/>
        <w:jc w:val="both"/>
      </w:pPr>
      <w:r>
        <w:rPr>
          <w:rFonts w:ascii="Times New Roman"/>
          <w:b w:val="false"/>
          <w:i w:val="false"/>
          <w:color w:val="000000"/>
          <w:sz w:val="28"/>
        </w:rPr>
        <w:t>
      6. 5-жолда агрометеорологиялық мониторинг бойынша есепті жылдағы бақылау пункттерінің саны көрсетіледі.</w:t>
      </w:r>
    </w:p>
    <w:bookmarkEnd w:id="81"/>
    <w:bookmarkStart w:name="z106" w:id="82"/>
    <w:p>
      <w:pPr>
        <w:spacing w:after="0"/>
        <w:ind w:left="0"/>
        <w:jc w:val="both"/>
      </w:pPr>
      <w:r>
        <w:rPr>
          <w:rFonts w:ascii="Times New Roman"/>
          <w:b w:val="false"/>
          <w:i w:val="false"/>
          <w:color w:val="000000"/>
          <w:sz w:val="28"/>
        </w:rPr>
        <w:t>
      7. 6-жолда агрометеорологиялық мониторинг бойынша есепті жылдағы республика аумағының метеорологиялық мониторингпен қамтылуы көрсетіледі.</w:t>
      </w:r>
    </w:p>
    <w:bookmarkEnd w:id="82"/>
    <w:bookmarkStart w:name="z107" w:id="83"/>
    <w:p>
      <w:pPr>
        <w:spacing w:after="0"/>
        <w:ind w:left="0"/>
        <w:jc w:val="both"/>
      </w:pPr>
      <w:r>
        <w:rPr>
          <w:rFonts w:ascii="Times New Roman"/>
          <w:b w:val="false"/>
          <w:i w:val="false"/>
          <w:color w:val="000000"/>
          <w:sz w:val="28"/>
        </w:rPr>
        <w:t>
      8. 7-жолда гидрологиялық мониторинг бойынша бақылау пункттерінің ең төменгі қажетті саны көрсетіледі.</w:t>
      </w:r>
    </w:p>
    <w:bookmarkEnd w:id="83"/>
    <w:bookmarkStart w:name="z108" w:id="84"/>
    <w:p>
      <w:pPr>
        <w:spacing w:after="0"/>
        <w:ind w:left="0"/>
        <w:jc w:val="both"/>
      </w:pPr>
      <w:r>
        <w:rPr>
          <w:rFonts w:ascii="Times New Roman"/>
          <w:b w:val="false"/>
          <w:i w:val="false"/>
          <w:color w:val="000000"/>
          <w:sz w:val="28"/>
        </w:rPr>
        <w:t>
      9. 8-жолда гидрологиялық мониторинг бойынша есепті жылдағы бақылау пункттерінің саны көрсетіледі.</w:t>
      </w:r>
    </w:p>
    <w:bookmarkEnd w:id="84"/>
    <w:bookmarkStart w:name="z109" w:id="85"/>
    <w:p>
      <w:pPr>
        <w:spacing w:after="0"/>
        <w:ind w:left="0"/>
        <w:jc w:val="both"/>
      </w:pPr>
      <w:r>
        <w:rPr>
          <w:rFonts w:ascii="Times New Roman"/>
          <w:b w:val="false"/>
          <w:i w:val="false"/>
          <w:color w:val="000000"/>
          <w:sz w:val="28"/>
        </w:rPr>
        <w:t>
      10. 9-жолда гидрологиялық мониторинг бойынша есепті жылдағы республика аумағының метеорологиялық мониторингпен қамтылуы көрсетіледі.</w:t>
      </w:r>
    </w:p>
    <w:bookmarkEnd w:id="85"/>
    <w:bookmarkStart w:name="z110" w:id="86"/>
    <w:p>
      <w:pPr>
        <w:spacing w:after="0"/>
        <w:ind w:left="0"/>
        <w:jc w:val="both"/>
      </w:pPr>
      <w:r>
        <w:rPr>
          <w:rFonts w:ascii="Times New Roman"/>
          <w:b w:val="false"/>
          <w:i w:val="false"/>
          <w:color w:val="000000"/>
          <w:sz w:val="28"/>
        </w:rPr>
        <w:t>
      11. 10-жолда атмосфералық ауаның ластану жағдайы туралы мониторинг бойынша бақылау пункттерінің ең төменгі қажетті саны көрсетіледі.</w:t>
      </w:r>
    </w:p>
    <w:bookmarkEnd w:id="86"/>
    <w:bookmarkStart w:name="z111" w:id="87"/>
    <w:p>
      <w:pPr>
        <w:spacing w:after="0"/>
        <w:ind w:left="0"/>
        <w:jc w:val="both"/>
      </w:pPr>
      <w:r>
        <w:rPr>
          <w:rFonts w:ascii="Times New Roman"/>
          <w:b w:val="false"/>
          <w:i w:val="false"/>
          <w:color w:val="000000"/>
          <w:sz w:val="28"/>
        </w:rPr>
        <w:t>
      12. 11-жолда атмосфералық ауаның ластану жағдайы туралы мониторинг бойынша есепті жылдағы бақылау пункттерінің саны көрсетіледі.</w:t>
      </w:r>
    </w:p>
    <w:bookmarkEnd w:id="87"/>
    <w:bookmarkStart w:name="z112" w:id="88"/>
    <w:p>
      <w:pPr>
        <w:spacing w:after="0"/>
        <w:ind w:left="0"/>
        <w:jc w:val="both"/>
      </w:pPr>
      <w:r>
        <w:rPr>
          <w:rFonts w:ascii="Times New Roman"/>
          <w:b w:val="false"/>
          <w:i w:val="false"/>
          <w:color w:val="000000"/>
          <w:sz w:val="28"/>
        </w:rPr>
        <w:t>
      13. 12-жолда атмосфералық ауаның ластану жағдайы туралы мониторинг бойынша есепті жылдағы республика аумағының метеорологиялық мониторингпен қамтылуы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89"/>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8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https://www.gov.kz/memleket/entities/ecogeo/?lang=ru</w:t>
      </w:r>
    </w:p>
    <w:p>
      <w:pPr>
        <w:spacing w:after="0"/>
        <w:ind w:left="0"/>
        <w:jc w:val="both"/>
      </w:pPr>
      <w:r>
        <w:rPr>
          <w:rFonts w:ascii="Times New Roman"/>
          <w:b w:val="false"/>
          <w:i w:val="false"/>
          <w:color w:val="000000"/>
          <w:sz w:val="28"/>
        </w:rPr>
        <w:t>
      Әкімшілік нысанның атауы: Коммуналдық қалдықтардың түзілуіне олардың қайта өңделуі және кәдеге жаратылуы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09-ПР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__тоқсан__жыл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атқарушы органдар, қалдықтарды басқару саласындағы кәсіпкерлік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Жергілікті атқарушы органдар қоршаған ортаны қорғау саласындағы уәкілетті органға – тоқсан сайын, есепті кезеңнен кейінгі айдың 10-күніне дейін; қалдықтарды басқару саласындағы кәсіпкерлік субъектілері жергілікті атқарушы органдарға – есепті тоқсаннан кейінгі айдың 5-күніне дейін.</w:t>
      </w:r>
    </w:p>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8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 xml:space="preserve"> аумақтық объектілері сыныптаушының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i w:val="false"/>
                <w:color w:val="000000"/>
                <w:sz w:val="20"/>
              </w:rPr>
              <w:t xml:space="preserve"> басқару саласындағы кәсіпкерлік субъектілерінің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 коммуналдық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Бөлек жиналған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Сұрыпталған коммуналды</w:t>
            </w:r>
            <w:r>
              <w:rPr>
                <w:rFonts w:ascii="Times New Roman"/>
                <w:b/>
                <w:i w:val="false"/>
                <w:color w:val="000000"/>
                <w:sz w:val="20"/>
              </w:rPr>
              <w:t>қ</w:t>
            </w:r>
            <w:r>
              <w:rPr>
                <w:rFonts w:ascii="Times New Roman"/>
                <w:b/>
                <w:i w:val="false"/>
                <w:color w:val="000000"/>
                <w:sz w:val="20"/>
              </w:rPr>
              <w:t xml:space="preserve">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өңделген және кәдеге жаратылған коммуналдық қалдықтардың </w:t>
            </w:r>
            <w:r>
              <w:rPr>
                <w:rFonts w:ascii="Times New Roman"/>
                <w:b/>
                <w:i w:val="false"/>
                <w:color w:val="000000"/>
                <w:sz w:val="20"/>
              </w:rPr>
              <w:t>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Көмуге жіберілген коммуналдық қалдықтардың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w:t>
      </w:r>
      <w:r>
        <w:br/>
      </w:r>
      <w:r>
        <w:rPr>
          <w:rFonts w:ascii="Times New Roman"/>
          <w:b w:val="false"/>
          <w:i w:val="false"/>
          <w:color w:val="000000"/>
          <w:sz w:val="28"/>
        </w:rPr>
        <w:t>Мекенжайы ____________________________________________________________</w:t>
      </w:r>
      <w:r>
        <w:br/>
      </w:r>
      <w:r>
        <w:rPr>
          <w:rFonts w:ascii="Times New Roman"/>
          <w:b w:val="false"/>
          <w:i w:val="false"/>
          <w:color w:val="000000"/>
          <w:sz w:val="28"/>
        </w:rPr>
        <w:t>Телефон _______________________________________________________________</w:t>
      </w:r>
      <w:r>
        <w:br/>
      </w:r>
      <w:r>
        <w:rPr>
          <w:rFonts w:ascii="Times New Roman"/>
          <w:b w:val="false"/>
          <w:i w:val="false"/>
          <w:color w:val="000000"/>
          <w:sz w:val="28"/>
        </w:rPr>
        <w:t>Электрондық пошта мекенжайы ___________________________________________</w:t>
      </w:r>
      <w:r>
        <w:br/>
      </w:r>
      <w:r>
        <w:rPr>
          <w:rFonts w:ascii="Times New Roman"/>
          <w:b w:val="false"/>
          <w:i w:val="false"/>
          <w:color w:val="000000"/>
          <w:sz w:val="28"/>
        </w:rPr>
        <w:t>Орындаушы 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Мөрге арналған орын 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түзілуіне оларды қайта</w:t>
            </w:r>
            <w:r>
              <w:br/>
            </w:r>
            <w:r>
              <w:rPr>
                <w:rFonts w:ascii="Times New Roman"/>
                <w:b w:val="false"/>
                <w:i w:val="false"/>
                <w:color w:val="000000"/>
                <w:sz w:val="20"/>
              </w:rPr>
              <w:t>өңдеу және кәдеге жарату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қосымша</w:t>
            </w:r>
          </w:p>
        </w:tc>
      </w:tr>
    </w:tbl>
    <w:bookmarkStart w:name="z117" w:id="90"/>
    <w:p>
      <w:pPr>
        <w:spacing w:after="0"/>
        <w:ind w:left="0"/>
        <w:jc w:val="left"/>
      </w:pPr>
      <w:r>
        <w:rPr>
          <w:rFonts w:ascii="Times New Roman"/>
          <w:b/>
          <w:i w:val="false"/>
          <w:color w:val="000000"/>
        </w:rPr>
        <w:t xml:space="preserve"> "Коммуналдық қалдықтардың түзілуіне оларды қайта өңдеу және кәдеге жарату туралы мәліметтер" әкімшілік деректерді өтеусіз негізде жинауға нысанын толтыру бойынша түсіндірме (09-ПР нысаны, тоқсандық)</w:t>
      </w:r>
    </w:p>
    <w:bookmarkEnd w:id="90"/>
    <w:bookmarkStart w:name="z118" w:id="91"/>
    <w:p>
      <w:pPr>
        <w:spacing w:after="0"/>
        <w:ind w:left="0"/>
        <w:jc w:val="both"/>
      </w:pPr>
      <w:r>
        <w:rPr>
          <w:rFonts w:ascii="Times New Roman"/>
          <w:b w:val="false"/>
          <w:i w:val="false"/>
          <w:color w:val="000000"/>
          <w:sz w:val="28"/>
        </w:rPr>
        <w:t xml:space="preserve">
      1. "Коммуналдық қалдықтардың пайда болуына оларды қайта өңдеу және кәдеге жарату туралы мәліметтер" (бұдан әрі – № 09-ПР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1"/>
    <w:bookmarkStart w:name="z119" w:id="92"/>
    <w:p>
      <w:pPr>
        <w:spacing w:after="0"/>
        <w:ind w:left="0"/>
        <w:jc w:val="both"/>
      </w:pPr>
      <w:r>
        <w:rPr>
          <w:rFonts w:ascii="Times New Roman"/>
          <w:b w:val="false"/>
          <w:i w:val="false"/>
          <w:color w:val="000000"/>
          <w:sz w:val="28"/>
        </w:rPr>
        <w:t>
      2. № 09-ПР нысаны келесідей толтырылады:</w:t>
      </w:r>
    </w:p>
    <w:bookmarkEnd w:id="92"/>
    <w:bookmarkStart w:name="z120" w:id="93"/>
    <w:p>
      <w:pPr>
        <w:spacing w:after="0"/>
        <w:ind w:left="0"/>
        <w:jc w:val="both"/>
      </w:pPr>
      <w:r>
        <w:rPr>
          <w:rFonts w:ascii="Times New Roman"/>
          <w:b w:val="false"/>
          <w:i w:val="false"/>
          <w:color w:val="000000"/>
          <w:sz w:val="28"/>
        </w:rPr>
        <w:t>
      1. ЖСН/БСН жолында жеке сәйкестендіру нөмірі немесе бизнес-сәйкестендіру нөмірі көрсетіледі.</w:t>
      </w:r>
    </w:p>
    <w:bookmarkEnd w:id="93"/>
    <w:bookmarkStart w:name="z121" w:id="94"/>
    <w:p>
      <w:pPr>
        <w:spacing w:after="0"/>
        <w:ind w:left="0"/>
        <w:jc w:val="both"/>
      </w:pPr>
      <w:r>
        <w:rPr>
          <w:rFonts w:ascii="Times New Roman"/>
          <w:b w:val="false"/>
          <w:i w:val="false"/>
          <w:color w:val="000000"/>
          <w:sz w:val="28"/>
        </w:rPr>
        <w:t>
      2. 1-бағанда реттік нөмірі көрсетіледі.</w:t>
      </w:r>
    </w:p>
    <w:bookmarkEnd w:id="94"/>
    <w:bookmarkStart w:name="z122" w:id="95"/>
    <w:p>
      <w:pPr>
        <w:spacing w:after="0"/>
        <w:ind w:left="0"/>
        <w:jc w:val="both"/>
      </w:pPr>
      <w:r>
        <w:rPr>
          <w:rFonts w:ascii="Times New Roman"/>
          <w:b w:val="false"/>
          <w:i w:val="false"/>
          <w:color w:val="000000"/>
          <w:sz w:val="28"/>
        </w:rPr>
        <w:t>
      3. 2-бағанда Қазақстан Республикасының өңірлері көрсетіледі.</w:t>
      </w:r>
    </w:p>
    <w:bookmarkEnd w:id="95"/>
    <w:bookmarkStart w:name="z123" w:id="96"/>
    <w:p>
      <w:pPr>
        <w:spacing w:after="0"/>
        <w:ind w:left="0"/>
        <w:jc w:val="both"/>
      </w:pPr>
      <w:r>
        <w:rPr>
          <w:rFonts w:ascii="Times New Roman"/>
          <w:b w:val="false"/>
          <w:i w:val="false"/>
          <w:color w:val="000000"/>
          <w:sz w:val="28"/>
        </w:rPr>
        <w:t>
      4. 3-бағанда әкімшілік аумақтық объектілері сыныптаушының коды көрсетіледі.</w:t>
      </w:r>
    </w:p>
    <w:bookmarkEnd w:id="96"/>
    <w:bookmarkStart w:name="z124" w:id="97"/>
    <w:p>
      <w:pPr>
        <w:spacing w:after="0"/>
        <w:ind w:left="0"/>
        <w:jc w:val="both"/>
      </w:pPr>
      <w:r>
        <w:rPr>
          <w:rFonts w:ascii="Times New Roman"/>
          <w:b w:val="false"/>
          <w:i w:val="false"/>
          <w:color w:val="000000"/>
          <w:sz w:val="28"/>
        </w:rPr>
        <w:t>
      5. 4-бағанда қалдықтарды басқару саласындағы кәсіпкерлік субъектілерінің атауы.</w:t>
      </w:r>
    </w:p>
    <w:bookmarkEnd w:id="97"/>
    <w:bookmarkStart w:name="z125" w:id="98"/>
    <w:p>
      <w:pPr>
        <w:spacing w:after="0"/>
        <w:ind w:left="0"/>
        <w:jc w:val="both"/>
      </w:pPr>
      <w:r>
        <w:rPr>
          <w:rFonts w:ascii="Times New Roman"/>
          <w:b w:val="false"/>
          <w:i w:val="false"/>
          <w:color w:val="000000"/>
          <w:sz w:val="28"/>
        </w:rPr>
        <w:t>
      6. 5-бағанда түзілген коммуналдық қалдықтардың көлемі көрсетіледі.</w:t>
      </w:r>
    </w:p>
    <w:bookmarkEnd w:id="98"/>
    <w:bookmarkStart w:name="z126" w:id="99"/>
    <w:p>
      <w:pPr>
        <w:spacing w:after="0"/>
        <w:ind w:left="0"/>
        <w:jc w:val="both"/>
      </w:pPr>
      <w:r>
        <w:rPr>
          <w:rFonts w:ascii="Times New Roman"/>
          <w:b w:val="false"/>
          <w:i w:val="false"/>
          <w:color w:val="000000"/>
          <w:sz w:val="28"/>
        </w:rPr>
        <w:t>
      7. 6-бағанда бөлек жиналған қалдықтардың көлемі көрсетіледі.</w:t>
      </w:r>
    </w:p>
    <w:bookmarkEnd w:id="99"/>
    <w:bookmarkStart w:name="z127" w:id="100"/>
    <w:p>
      <w:pPr>
        <w:spacing w:after="0"/>
        <w:ind w:left="0"/>
        <w:jc w:val="both"/>
      </w:pPr>
      <w:r>
        <w:rPr>
          <w:rFonts w:ascii="Times New Roman"/>
          <w:b w:val="false"/>
          <w:i w:val="false"/>
          <w:color w:val="000000"/>
          <w:sz w:val="28"/>
        </w:rPr>
        <w:t>
      8. 7-бағанда сұрыпталған коммуналдық қалдықтардың көлемі көрсетіледі.</w:t>
      </w:r>
    </w:p>
    <w:bookmarkEnd w:id="100"/>
    <w:bookmarkStart w:name="z128" w:id="101"/>
    <w:p>
      <w:pPr>
        <w:spacing w:after="0"/>
        <w:ind w:left="0"/>
        <w:jc w:val="both"/>
      </w:pPr>
      <w:r>
        <w:rPr>
          <w:rFonts w:ascii="Times New Roman"/>
          <w:b w:val="false"/>
          <w:i w:val="false"/>
          <w:color w:val="000000"/>
          <w:sz w:val="28"/>
        </w:rPr>
        <w:t>
      9. 8-бағанда қайта өңделген және кәдеге жаратылған коммуналдық қалдықтардың көлемі көрсетіледі.</w:t>
      </w:r>
    </w:p>
    <w:bookmarkEnd w:id="101"/>
    <w:bookmarkStart w:name="z129" w:id="102"/>
    <w:p>
      <w:pPr>
        <w:spacing w:after="0"/>
        <w:ind w:left="0"/>
        <w:jc w:val="both"/>
      </w:pPr>
      <w:r>
        <w:rPr>
          <w:rFonts w:ascii="Times New Roman"/>
          <w:b w:val="false"/>
          <w:i w:val="false"/>
          <w:color w:val="000000"/>
          <w:sz w:val="28"/>
        </w:rPr>
        <w:t>
      10. 9-бағанда көмуге жіберілген коммуналдық көлемі көрсетіледі.</w:t>
      </w:r>
    </w:p>
    <w:bookmarkEnd w:id="102"/>
    <w:bookmarkStart w:name="z130" w:id="103"/>
    <w:p>
      <w:pPr>
        <w:spacing w:after="0"/>
        <w:ind w:left="0"/>
        <w:jc w:val="both"/>
      </w:pPr>
      <w:r>
        <w:rPr>
          <w:rFonts w:ascii="Times New Roman"/>
          <w:b w:val="false"/>
          <w:i w:val="false"/>
          <w:color w:val="000000"/>
          <w:sz w:val="28"/>
        </w:rPr>
        <w:t>
      11. 10-бағанда болған жағдайда ескертпелер көрсетіледі.</w:t>
      </w:r>
    </w:p>
    <w:bookmarkEnd w:id="103"/>
    <w:bookmarkStart w:name="z131" w:id="104"/>
    <w:p>
      <w:pPr>
        <w:spacing w:after="0"/>
        <w:ind w:left="0"/>
        <w:jc w:val="both"/>
      </w:pPr>
      <w:r>
        <w:rPr>
          <w:rFonts w:ascii="Times New Roman"/>
          <w:b w:val="false"/>
          <w:i w:val="false"/>
          <w:color w:val="000000"/>
          <w:sz w:val="28"/>
        </w:rPr>
        <w:t>
      * Ескертпе: коммуналдық қалдықтарды фракциялар бойынша бөлек жинау көзделген жағдайда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