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6bb4c" w14:textId="f86bb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"Биржа саудасының қағидаларын бекіту туралы" Қазақстан Республикасы Ұлттық экономика министрінің міндетін атқарушының 2015 жылғы 30 наурыздағы № 280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Сауда және интеграция министрінің 2025 жылғы 27 қарашадағы № 335-НҚ бұйрығы. Қазақстан Республикасының Әділет министрлігінде 2025 жылғы 27 қарашада № 37486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"Биржа саудасының қағидаларын бекіту туралы" Қазақстан Республикасы Ұлттық экономика министрінің міндетін атқарушының 2015 жылғы 30 наурыздағы № 280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10993 болып тіркелген)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Биржа саудасының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18-1) тармақшасымен толықтырылсын:</w:t>
      </w:r>
    </w:p>
    <w:bookmarkStart w:name="z8" w:id="3"/>
    <w:p>
      <w:pPr>
        <w:spacing w:after="0"/>
        <w:ind w:left="0"/>
        <w:jc w:val="both"/>
      </w:pPr>
      <w:r>
        <w:rPr>
          <w:rFonts w:ascii="Times New Roman"/>
          <w:b w:val="false"/>
          <w:i w:val="false"/>
          <w:color w:val="000000"/>
          <w:sz w:val="28"/>
        </w:rPr>
        <w:t>
      "18-1) мінсіз іскерлік бедел – адамның қаржы ұйымын мәжбүрлеп таратуға алып келген төлем қабілетсіздігіне не банкті төлемге қабілетсіз банктер санатына жатқызуға алып келген құқыққа қайшы әрекеттер (әрекетсіздік) жасауы фактілерінің болмауын, алынбаған немесе жойылмаған сотталғандығының болмауын, оның ішінде қаржы ұйымының, банк және (немесе) сақтандыру холдингінің басшы қызметкері лауазымын атқару және қаржы ұйымының ірі қатысушысы (ірі акционері) болу құқығынан өмір бойына айыру түрінде қылмыстық жаза қолдану туралы заңды күшіне енген сот актісінің болмауын, сондай-ақ қаржы мониторингі жөніндегі уәкілетті органның мәліметтері негізінде әрекеттері қылмыстық жолмен алынған кірістерді заңдастыруға (жылыстатуға), терроризмді қаржыландыруға және жаппай қырып-жою қаруын таратуды қаржыландыруға ықпал еткен үшінші тұлғалармен қарым-қатынасының (үшінші тұлғалардың бақылауы мен ықпалының) болмауын қоса алғанда, кәсіпқойлықты, адалдықты растайтын фактілердің болуы;";</w:t>
      </w:r>
    </w:p>
    <w:bookmarkEnd w:id="3"/>
    <w:bookmarkStart w:name="z9" w:id="4"/>
    <w:p>
      <w:pPr>
        <w:spacing w:after="0"/>
        <w:ind w:left="0"/>
        <w:jc w:val="both"/>
      </w:pPr>
      <w:r>
        <w:rPr>
          <w:rFonts w:ascii="Times New Roman"/>
          <w:b w:val="false"/>
          <w:i w:val="false"/>
          <w:color w:val="000000"/>
          <w:sz w:val="28"/>
        </w:rPr>
        <w:t>
      мынадай мазмұндағы 10-1-тармақпен толықтырылсын:</w:t>
      </w:r>
    </w:p>
    <w:bookmarkEnd w:id="4"/>
    <w:bookmarkStart w:name="z10" w:id="5"/>
    <w:p>
      <w:pPr>
        <w:spacing w:after="0"/>
        <w:ind w:left="0"/>
        <w:jc w:val="both"/>
      </w:pPr>
      <w:r>
        <w:rPr>
          <w:rFonts w:ascii="Times New Roman"/>
          <w:b w:val="false"/>
          <w:i w:val="false"/>
          <w:color w:val="000000"/>
          <w:sz w:val="28"/>
        </w:rPr>
        <w:t>
      "10-1. Мінсіз іскерлік беделі жоқ адам брокер және дилер бола алмайды.";</w:t>
      </w:r>
    </w:p>
    <w:bookmarkEnd w:id="5"/>
    <w:bookmarkStart w:name="z11" w:id="6"/>
    <w:p>
      <w:pPr>
        <w:spacing w:after="0"/>
        <w:ind w:left="0"/>
        <w:jc w:val="both"/>
      </w:pPr>
      <w:r>
        <w:rPr>
          <w:rFonts w:ascii="Times New Roman"/>
          <w:b w:val="false"/>
          <w:i w:val="false"/>
          <w:color w:val="000000"/>
          <w:sz w:val="28"/>
        </w:rPr>
        <w:t xml:space="preserve">
      18-тармақтың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6"/>
    <w:bookmarkStart w:name="z12" w:id="7"/>
    <w:p>
      <w:pPr>
        <w:spacing w:after="0"/>
        <w:ind w:left="0"/>
        <w:jc w:val="both"/>
      </w:pPr>
      <w:r>
        <w:rPr>
          <w:rFonts w:ascii="Times New Roman"/>
          <w:b w:val="false"/>
          <w:i w:val="false"/>
          <w:color w:val="000000"/>
          <w:sz w:val="28"/>
        </w:rPr>
        <w:t>
      "4) үміткерді, оның бенефициарлық меншік иелерін және (немесе) оның бірінші басшысын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 Қазақстан Республикасы Заңының 12-бабында көзделген тәртіппен терроризм мен экстремизмді қаржыландыруға байланысты ұйымдар мен адамдардың тізбесіне қосу;";</w:t>
      </w:r>
    </w:p>
    <w:bookmarkEnd w:id="7"/>
    <w:bookmarkStart w:name="z13" w:id="8"/>
    <w:p>
      <w:pPr>
        <w:spacing w:after="0"/>
        <w:ind w:left="0"/>
        <w:jc w:val="both"/>
      </w:pPr>
      <w:r>
        <w:rPr>
          <w:rFonts w:ascii="Times New Roman"/>
          <w:b w:val="false"/>
          <w:i w:val="false"/>
          <w:color w:val="000000"/>
          <w:sz w:val="28"/>
        </w:rPr>
        <w:t xml:space="preserve">
      131-тармақтың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8"/>
    <w:bookmarkStart w:name="z14" w:id="9"/>
    <w:p>
      <w:pPr>
        <w:spacing w:after="0"/>
        <w:ind w:left="0"/>
        <w:jc w:val="both"/>
      </w:pPr>
      <w:r>
        <w:rPr>
          <w:rFonts w:ascii="Times New Roman"/>
          <w:b w:val="false"/>
          <w:i w:val="false"/>
          <w:color w:val="000000"/>
          <w:sz w:val="28"/>
        </w:rPr>
        <w:t xml:space="preserve">
      "7) Қазақстан Республикасы Заңының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ішкі бақылау қағидалары және оны жүзеге асыру бағдарламалары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туралы";".</w:t>
      </w:r>
    </w:p>
    <w:bookmarkEnd w:id="9"/>
    <w:bookmarkStart w:name="z15" w:id="10"/>
    <w:p>
      <w:pPr>
        <w:spacing w:after="0"/>
        <w:ind w:left="0"/>
        <w:jc w:val="both"/>
      </w:pPr>
      <w:r>
        <w:rPr>
          <w:rFonts w:ascii="Times New Roman"/>
          <w:b w:val="false"/>
          <w:i w:val="false"/>
          <w:color w:val="000000"/>
          <w:sz w:val="28"/>
        </w:rPr>
        <w:t>
      2. Қазақстан Республикасы Сауда және интеграция министрлігінің Ішкі сауданы дамыту департаменті заңнамада белгіленген тәртіппен:</w:t>
      </w:r>
    </w:p>
    <w:bookmarkEnd w:id="10"/>
    <w:bookmarkStart w:name="z16" w:id="11"/>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11"/>
    <w:bookmarkStart w:name="z17" w:id="12"/>
    <w:p>
      <w:pPr>
        <w:spacing w:after="0"/>
        <w:ind w:left="0"/>
        <w:jc w:val="both"/>
      </w:pPr>
      <w:r>
        <w:rPr>
          <w:rFonts w:ascii="Times New Roman"/>
          <w:b w:val="false"/>
          <w:i w:val="false"/>
          <w:color w:val="000000"/>
          <w:sz w:val="28"/>
        </w:rPr>
        <w:t>
      2) осы бұйрықтың алғашқы ресми жарияланған күнінен кейін оны Қазақстан Республикасы Сауда және интеграция министрлігінің интернет-ресурсында орналастыруды қамтамасыз етсін.</w:t>
      </w:r>
    </w:p>
    <w:bookmarkEnd w:id="12"/>
    <w:bookmarkStart w:name="z18"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Сауда және интеграция вице-министріне жүктелсін.</w:t>
      </w:r>
    </w:p>
    <w:bookmarkEnd w:id="13"/>
    <w:bookmarkStart w:name="z19"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r>
              <w:br/>
            </w:r>
            <w:r>
              <w:rPr>
                <w:rFonts w:ascii="Times New Roman"/>
                <w:b w:val="false"/>
                <w:i/>
                <w:color w:val="000000"/>
                <w:sz w:val="20"/>
              </w:rPr>
              <w:t xml:space="preserve">Сауда және интеграция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Шаккалиев</w:t>
            </w:r>
            <w:r>
              <w:rPr>
                <w:rFonts w:ascii="Times New Roman"/>
                <w:b w:val="false"/>
                <w:i w:val="false"/>
                <w:color w:val="000000"/>
                <w:sz w:val="20"/>
              </w:rPr>
              <w:t>
</w:t>
            </w:r>
          </w:p>
        </w:tc>
      </w:tr>
    </w:tbl>
    <w:bookmarkStart w:name="z21" w:id="15"/>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Қазақстан Республикасының</w:t>
      </w:r>
      <w:r>
        <w:br/>
      </w:r>
      <w:r>
        <w:rPr>
          <w:rFonts w:ascii="Times New Roman"/>
          <w:b w:val="false"/>
          <w:i w:val="false"/>
          <w:color w:val="000000"/>
          <w:sz w:val="28"/>
        </w:rPr>
        <w:t>Бәсекелестікті қорғау және</w:t>
      </w:r>
      <w:r>
        <w:br/>
      </w:r>
      <w:r>
        <w:rPr>
          <w:rFonts w:ascii="Times New Roman"/>
          <w:b w:val="false"/>
          <w:i w:val="false"/>
          <w:color w:val="000000"/>
          <w:sz w:val="28"/>
        </w:rPr>
        <w:t>дамыту агенттігі</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