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bb4c" w14:textId="f86b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қағидаларын бекіту туралы" Қазақстан Республикасы Ұлттық экономика министрінің міндетін атқарушының 2015 жылғы 30 наурыздағы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27 қарашадағы № 335-НҚ бұйрығы. Қазақстан Республикасының Әділет министрлігінде 2025 жылғы 27 қарашада № 37486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"Биржа саудасының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Биржа саудасының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18-1) тармақшасымен толықтырылсын:</w:t>
      </w:r>
    </w:p>
    <w:bookmarkStart w:name="z8" w:id="3"/>
    <w:p>
      <w:pPr>
        <w:spacing w:after="0"/>
        <w:ind w:left="0"/>
        <w:jc w:val="both"/>
      </w:pPr>
      <w:r>
        <w:rPr>
          <w:rFonts w:ascii="Times New Roman"/>
          <w:b w:val="false"/>
          <w:i w:val="false"/>
          <w:color w:val="000000"/>
          <w:sz w:val="28"/>
        </w:rPr>
        <w:t>
      "18-1)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
    <w:bookmarkStart w:name="z9" w:id="4"/>
    <w:p>
      <w:pPr>
        <w:spacing w:after="0"/>
        <w:ind w:left="0"/>
        <w:jc w:val="both"/>
      </w:pPr>
      <w:r>
        <w:rPr>
          <w:rFonts w:ascii="Times New Roman"/>
          <w:b w:val="false"/>
          <w:i w:val="false"/>
          <w:color w:val="000000"/>
          <w:sz w:val="28"/>
        </w:rPr>
        <w:t>
      мынадай мазмұндағы 10-1-тармақпен толықтырылсын:</w:t>
      </w:r>
    </w:p>
    <w:bookmarkEnd w:id="4"/>
    <w:bookmarkStart w:name="z10" w:id="5"/>
    <w:p>
      <w:pPr>
        <w:spacing w:after="0"/>
        <w:ind w:left="0"/>
        <w:jc w:val="both"/>
      </w:pPr>
      <w:r>
        <w:rPr>
          <w:rFonts w:ascii="Times New Roman"/>
          <w:b w:val="false"/>
          <w:i w:val="false"/>
          <w:color w:val="000000"/>
          <w:sz w:val="28"/>
        </w:rPr>
        <w:t>
      "10-1. Мінсіз іскерлік беделі жоқ адам брокер және дилер бола алмайды.";</w:t>
      </w:r>
    </w:p>
    <w:bookmarkEnd w:id="5"/>
    <w:bookmarkStart w:name="z11" w:id="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"4) үміткерді, оның бенефициарлық меншік иелерін және (немесе) оның бірінші басшысын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12-бабында көзделген тәртіппен терроризм мен экстремизмді қаржыландыруға байланысты ұйымдар мен адамдардың тізбесіне қосу;";</w:t>
      </w:r>
    </w:p>
    <w:bookmarkEnd w:id="7"/>
    <w:bookmarkStart w:name="z13" w:id="8"/>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xml:space="preserve">
      "7)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ішкі бақылау қағидалары және оны жүзеге асыру бағдарламалары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w:t>
      </w:r>
    </w:p>
    <w:bookmarkEnd w:id="9"/>
    <w:bookmarkStart w:name="z15"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сауданы дамыту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алғашқы ресми жарияланған күнінен кейін оны Қазақстан Республикасы Сауда және интеграция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Бәсекелестікті қорғау және</w:t>
      </w:r>
      <w:r>
        <w:br/>
      </w:r>
      <w:r>
        <w:rPr>
          <w:rFonts w:ascii="Times New Roman"/>
          <w:b w:val="false"/>
          <w:i w:val="false"/>
          <w:color w:val="000000"/>
          <w:sz w:val="28"/>
        </w:rPr>
        <w:t>дамыту агенттігі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