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2147" w14:textId="82f2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аурулардың және оларды емдеуге арналған дәрілік заттардың тізбесін қалыптастыру қағидаларын бекіту туралы" Қазақстан Республикасы Денсаулық сақтау министрінің 2020 жылғы 16 қазандағы № ҚР ДСМ-135/2020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қазандағы № 108 бұйрығы. Қазақстан Республикасының Әділет министрлігінде 2025 жылғы 21 қазанда № 37180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"Орфандық аурулардың және оларды емдеуге арналған дәрілік заттардың тізбесін қалыптастыру қағидаларын бекіту туралы" Қазақстан Республикасы Денсаулық сақтау министрінің 2020 жылғы 16 қазандағы № ҚР ДСМ-135/2020 болып Нормативтік құқықтық актілерді мемлекеттік тіркеу тізілімінде (№ 21454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Орфандық аурулар және оларды емдеуге арналған дәрілік заттардың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қазандағы № 108</w:t>
            </w:r>
            <w:r>
              <w:br/>
            </w:r>
            <w:r>
              <w:rPr>
                <w:rFonts w:ascii="Times New Roman"/>
                <w:b w:val="false"/>
                <w:i w:val="false"/>
                <w:color w:val="000000"/>
                <w:sz w:val="20"/>
              </w:rPr>
              <w:t>бұйрығына қосымша</w:t>
            </w:r>
          </w:p>
        </w:tc>
      </w:tr>
    </w:tbl>
    <w:bookmarkStart w:name="z17" w:id="10"/>
    <w:p>
      <w:pPr>
        <w:spacing w:after="0"/>
        <w:ind w:left="0"/>
        <w:jc w:val="left"/>
      </w:pPr>
      <w:r>
        <w:rPr>
          <w:rFonts w:ascii="Times New Roman"/>
          <w:b/>
          <w:i w:val="false"/>
          <w:color w:val="000000"/>
        </w:rPr>
        <w:t xml:space="preserve"> Орфандық аурулардың және оларды емдеуге арналған дәрілік заттардың тізбесін қалыптастыру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Орфандық аурулардың және оларды емдеуге арналған дәрілік заттардың тізбесін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177-бабының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орфандық аурулардың және оларды емдеуге арналған дәрілік заттардың тізбесіне қалыптастыру тәртібін айқындайды (бұдан әрі – орфандық дәрілік заттар).</w:t>
      </w:r>
    </w:p>
    <w:bookmarkEnd w:id="12"/>
    <w:bookmarkStart w:name="z20"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1" w:id="14"/>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2" w:id="15"/>
    <w:p>
      <w:pPr>
        <w:spacing w:after="0"/>
        <w:ind w:left="0"/>
        <w:jc w:val="both"/>
      </w:pPr>
      <w:r>
        <w:rPr>
          <w:rFonts w:ascii="Times New Roman"/>
          <w:b w:val="false"/>
          <w:i w:val="false"/>
          <w:color w:val="000000"/>
          <w:sz w:val="28"/>
        </w:rPr>
        <w:t>
      2) орфандық (сирек кездесетін) аурулар – сирек кездесетін ауыр аурулар адам өміріне қатер төндіретін немесе мүгедектікке алып келетін, жиілігі ресми белгіленген деңгейден аспайтын сирек кездесетін ауыр аурулар.</w:t>
      </w:r>
    </w:p>
    <w:bookmarkEnd w:id="15"/>
    <w:bookmarkStart w:name="z23" w:id="16"/>
    <w:p>
      <w:pPr>
        <w:spacing w:after="0"/>
        <w:ind w:left="0"/>
        <w:jc w:val="both"/>
      </w:pPr>
      <w:r>
        <w:rPr>
          <w:rFonts w:ascii="Times New Roman"/>
          <w:b w:val="false"/>
          <w:i w:val="false"/>
          <w:color w:val="000000"/>
          <w:sz w:val="28"/>
        </w:rPr>
        <w:t xml:space="preserve">
      3) жұмыс органы - Қазақстан Республикасының аумағында орфандық (сирек кездесетін) ауруларды диагностикалау, емдеу, алдын алу және тіркеу саласында ұйымдастырушылық-әдістемелік басшылықты, үйлестіруді, мониторингті және сараптамалық қолдауды жүзеге асыратын денсаулық сақтау ұйымы. </w:t>
      </w:r>
    </w:p>
    <w:bookmarkEnd w:id="16"/>
    <w:bookmarkStart w:name="z24" w:id="17"/>
    <w:p>
      <w:pPr>
        <w:spacing w:after="0"/>
        <w:ind w:left="0"/>
        <w:jc w:val="left"/>
      </w:pPr>
      <w:r>
        <w:rPr>
          <w:rFonts w:ascii="Times New Roman"/>
          <w:b/>
          <w:i w:val="false"/>
          <w:color w:val="000000"/>
        </w:rPr>
        <w:t xml:space="preserve"> 2-тарау. Орфандық аурулардың тізбесін қалыптастыру тәртібі</w:t>
      </w:r>
    </w:p>
    <w:bookmarkEnd w:id="17"/>
    <w:bookmarkStart w:name="z25" w:id="18"/>
    <w:p>
      <w:pPr>
        <w:spacing w:after="0"/>
        <w:ind w:left="0"/>
        <w:jc w:val="both"/>
      </w:pPr>
      <w:r>
        <w:rPr>
          <w:rFonts w:ascii="Times New Roman"/>
          <w:b w:val="false"/>
          <w:i w:val="false"/>
          <w:color w:val="000000"/>
          <w:sz w:val="28"/>
        </w:rPr>
        <w:t xml:space="preserve">
      3. Орфандық аурулардың тізбесіне ауруды енгізу үшін денсаулық сақтау субъектілері, қауымдастықтар мен қоғамдық бірлестіктердің өкілдері, жеке және заңды тұлғалар ұсыныстары Жұмыс органға ұсынылады. </w:t>
      </w:r>
    </w:p>
    <w:bookmarkEnd w:id="18"/>
    <w:bookmarkStart w:name="z26" w:id="19"/>
    <w:p>
      <w:pPr>
        <w:spacing w:after="0"/>
        <w:ind w:left="0"/>
        <w:jc w:val="both"/>
      </w:pPr>
      <w:r>
        <w:rPr>
          <w:rFonts w:ascii="Times New Roman"/>
          <w:b w:val="false"/>
          <w:i w:val="false"/>
          <w:color w:val="000000"/>
          <w:sz w:val="28"/>
        </w:rPr>
        <w:t>
      4. Ауруды орфандық аурулар тізбесіне енгізу туралы ұсыныстарды Жұмыс органның комиссиясы қарайды.</w:t>
      </w:r>
    </w:p>
    <w:bookmarkEnd w:id="19"/>
    <w:bookmarkStart w:name="z27" w:id="20"/>
    <w:p>
      <w:pPr>
        <w:spacing w:after="0"/>
        <w:ind w:left="0"/>
        <w:jc w:val="both"/>
      </w:pPr>
      <w:r>
        <w:rPr>
          <w:rFonts w:ascii="Times New Roman"/>
          <w:b w:val="false"/>
          <w:i w:val="false"/>
          <w:color w:val="000000"/>
          <w:sz w:val="28"/>
        </w:rPr>
        <w:t>
      Комиссия Жұмыс орган басшысының бұйрығымен құрылады, оның құрамына төраға, комиссия мүшелері (кем дегенде үш бейінді маман, оның ішінде денсаулық сақтау саласындағы штаттан тыс мамандар) және хатшы кіреді.</w:t>
      </w:r>
    </w:p>
    <w:bookmarkEnd w:id="20"/>
    <w:bookmarkStart w:name="z28" w:id="21"/>
    <w:p>
      <w:pPr>
        <w:spacing w:after="0"/>
        <w:ind w:left="0"/>
        <w:jc w:val="both"/>
      </w:pPr>
      <w:r>
        <w:rPr>
          <w:rFonts w:ascii="Times New Roman"/>
          <w:b w:val="false"/>
          <w:i w:val="false"/>
          <w:color w:val="000000"/>
          <w:sz w:val="28"/>
        </w:rPr>
        <w:t>
      Төраға комиссия мүшелерінің дауыс берулері арқылы тағайындалады.</w:t>
      </w:r>
    </w:p>
    <w:bookmarkEnd w:id="21"/>
    <w:bookmarkStart w:name="z29" w:id="22"/>
    <w:p>
      <w:pPr>
        <w:spacing w:after="0"/>
        <w:ind w:left="0"/>
        <w:jc w:val="both"/>
      </w:pPr>
      <w:r>
        <w:rPr>
          <w:rFonts w:ascii="Times New Roman"/>
          <w:b w:val="false"/>
          <w:i w:val="false"/>
          <w:color w:val="000000"/>
          <w:sz w:val="28"/>
        </w:rPr>
        <w:t>
      5. Комиссия ұсыныстар түскен сәттен бастап 30 (отыз) жұмыс күнінде аспайтын мерзімде ұсынылатын аурулар бойынша сараптама жасап келесі ақпаратты қоса алғында талдау жүргізеді:</w:t>
      </w:r>
    </w:p>
    <w:bookmarkEnd w:id="22"/>
    <w:bookmarkStart w:name="z30" w:id="23"/>
    <w:p>
      <w:pPr>
        <w:spacing w:after="0"/>
        <w:ind w:left="0"/>
        <w:jc w:val="both"/>
      </w:pPr>
      <w:r>
        <w:rPr>
          <w:rFonts w:ascii="Times New Roman"/>
          <w:b w:val="false"/>
          <w:i w:val="false"/>
          <w:color w:val="000000"/>
          <w:sz w:val="28"/>
        </w:rPr>
        <w:t>
      1) аурудың немесе жай-күйдің жалпы сипаттамасы;</w:t>
      </w:r>
    </w:p>
    <w:bookmarkEnd w:id="23"/>
    <w:bookmarkStart w:name="z31" w:id="24"/>
    <w:p>
      <w:pPr>
        <w:spacing w:after="0"/>
        <w:ind w:left="0"/>
        <w:jc w:val="both"/>
      </w:pPr>
      <w:r>
        <w:rPr>
          <w:rFonts w:ascii="Times New Roman"/>
          <w:b w:val="false"/>
          <w:i w:val="false"/>
          <w:color w:val="000000"/>
          <w:sz w:val="28"/>
        </w:rPr>
        <w:t>
      2) аурулардың халықаралық жіктемесіне сәйкес код;</w:t>
      </w:r>
    </w:p>
    <w:bookmarkEnd w:id="24"/>
    <w:bookmarkStart w:name="z32" w:id="25"/>
    <w:p>
      <w:pPr>
        <w:spacing w:after="0"/>
        <w:ind w:left="0"/>
        <w:jc w:val="both"/>
      </w:pPr>
      <w:r>
        <w:rPr>
          <w:rFonts w:ascii="Times New Roman"/>
          <w:b w:val="false"/>
          <w:i w:val="false"/>
          <w:color w:val="000000"/>
          <w:sz w:val="28"/>
        </w:rPr>
        <w:t>
      3) этиология мен симптомдардың сипаттамасы;</w:t>
      </w:r>
    </w:p>
    <w:bookmarkEnd w:id="25"/>
    <w:bookmarkStart w:name="z33" w:id="26"/>
    <w:p>
      <w:pPr>
        <w:spacing w:after="0"/>
        <w:ind w:left="0"/>
        <w:jc w:val="both"/>
      </w:pPr>
      <w:r>
        <w:rPr>
          <w:rFonts w:ascii="Times New Roman"/>
          <w:b w:val="false"/>
          <w:i w:val="false"/>
          <w:color w:val="000000"/>
          <w:sz w:val="28"/>
        </w:rPr>
        <w:t>
      4) Қазақстан Республикасының статистикалық деректерінің және (немесе) халықаралық статистикалық деректердің негізінде орфандық аурудың таралуы есептелген;</w:t>
      </w:r>
    </w:p>
    <w:bookmarkEnd w:id="26"/>
    <w:bookmarkStart w:name="z34" w:id="27"/>
    <w:p>
      <w:pPr>
        <w:spacing w:after="0"/>
        <w:ind w:left="0"/>
        <w:jc w:val="both"/>
      </w:pPr>
      <w:r>
        <w:rPr>
          <w:rFonts w:ascii="Times New Roman"/>
          <w:b w:val="false"/>
          <w:i w:val="false"/>
          <w:color w:val="000000"/>
          <w:sz w:val="28"/>
        </w:rPr>
        <w:t>
      5) объективті және сандық медициналық немесе эпидемиологиялық ақпаратқа негізделген аурудың ауырлығын немесе мүгедектік сипаттамасын негіздеу;</w:t>
      </w:r>
    </w:p>
    <w:bookmarkEnd w:id="27"/>
    <w:bookmarkStart w:name="z35" w:id="28"/>
    <w:p>
      <w:pPr>
        <w:spacing w:after="0"/>
        <w:ind w:left="0"/>
        <w:jc w:val="both"/>
      </w:pPr>
      <w:r>
        <w:rPr>
          <w:rFonts w:ascii="Times New Roman"/>
          <w:b w:val="false"/>
          <w:i w:val="false"/>
          <w:color w:val="000000"/>
          <w:sz w:val="28"/>
        </w:rPr>
        <w:t>
      6) өлім мен өмір сүру ұзақтығы көрсеткіштеріне негізделген ауру сипатының немесе жай-күйдің өмірге қауіп төндіретінін негіздеу.</w:t>
      </w:r>
    </w:p>
    <w:bookmarkEnd w:id="28"/>
    <w:bookmarkStart w:name="z36" w:id="29"/>
    <w:p>
      <w:pPr>
        <w:spacing w:after="0"/>
        <w:ind w:left="0"/>
        <w:jc w:val="both"/>
      </w:pPr>
      <w:r>
        <w:rPr>
          <w:rFonts w:ascii="Times New Roman"/>
          <w:b w:val="false"/>
          <w:i w:val="false"/>
          <w:color w:val="000000"/>
          <w:sz w:val="28"/>
        </w:rPr>
        <w:t>
      6. Комиссияның қорытындысы хаттамамен ресімделеді олда медициналық ұйымның атауын, отырыстың өткізілу күнін, қатысқан мүшелерінің тізімі, талқыланған сұрақтардың тізбесінен, шешімі және оның негіздемесін қамтиды.</w:t>
      </w:r>
    </w:p>
    <w:bookmarkEnd w:id="29"/>
    <w:bookmarkStart w:name="z37" w:id="30"/>
    <w:p>
      <w:pPr>
        <w:spacing w:after="0"/>
        <w:ind w:left="0"/>
        <w:jc w:val="both"/>
      </w:pPr>
      <w:r>
        <w:rPr>
          <w:rFonts w:ascii="Times New Roman"/>
          <w:b w:val="false"/>
          <w:i w:val="false"/>
          <w:color w:val="000000"/>
          <w:sz w:val="28"/>
        </w:rPr>
        <w:t xml:space="preserve">
      Комиссияның қорытындысы уәкілетті органға Кодекстің </w:t>
      </w:r>
      <w:r>
        <w:rPr>
          <w:rFonts w:ascii="Times New Roman"/>
          <w:b w:val="false"/>
          <w:i w:val="false"/>
          <w:color w:val="000000"/>
          <w:sz w:val="28"/>
        </w:rPr>
        <w:t>15-бабына</w:t>
      </w:r>
      <w:r>
        <w:rPr>
          <w:rFonts w:ascii="Times New Roman"/>
          <w:b w:val="false"/>
          <w:i w:val="false"/>
          <w:color w:val="000000"/>
          <w:sz w:val="28"/>
        </w:rPr>
        <w:t xml:space="preserve"> сәйкес қалыптастырылатын Медициналық қызметтердің сапасы жөніндегі біріккен комиссияның (бұдан әрі – СБК) отырысында қарау үшін жіберіледі.</w:t>
      </w:r>
    </w:p>
    <w:bookmarkEnd w:id="30"/>
    <w:bookmarkStart w:name="z38" w:id="31"/>
    <w:p>
      <w:pPr>
        <w:spacing w:after="0"/>
        <w:ind w:left="0"/>
        <w:jc w:val="both"/>
      </w:pPr>
      <w:r>
        <w:rPr>
          <w:rFonts w:ascii="Times New Roman"/>
          <w:b w:val="false"/>
          <w:i w:val="false"/>
          <w:color w:val="000000"/>
          <w:sz w:val="28"/>
        </w:rPr>
        <w:t>
      7. Уәкілетті орган ауруды орфандық аурулар тізбесіне енгізу туралы шешімді СБК оң ұсынымдары және мынадай өлшемшарттардың 1) тармақшаға және 2), 3), 4), 5) тармақшалардың біріне сәйкес болған жағдайда қабылдайды:</w:t>
      </w:r>
    </w:p>
    <w:bookmarkEnd w:id="31"/>
    <w:bookmarkStart w:name="z39" w:id="32"/>
    <w:p>
      <w:pPr>
        <w:spacing w:after="0"/>
        <w:ind w:left="0"/>
        <w:jc w:val="both"/>
      </w:pPr>
      <w:r>
        <w:rPr>
          <w:rFonts w:ascii="Times New Roman"/>
          <w:b w:val="false"/>
          <w:i w:val="false"/>
          <w:color w:val="000000"/>
          <w:sz w:val="28"/>
        </w:rPr>
        <w:t>
      1) Қазақстан Республикасында таралушылығы;</w:t>
      </w:r>
    </w:p>
    <w:bookmarkEnd w:id="32"/>
    <w:bookmarkStart w:name="z40" w:id="33"/>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қажеттігі (курабелді пациенттер);</w:t>
      </w:r>
    </w:p>
    <w:bookmarkEnd w:id="33"/>
    <w:bookmarkStart w:name="z41" w:id="34"/>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34"/>
    <w:bookmarkStart w:name="z42" w:id="35"/>
    <w:p>
      <w:pPr>
        <w:spacing w:after="0"/>
        <w:ind w:left="0"/>
        <w:jc w:val="both"/>
      </w:pPr>
      <w:r>
        <w:rPr>
          <w:rFonts w:ascii="Times New Roman"/>
          <w:b w:val="false"/>
          <w:i w:val="false"/>
          <w:color w:val="000000"/>
          <w:sz w:val="28"/>
        </w:rPr>
        <w:t>
      4) әлемде емдеу үшін әзірленген дәрілік заттар жоқ аурулардың болуы;</w:t>
      </w:r>
    </w:p>
    <w:bookmarkEnd w:id="35"/>
    <w:bookmarkStart w:name="z43" w:id="36"/>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36"/>
    <w:bookmarkStart w:name="z44" w:id="37"/>
    <w:p>
      <w:pPr>
        <w:spacing w:after="0"/>
        <w:ind w:left="0"/>
        <w:jc w:val="both"/>
      </w:pPr>
      <w:r>
        <w:rPr>
          <w:rFonts w:ascii="Times New Roman"/>
          <w:b w:val="false"/>
          <w:i w:val="false"/>
          <w:color w:val="000000"/>
          <w:sz w:val="28"/>
        </w:rPr>
        <w:t>
      Қазақстан Республикасында таралушылығы 100 мың халыққа шаққанда 10 жағдайдан артық емес.</w:t>
      </w:r>
    </w:p>
    <w:bookmarkEnd w:id="37"/>
    <w:bookmarkStart w:name="z45" w:id="38"/>
    <w:p>
      <w:pPr>
        <w:spacing w:after="0"/>
        <w:ind w:left="0"/>
        <w:jc w:val="both"/>
      </w:pPr>
      <w:r>
        <w:rPr>
          <w:rFonts w:ascii="Times New Roman"/>
          <w:b w:val="false"/>
          <w:i w:val="false"/>
          <w:color w:val="000000"/>
          <w:sz w:val="28"/>
        </w:rPr>
        <w:t>
      8. Орфандық аурулардың тізбесін қайта қарау жылына бір рет және (немесе) жаңа анық жағдайлар пайда болған кезде жүргізіледі.</w:t>
      </w:r>
    </w:p>
    <w:bookmarkEnd w:id="38"/>
    <w:bookmarkStart w:name="z46" w:id="39"/>
    <w:p>
      <w:pPr>
        <w:spacing w:after="0"/>
        <w:ind w:left="0"/>
        <w:jc w:val="left"/>
      </w:pPr>
      <w:r>
        <w:rPr>
          <w:rFonts w:ascii="Times New Roman"/>
          <w:b/>
          <w:i w:val="false"/>
          <w:color w:val="000000"/>
        </w:rPr>
        <w:t xml:space="preserve"> 3-тарау. Орфандық ауруларды емдеуге арналған орфандық дәрілік заттардың тізбесін қалыптастыру тәртібі</w:t>
      </w:r>
    </w:p>
    <w:bookmarkEnd w:id="39"/>
    <w:bookmarkStart w:name="z47" w:id="40"/>
    <w:p>
      <w:pPr>
        <w:spacing w:after="0"/>
        <w:ind w:left="0"/>
        <w:jc w:val="both"/>
      </w:pPr>
      <w:r>
        <w:rPr>
          <w:rFonts w:ascii="Times New Roman"/>
          <w:b w:val="false"/>
          <w:i w:val="false"/>
          <w:color w:val="000000"/>
          <w:sz w:val="28"/>
        </w:rPr>
        <w:t>
      9. Орфандық дәрілік заттар дәрілік препараттар тізбесіне енгізу үшін дәрілік заттардың айналысы субъектілерімен, дәрілік заттарды өндірушілер ұйымдарының өкілдерімен, денсаулық сақтау субъектілерінің, қауымдастықтар мен қоғамдық бірлестіктердің өкілдері, жеке және заңды тұлғалар ұсынысты уәкілетті органға ұсынады.</w:t>
      </w:r>
    </w:p>
    <w:bookmarkEnd w:id="40"/>
    <w:bookmarkStart w:name="z48" w:id="41"/>
    <w:p>
      <w:pPr>
        <w:spacing w:after="0"/>
        <w:ind w:left="0"/>
        <w:jc w:val="both"/>
      </w:pPr>
      <w:r>
        <w:rPr>
          <w:rFonts w:ascii="Times New Roman"/>
          <w:b w:val="false"/>
          <w:i w:val="false"/>
          <w:color w:val="000000"/>
          <w:sz w:val="28"/>
        </w:rPr>
        <w:t>
      10. Ұсыныстар келіп түскен сәттен бастап 3 жұмыс күні ішінде уәкілетті орган денсаулық сақтау технологияларын бағалау мәселелері кіретін уәкілетті органның ведомстволық бағынысты ұйымына жібереді (бұдан әрі – Орталық).</w:t>
      </w:r>
    </w:p>
    <w:bookmarkEnd w:id="41"/>
    <w:bookmarkStart w:name="z49" w:id="42"/>
    <w:p>
      <w:pPr>
        <w:spacing w:after="0"/>
        <w:ind w:left="0"/>
        <w:jc w:val="both"/>
      </w:pPr>
      <w:r>
        <w:rPr>
          <w:rFonts w:ascii="Times New Roman"/>
          <w:b w:val="false"/>
          <w:i w:val="false"/>
          <w:color w:val="000000"/>
          <w:sz w:val="28"/>
        </w:rPr>
        <w:t>
      11. Орталық ұсыныс түскен сәттен бастап мынадай ақпаратты қамтитын 30 (отыз) жұмыс күнінен аспайтын мерзімде қорытынды дайындай отырып, ұсынылатын дәрілік препараттарға талдау жүргізеді:</w:t>
      </w:r>
    </w:p>
    <w:bookmarkEnd w:id="42"/>
    <w:bookmarkStart w:name="z50" w:id="43"/>
    <w:p>
      <w:pPr>
        <w:spacing w:after="0"/>
        <w:ind w:left="0"/>
        <w:jc w:val="both"/>
      </w:pPr>
      <w:r>
        <w:rPr>
          <w:rFonts w:ascii="Times New Roman"/>
          <w:b w:val="false"/>
          <w:i w:val="false"/>
          <w:color w:val="000000"/>
          <w:sz w:val="28"/>
        </w:rPr>
        <w:t>
      1) дәрілік препараттың жалпы сипаттамасы;</w:t>
      </w:r>
    </w:p>
    <w:bookmarkEnd w:id="43"/>
    <w:bookmarkStart w:name="z51" w:id="44"/>
    <w:p>
      <w:pPr>
        <w:spacing w:after="0"/>
        <w:ind w:left="0"/>
        <w:jc w:val="both"/>
      </w:pPr>
      <w:r>
        <w:rPr>
          <w:rFonts w:ascii="Times New Roman"/>
          <w:b w:val="false"/>
          <w:i w:val="false"/>
          <w:color w:val="000000"/>
          <w:sz w:val="28"/>
        </w:rPr>
        <w:t>
      2) орфандық препарат (технология) мәртебесі бар Қазақстан Республикасының аумағында дәрілік препаратты тіркеу туралы мәліметтер немесе Қазақстан Республикасында тіркеудің болмау себептерінің сипаттамасы;</w:t>
      </w:r>
    </w:p>
    <w:bookmarkEnd w:id="44"/>
    <w:bookmarkStart w:name="z52" w:id="45"/>
    <w:p>
      <w:pPr>
        <w:spacing w:after="0"/>
        <w:ind w:left="0"/>
        <w:jc w:val="both"/>
      </w:pPr>
      <w:r>
        <w:rPr>
          <w:rFonts w:ascii="Times New Roman"/>
          <w:b w:val="false"/>
          <w:i w:val="false"/>
          <w:color w:val="000000"/>
          <w:sz w:val="28"/>
        </w:rPr>
        <w:t xml:space="preserve">
      3)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Орфандық аурулардың тізбесіне енгізілген орфандық аурудың жалпы сипаттамасы немесе дәрілік препаратты қолдану ұсынылатын осы орфандық ауру барынша арнайы көрсетілімдер;</w:t>
      </w:r>
    </w:p>
    <w:bookmarkEnd w:id="45"/>
    <w:bookmarkStart w:name="z53" w:id="46"/>
    <w:p>
      <w:pPr>
        <w:spacing w:after="0"/>
        <w:ind w:left="0"/>
        <w:jc w:val="both"/>
      </w:pPr>
      <w:r>
        <w:rPr>
          <w:rFonts w:ascii="Times New Roman"/>
          <w:b w:val="false"/>
          <w:i w:val="false"/>
          <w:color w:val="000000"/>
          <w:sz w:val="28"/>
        </w:rPr>
        <w:t>
      4) шетелдегі реттеуші орфандық мәртебенің егжей-тегжейлері;</w:t>
      </w:r>
    </w:p>
    <w:bookmarkEnd w:id="46"/>
    <w:bookmarkStart w:name="z54" w:id="47"/>
    <w:p>
      <w:pPr>
        <w:spacing w:after="0"/>
        <w:ind w:left="0"/>
        <w:jc w:val="both"/>
      </w:pPr>
      <w:r>
        <w:rPr>
          <w:rFonts w:ascii="Times New Roman"/>
          <w:b w:val="false"/>
          <w:i w:val="false"/>
          <w:color w:val="000000"/>
          <w:sz w:val="28"/>
        </w:rPr>
        <w:t>
      5) негізгі клиникалық зерттеулерге шолу;</w:t>
      </w:r>
    </w:p>
    <w:bookmarkEnd w:id="47"/>
    <w:bookmarkStart w:name="z55" w:id="48"/>
    <w:p>
      <w:pPr>
        <w:spacing w:after="0"/>
        <w:ind w:left="0"/>
        <w:jc w:val="both"/>
      </w:pPr>
      <w:r>
        <w:rPr>
          <w:rFonts w:ascii="Times New Roman"/>
          <w:b w:val="false"/>
          <w:i w:val="false"/>
          <w:color w:val="000000"/>
          <w:sz w:val="28"/>
        </w:rPr>
        <w:t>
      6) елеулі клиникалық немесе экономикалық пайданы растай отырып, Қазақстан Республикасында тіркелген орфандық технологиялармен салыстыру.</w:t>
      </w:r>
    </w:p>
    <w:bookmarkEnd w:id="48"/>
    <w:bookmarkStart w:name="z56" w:id="49"/>
    <w:p>
      <w:pPr>
        <w:spacing w:after="0"/>
        <w:ind w:left="0"/>
        <w:jc w:val="both"/>
      </w:pPr>
      <w:r>
        <w:rPr>
          <w:rFonts w:ascii="Times New Roman"/>
          <w:b w:val="false"/>
          <w:i w:val="false"/>
          <w:color w:val="000000"/>
          <w:sz w:val="28"/>
        </w:rPr>
        <w:t xml:space="preserve">
      12. Орталықтың қорытындысы түріндегі талдау нәтижелері Қазақстан Республикасы Денсаулық сақтау министрінің 2021 жылғы 6 сәуірдегі № ҚР ДСМ - 28 </w:t>
      </w:r>
      <w:r>
        <w:rPr>
          <w:rFonts w:ascii="Times New Roman"/>
          <w:b w:val="false"/>
          <w:i w:val="false"/>
          <w:color w:val="000000"/>
          <w:sz w:val="28"/>
        </w:rPr>
        <w:t>бұйрығымен</w:t>
      </w:r>
      <w:r>
        <w:rPr>
          <w:rFonts w:ascii="Times New Roman"/>
          <w:b w:val="false"/>
          <w:i w:val="false"/>
          <w:color w:val="000000"/>
          <w:sz w:val="28"/>
        </w:rPr>
        <w:t xml:space="preserve"> бекітілген Формулярлық жүйе қызметін жүзеге асыру қағидаларына сәйкес (Нормативтік құқықтық актілерді мемлекеттік тіркеу тізілімінде № 22513 болып тіркелген) Формулярлық комиссияның (бұдан әрі – ФК) отырысында қарау үшін уәкілетті органға жіберіледі.</w:t>
      </w:r>
    </w:p>
    <w:bookmarkEnd w:id="49"/>
    <w:bookmarkStart w:name="z57" w:id="50"/>
    <w:p>
      <w:pPr>
        <w:spacing w:after="0"/>
        <w:ind w:left="0"/>
        <w:jc w:val="both"/>
      </w:pPr>
      <w:r>
        <w:rPr>
          <w:rFonts w:ascii="Times New Roman"/>
          <w:b w:val="false"/>
          <w:i w:val="false"/>
          <w:color w:val="000000"/>
          <w:sz w:val="28"/>
        </w:rPr>
        <w:t>
      13. ФК-ның оң ұсынымдары болған кезде және мынадай өлшемшарттарға сәйкес болған кезде дәрілік препарат орфандық дәрілік заттар тізбесіне енгізіледі:</w:t>
      </w:r>
    </w:p>
    <w:bookmarkEnd w:id="50"/>
    <w:bookmarkStart w:name="z58" w:id="51"/>
    <w:p>
      <w:pPr>
        <w:spacing w:after="0"/>
        <w:ind w:left="0"/>
        <w:jc w:val="both"/>
      </w:pPr>
      <w:r>
        <w:rPr>
          <w:rFonts w:ascii="Times New Roman"/>
          <w:b w:val="false"/>
          <w:i w:val="false"/>
          <w:color w:val="000000"/>
          <w:sz w:val="28"/>
        </w:rPr>
        <w:t>
      1) орфандық аурулардың бекітілген тізбесіне (ұсыным берген сәтте) сәйкес бір немесе бірнеше орфандық дәрілік препарат ауруларды диагностикалауға, профилактикалауға немесе емдеуге арналған;</w:t>
      </w:r>
    </w:p>
    <w:bookmarkEnd w:id="51"/>
    <w:bookmarkStart w:name="z59" w:id="52"/>
    <w:p>
      <w:pPr>
        <w:spacing w:after="0"/>
        <w:ind w:left="0"/>
        <w:jc w:val="both"/>
      </w:pPr>
      <w:r>
        <w:rPr>
          <w:rFonts w:ascii="Times New Roman"/>
          <w:b w:val="false"/>
          <w:i w:val="false"/>
          <w:color w:val="000000"/>
          <w:sz w:val="28"/>
        </w:rPr>
        <w:t>
      2) орфандық препарат (технология) мәртебесімен Қазақстан Республикасының аумағында қолдануға тіркелген немесе Қазақстан Республикасының аумағында қолдануға тіркелмеген дәрілік препарат жатады;</w:t>
      </w:r>
    </w:p>
    <w:bookmarkEnd w:id="52"/>
    <w:bookmarkStart w:name="z60" w:id="53"/>
    <w:p>
      <w:pPr>
        <w:spacing w:after="0"/>
        <w:ind w:left="0"/>
        <w:jc w:val="both"/>
      </w:pPr>
      <w:r>
        <w:rPr>
          <w:rFonts w:ascii="Times New Roman"/>
          <w:b w:val="false"/>
          <w:i w:val="false"/>
          <w:color w:val="000000"/>
          <w:sz w:val="28"/>
        </w:rPr>
        <w:t>
      3) дәрілік препарат диагностиканың, профилактиканың және емдеудің қанағаттанарлық әдістері жоқ ауруы бар пациенттерге, осындай әдіс болған кезде осы дәрілік препарат осындай аурумен ауыратын пациенттерге айтарлықтай үлкен пайда әкелетін болады.</w:t>
      </w:r>
    </w:p>
    <w:bookmarkEnd w:id="53"/>
    <w:bookmarkStart w:name="z61" w:id="54"/>
    <w:p>
      <w:pPr>
        <w:spacing w:after="0"/>
        <w:ind w:left="0"/>
        <w:jc w:val="both"/>
      </w:pPr>
      <w:r>
        <w:rPr>
          <w:rFonts w:ascii="Times New Roman"/>
          <w:b w:val="false"/>
          <w:i w:val="false"/>
          <w:color w:val="000000"/>
          <w:sz w:val="28"/>
        </w:rPr>
        <w:t>
      14. Орфандық дәрілік заттар тізбесін қайта қарау жылына бір рет және (немесе) жаңа орфандық дәрілік заттар пайда болған кезде жүргізіледі.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