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946d" w14:textId="24a9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аудиттің және қаржылық бақылаудың бірыңғай дерекқорын қалыптастыру мен жүргізу және оның деректерін пайдалану қағидаларын бекіту туралы" Республикалық бюджеттің атқарылуын бақылау жөніндегі есеп комитетінің 2015 жылғы 28 қарашадағы № 7-НҚ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2025 жылғы 10 қазандағы № 11-НҚ нормативтік қаулысы. Қазақстан Республикасының Әділет министрлігінде 2025 жылғы 13 қазанда № 37105 болып тіркелді</w:t>
      </w:r>
    </w:p>
    <w:p>
      <w:pPr>
        <w:spacing w:after="0"/>
        <w:ind w:left="0"/>
        <w:jc w:val="both"/>
      </w:pPr>
      <w:bookmarkStart w:name="z4"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5" w:id="1"/>
    <w:p>
      <w:pPr>
        <w:spacing w:after="0"/>
        <w:ind w:left="0"/>
        <w:jc w:val="both"/>
      </w:pPr>
      <w:r>
        <w:rPr>
          <w:rFonts w:ascii="Times New Roman"/>
          <w:b w:val="false"/>
          <w:i w:val="false"/>
          <w:color w:val="000000"/>
          <w:sz w:val="28"/>
        </w:rPr>
        <w:t xml:space="preserve">
      1. "Мемлекеттік аудиттің және қаржылық бақылаудың бірыңғай дерекқорын қалыптастыру мен жүргізу және оның деректерін пайдалану қағидаларын бекіту туралы" Республикалық бюджеттің атқарылуын бақылау жөніндегі есеп комитетінің 2015 жылғы 28 қарашадағы № 7-НҚ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12459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аталған нормативтік қаулымен бекітілген Мемлекеттік аудиттің және қаржылық бақылаудың бірыңғай дерекқорын қалыптастыру мен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Бірыңғай дерекқорға деректер беруді мемлекеттік аудит және қаржылық бақылау органдары, сондай-ақ мемлекеттік аудит және қаржылық бақылау объектілері, квазимемлекеттік сектор субъектілеріне арнайы мақсаттағы аудитті жүзеге асыратын аудиторлық ұйымдар (бұдан әрі – ақпарат жеткізушілер)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"8. Бірыңғай дерекқор мынадай ақпаратты қамтиды:</w:t>
      </w:r>
    </w:p>
    <w:bookmarkEnd w:id="4"/>
    <w:bookmarkStart w:name="z11" w:id="5"/>
    <w:p>
      <w:pPr>
        <w:spacing w:after="0"/>
        <w:ind w:left="0"/>
        <w:jc w:val="both"/>
      </w:pPr>
      <w:r>
        <w:rPr>
          <w:rFonts w:ascii="Times New Roman"/>
          <w:b w:val="false"/>
          <w:i w:val="false"/>
          <w:color w:val="000000"/>
          <w:sz w:val="28"/>
        </w:rPr>
        <w:t>
      1) тәуекелдерді басқару жүйесіне енгізілген мемлекеттік аудит және қаржылық бақылау объектілері;</w:t>
      </w:r>
    </w:p>
    <w:bookmarkEnd w:id="5"/>
    <w:bookmarkStart w:name="z12" w:id="6"/>
    <w:p>
      <w:pPr>
        <w:spacing w:after="0"/>
        <w:ind w:left="0"/>
        <w:jc w:val="both"/>
      </w:pPr>
      <w:r>
        <w:rPr>
          <w:rFonts w:ascii="Times New Roman"/>
          <w:b w:val="false"/>
          <w:i w:val="false"/>
          <w:color w:val="000000"/>
          <w:sz w:val="28"/>
        </w:rPr>
        <w:t>
      2) мемлекеттік аудит объектілерінің тиісті жылға арналған тізбелері;</w:t>
      </w:r>
    </w:p>
    <w:bookmarkEnd w:id="6"/>
    <w:bookmarkStart w:name="z13" w:id="7"/>
    <w:p>
      <w:pPr>
        <w:spacing w:after="0"/>
        <w:ind w:left="0"/>
        <w:jc w:val="both"/>
      </w:pPr>
      <w:r>
        <w:rPr>
          <w:rFonts w:ascii="Times New Roman"/>
          <w:b w:val="false"/>
          <w:i w:val="false"/>
          <w:color w:val="000000"/>
          <w:sz w:val="28"/>
        </w:rPr>
        <w:t xml:space="preserve">
      3) осы Қағидаларға қосымшаға сәйкес нысан бойынша аудит объектісіндегі аудиторлық іс-шараның нәтижелері бойынша материалдар тізімдемесін қоса бере отырып, мемлекеттік аудит және қаржылық бақылау органдарының аудит бағдарламасы, мемлекеттік аудит (мемлекеттік аудит және қаржылық бақылау объектілерінің аудиторлық есебі, қаржылық есептілік бойынша аудиторлық есеп, аудиторлық қорытынды, ішкі аудит нәтижелері туралы есеп) және сараптамалық-талдау іс-шараларының нәтижелері, жоспардан тыс аудит жүргізу туралы хабарламалар; </w:t>
      </w:r>
    </w:p>
    <w:bookmarkEnd w:id="7"/>
    <w:bookmarkStart w:name="z14" w:id="8"/>
    <w:p>
      <w:pPr>
        <w:spacing w:after="0"/>
        <w:ind w:left="0"/>
        <w:jc w:val="both"/>
      </w:pPr>
      <w:r>
        <w:rPr>
          <w:rFonts w:ascii="Times New Roman"/>
          <w:b w:val="false"/>
          <w:i w:val="false"/>
          <w:color w:val="000000"/>
          <w:sz w:val="28"/>
        </w:rPr>
        <w:t>
      4) квазимемлекеттік сектор субъектілеріне арнайы мақсаттағы аудиттің нәтижелері (аудиторлық қорытынды);</w:t>
      </w:r>
    </w:p>
    <w:bookmarkEnd w:id="8"/>
    <w:bookmarkStart w:name="z15" w:id="9"/>
    <w:p>
      <w:pPr>
        <w:spacing w:after="0"/>
        <w:ind w:left="0"/>
        <w:jc w:val="both"/>
      </w:pPr>
      <w:r>
        <w:rPr>
          <w:rFonts w:ascii="Times New Roman"/>
          <w:b w:val="false"/>
          <w:i w:val="false"/>
          <w:color w:val="000000"/>
          <w:sz w:val="28"/>
        </w:rPr>
        <w:t>
      5)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бюджеттік бағдарламалары (кіші бағдарламалары), бюджеттік бағдарламаларға (кіші бағдарламаларға) сәйкес бөлінген нысаналы трансферттерді пайдалану есебінен қол жеткізілген түпкілікті нәтижелер туралы есептер;</w:t>
      </w:r>
    </w:p>
    <w:bookmarkEnd w:id="9"/>
    <w:bookmarkStart w:name="z16" w:id="10"/>
    <w:p>
      <w:pPr>
        <w:spacing w:after="0"/>
        <w:ind w:left="0"/>
        <w:jc w:val="both"/>
      </w:pPr>
      <w:r>
        <w:rPr>
          <w:rFonts w:ascii="Times New Roman"/>
          <w:b w:val="false"/>
          <w:i w:val="false"/>
          <w:color w:val="000000"/>
          <w:sz w:val="28"/>
        </w:rPr>
        <w:t>
      6) міндеттемелер бойынша қаржыландырудың жиынтық жоспары, түсетін түсімдер мен төлемдер бойынша қаржыландырудың жиынтық жоспары;</w:t>
      </w:r>
    </w:p>
    <w:bookmarkEnd w:id="10"/>
    <w:bookmarkStart w:name="z17" w:id="11"/>
    <w:p>
      <w:pPr>
        <w:spacing w:after="0"/>
        <w:ind w:left="0"/>
        <w:jc w:val="both"/>
      </w:pPr>
      <w:r>
        <w:rPr>
          <w:rFonts w:ascii="Times New Roman"/>
          <w:b w:val="false"/>
          <w:i w:val="false"/>
          <w:color w:val="000000"/>
          <w:sz w:val="28"/>
        </w:rPr>
        <w:t>
      7) бюджеттік бағдарламалар әкімшілерінің міндеттемелері мен төлемдері бойынша қаржыландыру жоспарлары;</w:t>
      </w:r>
    </w:p>
    <w:bookmarkEnd w:id="11"/>
    <w:bookmarkStart w:name="z18" w:id="12"/>
    <w:p>
      <w:pPr>
        <w:spacing w:after="0"/>
        <w:ind w:left="0"/>
        <w:jc w:val="both"/>
      </w:pPr>
      <w:r>
        <w:rPr>
          <w:rFonts w:ascii="Times New Roman"/>
          <w:b w:val="false"/>
          <w:i w:val="false"/>
          <w:color w:val="000000"/>
          <w:sz w:val="28"/>
        </w:rPr>
        <w:t>
      8) мемлекеттік мекемелердің міндеттемелері мен төлемдері бойынша жеке қаржыландыру жоспарлары;</w:t>
      </w:r>
    </w:p>
    <w:bookmarkEnd w:id="12"/>
    <w:bookmarkStart w:name="z19" w:id="13"/>
    <w:p>
      <w:pPr>
        <w:spacing w:after="0"/>
        <w:ind w:left="0"/>
        <w:jc w:val="both"/>
      </w:pPr>
      <w:r>
        <w:rPr>
          <w:rFonts w:ascii="Times New Roman"/>
          <w:b w:val="false"/>
          <w:i w:val="false"/>
          <w:color w:val="000000"/>
          <w:sz w:val="28"/>
        </w:rPr>
        <w:t>
      9) жария мүдделі ұйымдардың жарияланатын қаржылық есептілігін қоспағанда, Қазақстан Республикасының бюджет заңнамасында, бухгалтерлік есеп және қаржылық есептілік туралы заңнамасында көзделген, бекітілген қаржылық есептілік, оған тиісті қосымшалар;</w:t>
      </w:r>
    </w:p>
    <w:bookmarkEnd w:id="13"/>
    <w:bookmarkStart w:name="z20" w:id="14"/>
    <w:p>
      <w:pPr>
        <w:spacing w:after="0"/>
        <w:ind w:left="0"/>
        <w:jc w:val="both"/>
      </w:pPr>
      <w:r>
        <w:rPr>
          <w:rFonts w:ascii="Times New Roman"/>
          <w:b w:val="false"/>
          <w:i w:val="false"/>
          <w:color w:val="000000"/>
          <w:sz w:val="28"/>
        </w:rPr>
        <w:t>
      10) сыртқы мемлекеттік аудит және қаржылық бақылаудың нормативтік құқықтық актілері және әдіснамалық құжаттары;</w:t>
      </w:r>
    </w:p>
    <w:bookmarkEnd w:id="14"/>
    <w:bookmarkStart w:name="z21" w:id="15"/>
    <w:p>
      <w:pPr>
        <w:spacing w:after="0"/>
        <w:ind w:left="0"/>
        <w:jc w:val="both"/>
      </w:pPr>
      <w:r>
        <w:rPr>
          <w:rFonts w:ascii="Times New Roman"/>
          <w:b w:val="false"/>
          <w:i w:val="false"/>
          <w:color w:val="000000"/>
          <w:sz w:val="28"/>
        </w:rPr>
        <w:t>
      11) бюджет заңнамасында белгіленген түрлер және нысандар бойынша бюджеттік есептілік;</w:t>
      </w:r>
    </w:p>
    <w:bookmarkEnd w:id="15"/>
    <w:bookmarkStart w:name="z22" w:id="16"/>
    <w:p>
      <w:pPr>
        <w:spacing w:after="0"/>
        <w:ind w:left="0"/>
        <w:jc w:val="both"/>
      </w:pPr>
      <w:r>
        <w:rPr>
          <w:rFonts w:ascii="Times New Roman"/>
          <w:b w:val="false"/>
          <w:i w:val="false"/>
          <w:color w:val="000000"/>
          <w:sz w:val="28"/>
        </w:rPr>
        <w:t>
      12) Жоғары аудиторлық палата жүргізген мемлекеттік аудитті танудың қорытындылары;</w:t>
      </w:r>
    </w:p>
    <w:bookmarkEnd w:id="16"/>
    <w:bookmarkStart w:name="z23" w:id="17"/>
    <w:p>
      <w:pPr>
        <w:spacing w:after="0"/>
        <w:ind w:left="0"/>
        <w:jc w:val="both"/>
      </w:pPr>
      <w:r>
        <w:rPr>
          <w:rFonts w:ascii="Times New Roman"/>
          <w:b w:val="false"/>
          <w:i w:val="false"/>
          <w:color w:val="000000"/>
          <w:sz w:val="28"/>
        </w:rPr>
        <w:t>
      13) мемлекет бақылайтын акционерлік қоғамдардың және жауапкершілігі шектеулі серіктестіктердің, мемлекеттік кәсіпорындардың даму жоспарлары, олардың орындалуы бойынша есептер;</w:t>
      </w:r>
    </w:p>
    <w:bookmarkEnd w:id="17"/>
    <w:bookmarkStart w:name="z24" w:id="18"/>
    <w:p>
      <w:pPr>
        <w:spacing w:after="0"/>
        <w:ind w:left="0"/>
        <w:jc w:val="both"/>
      </w:pPr>
      <w:r>
        <w:rPr>
          <w:rFonts w:ascii="Times New Roman"/>
          <w:b w:val="false"/>
          <w:i w:val="false"/>
          <w:color w:val="000000"/>
          <w:sz w:val="28"/>
        </w:rPr>
        <w:t>
      14) акционері мемлекет болып табылатын ұлттық басқарушы холдингтердің, ұлттық холдингтердің, ұлттық компаниялардың іс-шаралар жоспарлары, олардың орындалуы бойынша есептер;</w:t>
      </w:r>
    </w:p>
    <w:bookmarkEnd w:id="18"/>
    <w:bookmarkStart w:name="z25" w:id="19"/>
    <w:p>
      <w:pPr>
        <w:spacing w:after="0"/>
        <w:ind w:left="0"/>
        <w:jc w:val="both"/>
      </w:pPr>
      <w:r>
        <w:rPr>
          <w:rFonts w:ascii="Times New Roman"/>
          <w:b w:val="false"/>
          <w:i w:val="false"/>
          <w:color w:val="000000"/>
          <w:sz w:val="28"/>
        </w:rPr>
        <w:t>
      15) республикалық бюджеттік инвестициялық жобалардың және нысаналы даму трансферттері мен республикалық бюджеттен берілетін кредиттердің есебінен іске асырылатын жобалардың іске асырылуын мониторингілеу бойынша есептер;</w:t>
      </w:r>
    </w:p>
    <w:bookmarkEnd w:id="19"/>
    <w:bookmarkStart w:name="z26" w:id="20"/>
    <w:p>
      <w:pPr>
        <w:spacing w:after="0"/>
        <w:ind w:left="0"/>
        <w:jc w:val="both"/>
      </w:pPr>
      <w:r>
        <w:rPr>
          <w:rFonts w:ascii="Times New Roman"/>
          <w:b w:val="false"/>
          <w:i w:val="false"/>
          <w:color w:val="000000"/>
          <w:sz w:val="28"/>
        </w:rPr>
        <w:t xml:space="preserve">
      16) "Мемлекеттік-жекешелік әріптестік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6) тармақшасына сәйкес жасалатын мемлекеттік-жекешелік әріптестік жобасының іске асырылуын мониторингілеу бойынша ақпарат;</w:t>
      </w:r>
    </w:p>
    <w:bookmarkEnd w:id="20"/>
    <w:bookmarkStart w:name="z27" w:id="21"/>
    <w:p>
      <w:pPr>
        <w:spacing w:after="0"/>
        <w:ind w:left="0"/>
        <w:jc w:val="both"/>
      </w:pPr>
      <w:r>
        <w:rPr>
          <w:rFonts w:ascii="Times New Roman"/>
          <w:b w:val="false"/>
          <w:i w:val="false"/>
          <w:color w:val="000000"/>
          <w:sz w:val="28"/>
        </w:rPr>
        <w:t xml:space="preserve">
      17) жылдың қорытындысы бойынша мемлекеттік аудит және қаржылық бақылау органдарының қызметін камералдық тәртіппен бағалау нәтижелері; </w:t>
      </w:r>
    </w:p>
    <w:bookmarkEnd w:id="21"/>
    <w:bookmarkStart w:name="z28" w:id="22"/>
    <w:p>
      <w:pPr>
        <w:spacing w:after="0"/>
        <w:ind w:left="0"/>
        <w:jc w:val="both"/>
      </w:pPr>
      <w:r>
        <w:rPr>
          <w:rFonts w:ascii="Times New Roman"/>
          <w:b w:val="false"/>
          <w:i w:val="false"/>
          <w:color w:val="000000"/>
          <w:sz w:val="28"/>
        </w:rPr>
        <w:t>
      18) республикалық бюджетті алдын ала, ағымдағы және кейіннен бағалау нәтижелері;</w:t>
      </w:r>
    </w:p>
    <w:bookmarkEnd w:id="22"/>
    <w:bookmarkStart w:name="z29" w:id="23"/>
    <w:p>
      <w:pPr>
        <w:spacing w:after="0"/>
        <w:ind w:left="0"/>
        <w:jc w:val="both"/>
      </w:pPr>
      <w:r>
        <w:rPr>
          <w:rFonts w:ascii="Times New Roman"/>
          <w:b w:val="false"/>
          <w:i w:val="false"/>
          <w:color w:val="000000"/>
          <w:sz w:val="28"/>
        </w:rPr>
        <w:t>
      19) "Зерттеулер, талдау және тиімділікті бағалау орталығы" ЖШС-ның зерттеулер нәтижелері;</w:t>
      </w:r>
    </w:p>
    <w:bookmarkEnd w:id="23"/>
    <w:bookmarkStart w:name="z30" w:id="24"/>
    <w:p>
      <w:pPr>
        <w:spacing w:after="0"/>
        <w:ind w:left="0"/>
        <w:jc w:val="both"/>
      </w:pPr>
      <w:r>
        <w:rPr>
          <w:rFonts w:ascii="Times New Roman"/>
          <w:b w:val="false"/>
          <w:i w:val="false"/>
          <w:color w:val="000000"/>
          <w:sz w:val="28"/>
        </w:rPr>
        <w:t>
      20) орталық мемлекеттік органдар мен жергілікті атқарушы органдар қызметінің тиімділігін бағалау нәтижелері;</w:t>
      </w:r>
    </w:p>
    <w:bookmarkEnd w:id="24"/>
    <w:bookmarkStart w:name="z31" w:id="25"/>
    <w:p>
      <w:pPr>
        <w:spacing w:after="0"/>
        <w:ind w:left="0"/>
        <w:jc w:val="both"/>
      </w:pPr>
      <w:r>
        <w:rPr>
          <w:rFonts w:ascii="Times New Roman"/>
          <w:b w:val="false"/>
          <w:i w:val="false"/>
          <w:color w:val="000000"/>
          <w:sz w:val="28"/>
        </w:rPr>
        <w:t>
      21) республикалық және жергілікті бюджеттердің атқарылуы туралы талдамалық есеп;</w:t>
      </w:r>
    </w:p>
    <w:bookmarkEnd w:id="25"/>
    <w:bookmarkStart w:name="z32" w:id="26"/>
    <w:p>
      <w:pPr>
        <w:spacing w:after="0"/>
        <w:ind w:left="0"/>
        <w:jc w:val="both"/>
      </w:pPr>
      <w:r>
        <w:rPr>
          <w:rFonts w:ascii="Times New Roman"/>
          <w:b w:val="false"/>
          <w:i w:val="false"/>
          <w:color w:val="000000"/>
          <w:sz w:val="28"/>
        </w:rPr>
        <w:t>
      22) республикалық бюджеттен облыстардың, республикалық маңызы бар қалалардың және астананың бюджеттеріне бөлінген ағымдағы нысаналы трансферттердің, нысаналы даму трансферттерінің іске асырылуы туралы талдамалық есеп.</w:t>
      </w:r>
    </w:p>
    <w:bookmarkEnd w:id="26"/>
    <w:bookmarkStart w:name="z33" w:id="27"/>
    <w:p>
      <w:pPr>
        <w:spacing w:after="0"/>
        <w:ind w:left="0"/>
        <w:jc w:val="both"/>
      </w:pPr>
      <w:r>
        <w:rPr>
          <w:rFonts w:ascii="Times New Roman"/>
          <w:b w:val="false"/>
          <w:i w:val="false"/>
          <w:color w:val="000000"/>
          <w:sz w:val="28"/>
        </w:rPr>
        <w:t>
      9. Осы Қағидалардың 8-тармағында көрсетілген ақпарат бюджеттік жоспарлау жөніндегі уәкілетті орган Қазақстан Республикасы Қаржы министрлігінің интеграцияланған ақпараттық жүйелерінен осы Қағидалардың 8-тармағының 5), 6), 7), 8) және 11) тармақшалары бойынша – ақпарат жүйеде қалыптастырылған күннен бастап он бес жұмыс күні ішінде Бірыңғай дерекқорда орналастырылады.</w:t>
      </w:r>
    </w:p>
    <w:bookmarkEnd w:id="27"/>
    <w:bookmarkStart w:name="z34" w:id="28"/>
    <w:p>
      <w:pPr>
        <w:spacing w:after="0"/>
        <w:ind w:left="0"/>
        <w:jc w:val="both"/>
      </w:pPr>
      <w:r>
        <w:rPr>
          <w:rFonts w:ascii="Times New Roman"/>
          <w:b w:val="false"/>
          <w:i w:val="false"/>
          <w:color w:val="000000"/>
          <w:sz w:val="28"/>
        </w:rPr>
        <w:t>
      Осы Қағидалардың 8-тармағында көрсетілген ақпаратты мемлекеттік аудит және қаржылық бақылау органдары, мемлекеттік аудит және қаржылық бақылау объектілері Бірыңғай дерекқорға мынадай тәртіппен енгізіледі:</w:t>
      </w:r>
    </w:p>
    <w:bookmarkEnd w:id="28"/>
    <w:bookmarkStart w:name="z35" w:id="29"/>
    <w:p>
      <w:pPr>
        <w:spacing w:after="0"/>
        <w:ind w:left="0"/>
        <w:jc w:val="both"/>
      </w:pPr>
      <w:r>
        <w:rPr>
          <w:rFonts w:ascii="Times New Roman"/>
          <w:b w:val="false"/>
          <w:i w:val="false"/>
          <w:color w:val="000000"/>
          <w:sz w:val="28"/>
        </w:rPr>
        <w:t xml:space="preserve">
      1) Жоғары аудиторлық палата осы Қағидалардың 8-тармағының 1) тармақшасы бойынша – қалыптастырылғаннан кейін он жұмыс күні ішінде; </w:t>
      </w:r>
    </w:p>
    <w:bookmarkEnd w:id="29"/>
    <w:bookmarkStart w:name="z36" w:id="30"/>
    <w:p>
      <w:pPr>
        <w:spacing w:after="0"/>
        <w:ind w:left="0"/>
        <w:jc w:val="both"/>
      </w:pPr>
      <w:r>
        <w:rPr>
          <w:rFonts w:ascii="Times New Roman"/>
          <w:b w:val="false"/>
          <w:i w:val="false"/>
          <w:color w:val="000000"/>
          <w:sz w:val="28"/>
        </w:rPr>
        <w:t xml:space="preserve">
      осы Қағидалардың 8-тармағының 3) және 10) тармақшалары бойынша – бекітілгеннен кейінгі он жұмыс күні ішінде; </w:t>
      </w:r>
    </w:p>
    <w:bookmarkEnd w:id="30"/>
    <w:bookmarkStart w:name="z37" w:id="31"/>
    <w:p>
      <w:pPr>
        <w:spacing w:after="0"/>
        <w:ind w:left="0"/>
        <w:jc w:val="both"/>
      </w:pPr>
      <w:r>
        <w:rPr>
          <w:rFonts w:ascii="Times New Roman"/>
          <w:b w:val="false"/>
          <w:i w:val="false"/>
          <w:color w:val="000000"/>
          <w:sz w:val="28"/>
        </w:rPr>
        <w:t xml:space="preserve">
      осы Қағидалардың 8-тармағының 12) тармақшасы бойынша – тиісті қорытынды бекітілгеннен кейін бес жұмыс күні ішінде; </w:t>
      </w:r>
    </w:p>
    <w:bookmarkEnd w:id="31"/>
    <w:bookmarkStart w:name="z38" w:id="32"/>
    <w:p>
      <w:pPr>
        <w:spacing w:after="0"/>
        <w:ind w:left="0"/>
        <w:jc w:val="both"/>
      </w:pPr>
      <w:r>
        <w:rPr>
          <w:rFonts w:ascii="Times New Roman"/>
          <w:b w:val="false"/>
          <w:i w:val="false"/>
          <w:color w:val="000000"/>
          <w:sz w:val="28"/>
        </w:rPr>
        <w:t xml:space="preserve">
      осы Қағидалардың 8-тармағының 15) және 16) тармақшалары бойынша – уәкілетті органдарға сұрау салу бойынша; </w:t>
      </w:r>
    </w:p>
    <w:bookmarkEnd w:id="32"/>
    <w:bookmarkStart w:name="z39" w:id="33"/>
    <w:p>
      <w:pPr>
        <w:spacing w:after="0"/>
        <w:ind w:left="0"/>
        <w:jc w:val="both"/>
      </w:pPr>
      <w:r>
        <w:rPr>
          <w:rFonts w:ascii="Times New Roman"/>
          <w:b w:val="false"/>
          <w:i w:val="false"/>
          <w:color w:val="000000"/>
          <w:sz w:val="28"/>
        </w:rPr>
        <w:t xml:space="preserve">
      осы Қағидалардың 8-тармағының 17) тармақшасы бойынша – Жоғары аудиторлық палатаның Төрағасы жыл қорытындысы бойынша мемлекеттік аудит және қаржылық бақылау органдарының қызметін камералдық тәртіппен бағалау нәтижелерін бекіткеннен кейін он жұмыс күні ішінде; </w:t>
      </w:r>
    </w:p>
    <w:bookmarkEnd w:id="33"/>
    <w:bookmarkStart w:name="z40" w:id="34"/>
    <w:p>
      <w:pPr>
        <w:spacing w:after="0"/>
        <w:ind w:left="0"/>
        <w:jc w:val="both"/>
      </w:pPr>
      <w:r>
        <w:rPr>
          <w:rFonts w:ascii="Times New Roman"/>
          <w:b w:val="false"/>
          <w:i w:val="false"/>
          <w:color w:val="000000"/>
          <w:sz w:val="28"/>
        </w:rPr>
        <w:t xml:space="preserve">
      осы Қағидалардың 8-тармағының 18) және 20) тармақшалары бойынша – Жоғары аудиторлық палатаның Төрағасы республикалық бюджетті алдын ала, ағымдағы және кейіннен бағалау және орталық мемлекеттік органдар мен жергілікті атқарушы органдар қызметінің тиімділігін бағалау нәтижелерін бекіткеннен кейін он жұмыс күні ішінде; </w:t>
      </w:r>
    </w:p>
    <w:bookmarkEnd w:id="34"/>
    <w:bookmarkStart w:name="z41" w:id="35"/>
    <w:p>
      <w:pPr>
        <w:spacing w:after="0"/>
        <w:ind w:left="0"/>
        <w:jc w:val="both"/>
      </w:pPr>
      <w:r>
        <w:rPr>
          <w:rFonts w:ascii="Times New Roman"/>
          <w:b w:val="false"/>
          <w:i w:val="false"/>
          <w:color w:val="000000"/>
          <w:sz w:val="28"/>
        </w:rPr>
        <w:t>
      осы Қағидалардың 8-тармағының 19) тармақшасы бойынша – "Зерттеулер, талдау және тиімділікті бағалау орталығы" ЖШС-ның зерттеулер нәтижелері бойынша есептерін Жоғары аудиторлық палата қабылдағаннан кейін бес жұмыс күні ішінде;</w:t>
      </w:r>
    </w:p>
    <w:bookmarkEnd w:id="35"/>
    <w:bookmarkStart w:name="z42" w:id="36"/>
    <w:p>
      <w:pPr>
        <w:spacing w:after="0"/>
        <w:ind w:left="0"/>
        <w:jc w:val="both"/>
      </w:pPr>
      <w:r>
        <w:rPr>
          <w:rFonts w:ascii="Times New Roman"/>
          <w:b w:val="false"/>
          <w:i w:val="false"/>
          <w:color w:val="000000"/>
          <w:sz w:val="28"/>
        </w:rPr>
        <w:t>
      2) тексеру комиссиялары осы Қағидалардың 8-тармағының 1) тармақшасы бойынша – қалыптастырылғаннан кейін он жұмыс күні ішінде, осы Қағидалардың 8-тармағының 2) және 3) тармақшалары бойынша – бекітілгеннен кейін он жұмыс күні ішінде;</w:t>
      </w:r>
    </w:p>
    <w:bookmarkEnd w:id="36"/>
    <w:bookmarkStart w:name="z43" w:id="37"/>
    <w:p>
      <w:pPr>
        <w:spacing w:after="0"/>
        <w:ind w:left="0"/>
        <w:jc w:val="both"/>
      </w:pPr>
      <w:r>
        <w:rPr>
          <w:rFonts w:ascii="Times New Roman"/>
          <w:b w:val="false"/>
          <w:i w:val="false"/>
          <w:color w:val="000000"/>
          <w:sz w:val="28"/>
        </w:rPr>
        <w:t xml:space="preserve">
      3) ішкі мемлекеттік аудит жөніндегі уәкілетті орган өзінің аумақтық бөлімшелері мен ішкі аудит қызметтері бөлінісінде топтастыра отырып осы Қағидалардың 8-тармағының 1) тармақшасы бойынша – қалыптастырылғаннан кейін он жұмыс күні ішінде, осы Қағидалардың 8-тармағының 2) және 3) тармақшалары бойынша – бекітілгеннен кейін он жұмыс күні ішінде; </w:t>
      </w:r>
    </w:p>
    <w:bookmarkEnd w:id="37"/>
    <w:bookmarkStart w:name="z44" w:id="38"/>
    <w:p>
      <w:pPr>
        <w:spacing w:after="0"/>
        <w:ind w:left="0"/>
        <w:jc w:val="both"/>
      </w:pPr>
      <w:r>
        <w:rPr>
          <w:rFonts w:ascii="Times New Roman"/>
          <w:b w:val="false"/>
          <w:i w:val="false"/>
          <w:color w:val="000000"/>
          <w:sz w:val="28"/>
        </w:rPr>
        <w:t>
      4) бюджеттік жоспарлау жөніндегі уәкілетті осы Қағидалардың 8-тармағының 21) және 22) тармақшалары бойынша – бекітілгеннен кейін он бес жұмыс күні ішінде;</w:t>
      </w:r>
    </w:p>
    <w:bookmarkEnd w:id="38"/>
    <w:bookmarkStart w:name="z45" w:id="39"/>
    <w:p>
      <w:pPr>
        <w:spacing w:after="0"/>
        <w:ind w:left="0"/>
        <w:jc w:val="both"/>
      </w:pPr>
      <w:r>
        <w:rPr>
          <w:rFonts w:ascii="Times New Roman"/>
          <w:b w:val="false"/>
          <w:i w:val="false"/>
          <w:color w:val="000000"/>
          <w:sz w:val="28"/>
        </w:rPr>
        <w:t>
      5) мемлекеттік аудит және қаржылық бақылау объектілері ЖАП ИАЖ-ның "МАжҚБ объектісінің кабинеті" модулі арқылы осы Қағидалардың 8-тармағының 4) тармақшасы бойынша – бекітілгеннен кейін он бес жұмыс күні ішінде, осы Қағидалардың 8-тармағының 9) тармақшасы бойынша – бекітілгеннен кейін он бес жұмыс күні ішінде, осы Қағидалардың 8-тармағының 13) және 14) тармақшалары бойынша – бекітілгеннен (нақтыланғаннан) кейін он жұмыс күні ішінде ұсынады.";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47" w:id="40"/>
    <w:p>
      <w:pPr>
        <w:spacing w:after="0"/>
        <w:ind w:left="0"/>
        <w:jc w:val="both"/>
      </w:pPr>
      <w:r>
        <w:rPr>
          <w:rFonts w:ascii="Times New Roman"/>
          <w:b w:val="false"/>
          <w:i w:val="false"/>
          <w:color w:val="000000"/>
          <w:sz w:val="28"/>
        </w:rPr>
        <w:t>
      "13. Жоғары аудиторлық палатаның Бірыңғай дерекқорды әкімшілендіруі:</w:t>
      </w:r>
    </w:p>
    <w:bookmarkEnd w:id="40"/>
    <w:bookmarkStart w:name="z48" w:id="41"/>
    <w:p>
      <w:pPr>
        <w:spacing w:after="0"/>
        <w:ind w:left="0"/>
        <w:jc w:val="both"/>
      </w:pPr>
      <w:r>
        <w:rPr>
          <w:rFonts w:ascii="Times New Roman"/>
          <w:b w:val="false"/>
          <w:i w:val="false"/>
          <w:color w:val="000000"/>
          <w:sz w:val="28"/>
        </w:rPr>
        <w:t>
      1) мемлекеттік аудит және қаржылық бақылау органдарының, мемлекеттік аудит және қаржылық бақылау объектілерінің, квазимемлекеттік сектор субъектілеріне арнайы мақсаттағы аудитті жүзеге асыратын аудиторлық ұйымдардың деректерді Бірыңғай дерекқорға уақытылы енгізуін тоқсан сайынғы негізде үйлестіруді және мониторингтеуді;</w:t>
      </w:r>
    </w:p>
    <w:bookmarkEnd w:id="41"/>
    <w:bookmarkStart w:name="z49" w:id="42"/>
    <w:p>
      <w:pPr>
        <w:spacing w:after="0"/>
        <w:ind w:left="0"/>
        <w:jc w:val="both"/>
      </w:pPr>
      <w:r>
        <w:rPr>
          <w:rFonts w:ascii="Times New Roman"/>
          <w:b w:val="false"/>
          <w:i w:val="false"/>
          <w:color w:val="000000"/>
          <w:sz w:val="28"/>
        </w:rPr>
        <w:t>
      2) Бірыңғай дерекқордың дамуын, соның ішінде Бірыңғай дерекқордың "электрондық үкімет" жүйесімен және мемлекеттік органдардың ақпараттық жүйелерімен интеграциясын қамтамасыз етуді қамтиды.</w:t>
      </w:r>
    </w:p>
    <w:bookmarkEnd w:id="42"/>
    <w:bookmarkStart w:name="z50" w:id="43"/>
    <w:p>
      <w:pPr>
        <w:spacing w:after="0"/>
        <w:ind w:left="0"/>
        <w:jc w:val="both"/>
      </w:pPr>
      <w:r>
        <w:rPr>
          <w:rFonts w:ascii="Times New Roman"/>
          <w:b w:val="false"/>
          <w:i w:val="false"/>
          <w:color w:val="000000"/>
          <w:sz w:val="28"/>
        </w:rPr>
        <w:t>
      14. Ақпаратты жеткізушілер Бірыңғай дерекқорды қалыптастыру үшін ұсынылатын деректердің анықтығы мен толықтығын қамтамасыз етеді.</w:t>
      </w:r>
    </w:p>
    <w:bookmarkEnd w:id="43"/>
    <w:bookmarkStart w:name="z51" w:id="44"/>
    <w:p>
      <w:pPr>
        <w:spacing w:after="0"/>
        <w:ind w:left="0"/>
        <w:jc w:val="both"/>
      </w:pPr>
      <w:r>
        <w:rPr>
          <w:rFonts w:ascii="Times New Roman"/>
          <w:b w:val="false"/>
          <w:i w:val="false"/>
          <w:color w:val="000000"/>
          <w:sz w:val="28"/>
        </w:rPr>
        <w:t>
      15. Бірыңғай дерекқорды пайдаланушылар – мемлекеттік аудит және қаржылық бақылау органдары.</w:t>
      </w:r>
    </w:p>
    <w:bookmarkEnd w:id="44"/>
    <w:bookmarkStart w:name="z52" w:id="45"/>
    <w:p>
      <w:pPr>
        <w:spacing w:after="0"/>
        <w:ind w:left="0"/>
        <w:jc w:val="both"/>
      </w:pPr>
      <w:r>
        <w:rPr>
          <w:rFonts w:ascii="Times New Roman"/>
          <w:b w:val="false"/>
          <w:i w:val="false"/>
          <w:color w:val="000000"/>
          <w:sz w:val="28"/>
        </w:rPr>
        <w:t>
      16. Бірыңғай дерекқорды пайдаланушыларға Бірыңғай дерекқорға қол жеткізудің мынадай:</w:t>
      </w:r>
    </w:p>
    <w:bookmarkEnd w:id="45"/>
    <w:bookmarkStart w:name="z53" w:id="46"/>
    <w:p>
      <w:pPr>
        <w:spacing w:after="0"/>
        <w:ind w:left="0"/>
        <w:jc w:val="both"/>
      </w:pPr>
      <w:r>
        <w:rPr>
          <w:rFonts w:ascii="Times New Roman"/>
          <w:b w:val="false"/>
          <w:i w:val="false"/>
          <w:color w:val="000000"/>
          <w:sz w:val="28"/>
        </w:rPr>
        <w:t>
      - осы Қағидалардың 3-тармағының 1) және 3) тармақшаларында көрсетілген органдарға – толық қол жеткізу;</w:t>
      </w:r>
    </w:p>
    <w:bookmarkEnd w:id="46"/>
    <w:bookmarkStart w:name="z54" w:id="47"/>
    <w:p>
      <w:pPr>
        <w:spacing w:after="0"/>
        <w:ind w:left="0"/>
        <w:jc w:val="both"/>
      </w:pPr>
      <w:r>
        <w:rPr>
          <w:rFonts w:ascii="Times New Roman"/>
          <w:b w:val="false"/>
          <w:i w:val="false"/>
          <w:color w:val="000000"/>
          <w:sz w:val="28"/>
        </w:rPr>
        <w:t>
      - осы Қағидалардың 3-тармағының 2) тармақшасында көрсетілген органдарға – тиісті әкімшілік-аумақтық бірліктің жергілікті бюджетінің деректері бойынша;</w:t>
      </w:r>
    </w:p>
    <w:bookmarkEnd w:id="47"/>
    <w:bookmarkStart w:name="z55" w:id="48"/>
    <w:p>
      <w:pPr>
        <w:spacing w:after="0"/>
        <w:ind w:left="0"/>
        <w:jc w:val="both"/>
      </w:pPr>
      <w:r>
        <w:rPr>
          <w:rFonts w:ascii="Times New Roman"/>
          <w:b w:val="false"/>
          <w:i w:val="false"/>
          <w:color w:val="000000"/>
          <w:sz w:val="28"/>
        </w:rPr>
        <w:t>
      - осы Қағидалардың 3-тармағының 4) және 5) тармақшаларында көрсетілген органдарға – тиісті мемлекеттік органның, жергілікті атқарушы органның немесе орталық мемлекеттік органның ведомствосының деректері бойынша деңгейлер ұсынылады.</w:t>
      </w:r>
    </w:p>
    <w:bookmarkEnd w:id="48"/>
    <w:bookmarkStart w:name="z56" w:id="49"/>
    <w:p>
      <w:pPr>
        <w:spacing w:after="0"/>
        <w:ind w:left="0"/>
        <w:jc w:val="both"/>
      </w:pPr>
      <w:r>
        <w:rPr>
          <w:rFonts w:ascii="Times New Roman"/>
          <w:b w:val="false"/>
          <w:i w:val="false"/>
          <w:color w:val="000000"/>
          <w:sz w:val="28"/>
        </w:rPr>
        <w:t>
      17. Мемлекеттік ақпараттық жүйелердің жұмыс істеу сенімділігі мен қауіпсіздігін қамтамасыз ету үшін электрондық ақпараттық ресурстарды сақтау, өңдеу және беру үшін пайдаланылатын техникалық құралдар техникалық реттеу және ақпараттандыру саласындағы заңнама талаптарына сәйкес келеді.";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алынып тасталсын. </w:t>
      </w:r>
    </w:p>
    <w:bookmarkStart w:name="z58" w:id="50"/>
    <w:p>
      <w:pPr>
        <w:spacing w:after="0"/>
        <w:ind w:left="0"/>
        <w:jc w:val="both"/>
      </w:pPr>
      <w:r>
        <w:rPr>
          <w:rFonts w:ascii="Times New Roman"/>
          <w:b w:val="false"/>
          <w:i w:val="false"/>
          <w:color w:val="000000"/>
          <w:sz w:val="28"/>
        </w:rPr>
        <w:t>
      2. Жоғары аудиторлық палатаның Жоспарлау және сертификаттау департаменті Қазақстан Республикасының заңнамасында белгіленген тәртіппен:</w:t>
      </w:r>
    </w:p>
    <w:bookmarkEnd w:id="50"/>
    <w:bookmarkStart w:name="z59" w:id="51"/>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51"/>
    <w:bookmarkStart w:name="z60" w:id="52"/>
    <w:p>
      <w:pPr>
        <w:spacing w:after="0"/>
        <w:ind w:left="0"/>
        <w:jc w:val="both"/>
      </w:pPr>
      <w:r>
        <w:rPr>
          <w:rFonts w:ascii="Times New Roman"/>
          <w:b w:val="false"/>
          <w:i w:val="false"/>
          <w:color w:val="000000"/>
          <w:sz w:val="28"/>
        </w:rPr>
        <w:t xml:space="preserve">
      2) осы нормативтік қаулының Жоғары аудиторлық палатаның интернет-ресурсына орналастырылуын қамтамасыз етсін. </w:t>
      </w:r>
    </w:p>
    <w:bookmarkEnd w:id="52"/>
    <w:bookmarkStart w:name="z61" w:id="53"/>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53"/>
    <w:bookmarkStart w:name="z62" w:id="54"/>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