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1014bc" w14:textId="51014b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"Сәулет, қала құрылысы және құрылыс қызметі саласында инжинирингтік қызметтер көрсету қағидаларын бекіту туралы" Қазақстан Республикасы Ұлттық экономика министрінің 2015 жылғы 3 ақпандағы № 71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2025 жылғы 30 қыркүйектегі № 410 бұйрығы. Қазақстан Республикасының Әділет министрлігінде 2025 жылғы 1 қазанда № 37012 болып тіркелді. Күші жойылды - Қазақстан Республикасы Өнеркәсіп және құрылыс министрінің м.а. 2026 жылғы 22 маусымдағы № 321 бұйрығымен.</w:t>
      </w:r>
    </w:p>
    <w:p>
      <w:pPr>
        <w:spacing w:after="0"/>
        <w:ind w:left="0"/>
        <w:jc w:val="both"/>
      </w:pPr>
      <w:r>
        <w:rPr>
          <w:rFonts w:ascii="Times New Roman"/>
          <w:b w:val="false"/>
          <w:i w:val="false"/>
          <w:color w:val="ff0000"/>
          <w:sz w:val="28"/>
        </w:rPr>
        <w:t xml:space="preserve">
      Ескерту. Бұйрықтың күші жойылды – ҚР Өнеркәсіп және құрылыс министрінің м.а. 22.06.2026 </w:t>
      </w:r>
      <w:r>
        <w:rPr>
          <w:rFonts w:ascii="Times New Roman"/>
          <w:b w:val="false"/>
          <w:i w:val="false"/>
          <w:color w:val="ff0000"/>
          <w:sz w:val="28"/>
        </w:rPr>
        <w:t>№ 321</w:t>
      </w:r>
      <w:r>
        <w:rPr>
          <w:rFonts w:ascii="Times New Roman"/>
          <w:b w:val="false"/>
          <w:i w:val="false"/>
          <w:color w:val="ff0000"/>
          <w:sz w:val="28"/>
        </w:rPr>
        <w:t xml:space="preserve"> (01.07.2026 бастап қолданысқа енгізіледі.) бұйрығымен.</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"Сәулет, қала құрылысы және құрылыс қызметі саласында инжинирингтік қызметтер көрсету қағидаларын бекіту туралы" Қазақстан Республикасы Ұлттық экономика министрінің 2015 жылғы 3 ақпандағы № 71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 мемлекеттік тіркеу тізілімінде № 10401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Сәулет, қала құрылысы және құрылыс қызметі саласында инжинирингтік қызметтер көрсету </w:t>
      </w:r>
      <w:r>
        <w:rPr>
          <w:rFonts w:ascii="Times New Roman"/>
          <w:b w:val="false"/>
          <w:i w:val="false"/>
          <w:color w:val="000000"/>
          <w:sz w:val="28"/>
        </w:rPr>
        <w:t>қағидаларына:</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"3-1.Тұрғын үй құрылысына үлестік қатысу саласындағы техникалық қадағалауды "Тұрғын үй құрылысына үлестік қатысу туралы" Қазақстан Республикасының Заңына сәйкес тұрғын үй құрылысына үлестік қатысу саласындағы инжинирингтік компаниялар жүзеге асырады.</w:t>
      </w:r>
    </w:p>
    <w:bookmarkEnd w:id="3"/>
    <w:bookmarkStart w:name="z9" w:id="4"/>
    <w:p>
      <w:pPr>
        <w:spacing w:after="0"/>
        <w:ind w:left="0"/>
        <w:jc w:val="both"/>
      </w:pPr>
      <w:r>
        <w:rPr>
          <w:rFonts w:ascii="Times New Roman"/>
          <w:b w:val="false"/>
          <w:i w:val="false"/>
          <w:color w:val="000000"/>
          <w:sz w:val="28"/>
        </w:rPr>
        <w:t>
      Тұрғын үй құрылысына үлестік қатысу саласындағы инжинирингтік компания құрылыс барысына және үлескерлер ақшасының мақсатына қарай пайдалануына мониторингті, жобалау құны шеңберінде орындалған жұмыс көлемін тексеруді жүзеге асырады.</w:t>
      </w:r>
    </w:p>
    <w:bookmarkEnd w:id="4"/>
    <w:bookmarkStart w:name="z10" w:id="5"/>
    <w:p>
      <w:pPr>
        <w:spacing w:after="0"/>
        <w:ind w:left="0"/>
        <w:jc w:val="both"/>
      </w:pPr>
      <w:r>
        <w:rPr>
          <w:rFonts w:ascii="Times New Roman"/>
          <w:b w:val="false"/>
          <w:i w:val="false"/>
          <w:color w:val="000000"/>
          <w:sz w:val="28"/>
        </w:rPr>
        <w:t>
      Тұрғын үй құрылысына үлестік қатысу саласындағы инжинирингтік компанияның басшылары, аттестатталған сарапшылар және ақшаның нысаналы пайдаланылуын бақылауды жүзеге асыратын мамандар құрылыс жобасы бойынша инжинирингтік қызметтер көрсету үшін Бірыңғай оператордың, құрылыс салушының, уәкілетті компанияның, осы құрылыс жобасы мердігерінің (бас мердігерінің) басшыларына қатысты үлестес болмауға тиіс.</w:t>
      </w:r>
    </w:p>
    <w:bookmarkEnd w:id="5"/>
    <w:bookmarkStart w:name="z11" w:id="6"/>
    <w:p>
      <w:pPr>
        <w:spacing w:after="0"/>
        <w:ind w:left="0"/>
        <w:jc w:val="both"/>
      </w:pPr>
      <w:r>
        <w:rPr>
          <w:rFonts w:ascii="Times New Roman"/>
          <w:b w:val="false"/>
          <w:i w:val="false"/>
          <w:color w:val="000000"/>
          <w:sz w:val="28"/>
        </w:rPr>
        <w:t>
      Тұрғын үй құрылысына үлестік қатысу саласындағы инжинирингтік компания мынадай талаптарға сәйкес келеді:</w:t>
      </w:r>
    </w:p>
    <w:bookmarkEnd w:id="6"/>
    <w:bookmarkStart w:name="z12" w:id="7"/>
    <w:p>
      <w:pPr>
        <w:spacing w:after="0"/>
        <w:ind w:left="0"/>
        <w:jc w:val="both"/>
      </w:pPr>
      <w:r>
        <w:rPr>
          <w:rFonts w:ascii="Times New Roman"/>
          <w:b w:val="false"/>
          <w:i w:val="false"/>
          <w:color w:val="000000"/>
          <w:sz w:val="28"/>
        </w:rPr>
        <w:t>
      1) тапсырыс берушілердің көрсетілген инжинирингтік қызметтер туралы кемінде үш пікірін ұсына отырып, Қазақстан Республикасының аумағында пайдалануға берілген құрылыс объектілері бойынша инжинирингтік қызметтер көрсету тәжірибесінің болуы;</w:t>
      </w:r>
    </w:p>
    <w:bookmarkEnd w:id="7"/>
    <w:bookmarkStart w:name="z13" w:id="8"/>
    <w:p>
      <w:pPr>
        <w:spacing w:after="0"/>
        <w:ind w:left="0"/>
        <w:jc w:val="both"/>
      </w:pPr>
      <w:r>
        <w:rPr>
          <w:rFonts w:ascii="Times New Roman"/>
          <w:b w:val="false"/>
          <w:i w:val="false"/>
          <w:color w:val="000000"/>
          <w:sz w:val="28"/>
        </w:rPr>
        <w:t>
      2) өз құрамында сәулет, қала құрылысы және құрылыс қызметі саласында инжинирингтік қызметтер көрсетуді жүзеге асыруға құқығы бар кемінде үш аттестатталған сарапшысының болуы;</w:t>
      </w:r>
    </w:p>
    <w:bookmarkEnd w:id="8"/>
    <w:bookmarkStart w:name="z14" w:id="9"/>
    <w:p>
      <w:pPr>
        <w:spacing w:after="0"/>
        <w:ind w:left="0"/>
        <w:jc w:val="both"/>
      </w:pPr>
      <w:r>
        <w:rPr>
          <w:rFonts w:ascii="Times New Roman"/>
          <w:b w:val="false"/>
          <w:i w:val="false"/>
          <w:color w:val="000000"/>
          <w:sz w:val="28"/>
        </w:rPr>
        <w:t>
      3) штатында ақшаның мақсатты пайдаланылуына бақылауды жүзеге асыру үшін маманның (мамандардың) болуы.".</w:t>
      </w:r>
    </w:p>
    <w:bookmarkEnd w:id="9"/>
    <w:bookmarkStart w:name="z15" w:id="10"/>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10"/>
    <w:bookmarkStart w:name="z16" w:id="11"/>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1"/>
    <w:bookmarkStart w:name="z17" w:id="12"/>
    <w:p>
      <w:pPr>
        <w:spacing w:after="0"/>
        <w:ind w:left="0"/>
        <w:jc w:val="both"/>
      </w:pPr>
      <w:r>
        <w:rPr>
          <w:rFonts w:ascii="Times New Roman"/>
          <w:b w:val="false"/>
          <w:i w:val="false"/>
          <w:color w:val="000000"/>
          <w:sz w:val="28"/>
        </w:rPr>
        <w:t>
      2) осы бұйрықты ресми жарияланғаннан кейін Қазақстан Республикасы Өнеркәсіп және құрылыс министрілігінің интернет-ресурсына орналастыруды қамтамасыз етсін.</w:t>
      </w:r>
    </w:p>
    <w:bookmarkEnd w:id="12"/>
    <w:bookmarkStart w:name="z18" w:id="1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жүктелсiн.</w:t>
      </w:r>
    </w:p>
    <w:bookmarkEnd w:id="13"/>
    <w:bookmarkStart w:name="z19" w:id="1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Өнеркәсіп және құрылыс</w:t>
            </w:r>
          </w:p>
          <w:p>
            <w:pPr>
              <w:spacing w:after="0"/>
              <w:ind w:left="0"/>
              <w:jc w:val="left"/>
            </w:pP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И. Шархан</w:t>
            </w:r>
            <w:r>
              <w:rPr>
                <w:rFonts w:ascii="Times New Roman"/>
                <w:b w:val="false"/>
                <w:i w:val="false"/>
                <w:color w:val="000000"/>
                <w:sz w:val="20"/>
              </w:rPr>
              <w:t>
</w:t>
            </w:r>
          </w:p>
        </w:tc>
      </w:tr>
    </w:tbl>
    <w:bookmarkStart w:name="z21" w:id="15"/>
    <w:p>
      <w:pPr>
        <w:spacing w:after="0"/>
        <w:ind w:left="0"/>
        <w:jc w:val="both"/>
      </w:pPr>
      <w:r>
        <w:rPr>
          <w:rFonts w:ascii="Times New Roman"/>
          <w:b w:val="false"/>
          <w:i w:val="false"/>
          <w:color w:val="000000"/>
          <w:sz w:val="28"/>
        </w:rPr>
        <w:t>
      "КЕЛІСІЛДІ"</w:t>
      </w:r>
    </w:p>
    <w:bookmarkEnd w:id="15"/>
    <w:bookmarkStart w:name="z22" w:id="16"/>
    <w:p>
      <w:pPr>
        <w:spacing w:after="0"/>
        <w:ind w:left="0"/>
        <w:jc w:val="both"/>
      </w:pPr>
      <w:r>
        <w:rPr>
          <w:rFonts w:ascii="Times New Roman"/>
          <w:b w:val="false"/>
          <w:i w:val="false"/>
          <w:color w:val="000000"/>
          <w:sz w:val="28"/>
        </w:rPr>
        <w:t>
      Қазақстан Республикасы</w:t>
      </w:r>
    </w:p>
    <w:bookmarkEnd w:id="16"/>
    <w:bookmarkStart w:name="z23" w:id="17"/>
    <w:p>
      <w:pPr>
        <w:spacing w:after="0"/>
        <w:ind w:left="0"/>
        <w:jc w:val="both"/>
      </w:pPr>
      <w:r>
        <w:rPr>
          <w:rFonts w:ascii="Times New Roman"/>
          <w:b w:val="false"/>
          <w:i w:val="false"/>
          <w:color w:val="000000"/>
          <w:sz w:val="28"/>
        </w:rPr>
        <w:t>
      Ұлттық экономика министрлігі</w:t>
      </w:r>
    </w:p>
    <w:bookmarkEnd w:id="1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