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78bc" w14:textId="b997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30 қыркүйектегі № 410 бұйрығы. Қазақстан Республикасының Әділет министрлігінде 2025 жылғы 1 қазанда № 37012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10401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"3-1.Тұрғын үй құрылысына үлестік қатысу саласындағы техникалық қадағалауды "Тұрғын үй құрылысына үлестік қатысу туралы" Қазақстан Республикасының Заңына сәйкес тұрғын үй құрылысына үлестік қатысу саласындағы инжинирингтік компаниялар жүзеге асырады.</w:t>
      </w:r>
    </w:p>
    <w:bookmarkEnd w:id="3"/>
    <w:bookmarkStart w:name="z9" w:id="4"/>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құрылыс барысына және үлескерлер ақшасының мақсатына қарай пайдалануына мониторингті, жобалау құны шеңберінде орындалған жұмыс көлемін тексеруді жүзеге асырады.</w:t>
      </w:r>
    </w:p>
    <w:bookmarkEnd w:id="4"/>
    <w:bookmarkStart w:name="z10" w:id="5"/>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басшылары, аттестатталған сарапшылар және ақшаның нысаналы пайдаланылуын бақылауды жүзеге асыратын мамандар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bookmarkEnd w:id="5"/>
    <w:bookmarkStart w:name="z11" w:id="6"/>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мынадай талаптарға сәйкес келеді:</w:t>
      </w:r>
    </w:p>
    <w:bookmarkEnd w:id="6"/>
    <w:bookmarkStart w:name="z12" w:id="7"/>
    <w:p>
      <w:pPr>
        <w:spacing w:after="0"/>
        <w:ind w:left="0"/>
        <w:jc w:val="both"/>
      </w:pPr>
      <w:r>
        <w:rPr>
          <w:rFonts w:ascii="Times New Roman"/>
          <w:b w:val="false"/>
          <w:i w:val="false"/>
          <w:color w:val="000000"/>
          <w:sz w:val="28"/>
        </w:rPr>
        <w:t>
      1) тапсырыс берушілердің көрсетілген инжинирингтік қызметтер туралы кемінде үш пікірін ұсына отырып, Қазақстан Республикасының аумағында пайдалануға берілген құрылыс объектілері бойынша инжинирингтік қызметтер көрсету тәжірибесінің болуы;</w:t>
      </w:r>
    </w:p>
    <w:bookmarkEnd w:id="7"/>
    <w:bookmarkStart w:name="z13" w:id="8"/>
    <w:p>
      <w:pPr>
        <w:spacing w:after="0"/>
        <w:ind w:left="0"/>
        <w:jc w:val="both"/>
      </w:pPr>
      <w:r>
        <w:rPr>
          <w:rFonts w:ascii="Times New Roman"/>
          <w:b w:val="false"/>
          <w:i w:val="false"/>
          <w:color w:val="000000"/>
          <w:sz w:val="28"/>
        </w:rPr>
        <w:t>
      2) өз құрамында сәулет, қала құрылысы және құрылыс қызметі саласында инжинирингтік қызметтер көрсетуді жүзеге асыруға құқығы бар кемінде үш аттестатталған сарапшысының болуы;</w:t>
      </w:r>
    </w:p>
    <w:bookmarkEnd w:id="8"/>
    <w:bookmarkStart w:name="z14" w:id="9"/>
    <w:p>
      <w:pPr>
        <w:spacing w:after="0"/>
        <w:ind w:left="0"/>
        <w:jc w:val="both"/>
      </w:pPr>
      <w:r>
        <w:rPr>
          <w:rFonts w:ascii="Times New Roman"/>
          <w:b w:val="false"/>
          <w:i w:val="false"/>
          <w:color w:val="000000"/>
          <w:sz w:val="28"/>
        </w:rPr>
        <w:t>
      3) штатында ақшаның мақсатты пайдаланылуына бақылауды жүзеге асыру үшін маманның (мамандардың) болуы.".</w:t>
      </w:r>
    </w:p>
    <w:bookmarkEnd w:id="9"/>
    <w:bookmarkStart w:name="z15"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министрілігінің интернет-ресурсына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Ұлттық экономика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