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7875" w14:textId="7ad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қыркүйектегі № 301 бұйрығы. Қазақстан Республикасының Әділет министрлігінде 2025 жылғы 1 қазанда № 37007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(Нормативтік құқықтық актілерді мемлекеттік тіркеу тізілімінде № 32560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Учаскелік комиссиялар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Осы Үлгілік ережеде пайдаланылатын негізгі ұғымдар:</w:t>
      </w:r>
    </w:p>
    <w:bookmarkEnd w:id="4"/>
    <w:bookmarkStart w:name="z11" w:id="5"/>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5"/>
    <w:bookmarkStart w:name="z12" w:id="6"/>
    <w:p>
      <w:pPr>
        <w:spacing w:after="0"/>
        <w:ind w:left="0"/>
        <w:jc w:val="both"/>
      </w:pPr>
      <w:r>
        <w:rPr>
          <w:rFonts w:ascii="Times New Roman"/>
          <w:b w:val="false"/>
          <w:i w:val="false"/>
          <w:color w:val="000000"/>
          <w:sz w:val="28"/>
        </w:rPr>
        <w:t>
      мемлекеттік атаулы әлеуметтік көмек тағайындау жөніндегі уәкілетті орган –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bookmarkEnd w:id="6"/>
    <w:bookmarkStart w:name="z13" w:id="7"/>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7"/>
    <w:bookmarkStart w:name="z14" w:id="8"/>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w:t>
      </w:r>
    </w:p>
    <w:bookmarkEnd w:id="8"/>
    <w:bookmarkStart w:name="z15"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 xml:space="preserve">4) тармақшасы </w:t>
      </w:r>
      <w:r>
        <w:rPr>
          <w:rFonts w:ascii="Times New Roman"/>
          <w:b w:val="false"/>
          <w:i w:val="false"/>
          <w:color w:val="000000"/>
          <w:sz w:val="28"/>
        </w:rPr>
        <w:t>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11"/>
    <w:bookmarkStart w:name="z19" w:id="12"/>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Өтініш берушінің материалдық жағдайын тексеру нәтижелері бойынша атаулы әлеуметтік көмекке мұқтаждықты айқындау </w:t>
      </w:r>
      <w:r>
        <w:rPr>
          <w:rFonts w:ascii="Times New Roman"/>
          <w:b w:val="false"/>
          <w:i w:val="false"/>
          <w:color w:val="000000"/>
          <w:sz w:val="28"/>
        </w:rPr>
        <w:t>өлшемшарттарында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22" w:id="15"/>
    <w:p>
      <w:pPr>
        <w:spacing w:after="0"/>
        <w:ind w:left="0"/>
        <w:jc w:val="both"/>
      </w:pPr>
      <w:r>
        <w:rPr>
          <w:rFonts w:ascii="Times New Roman"/>
          <w:b w:val="false"/>
          <w:i w:val="false"/>
          <w:color w:val="000000"/>
          <w:sz w:val="28"/>
        </w:rPr>
        <w:t>
      "3) өтініш берушінің материалдық жағдайын зерттеп-қарау қорытындысы бойынша дайындалған Комиссияның атаулы әлеуметтік көмек беру қажеттігі туралы қорытындының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4" w:id="16"/>
    <w:p>
      <w:pPr>
        <w:spacing w:after="0"/>
        <w:ind w:left="0"/>
        <w:jc w:val="both"/>
      </w:pPr>
      <w:r>
        <w:rPr>
          <w:rFonts w:ascii="Times New Roman"/>
          <w:b w:val="false"/>
          <w:i w:val="false"/>
          <w:color w:val="000000"/>
          <w:sz w:val="28"/>
        </w:rPr>
        <w:t xml:space="preserve">
      "2. Мынадай өлшемшарттардың бірі Комиссияның өтініш берушіге және (немесе) Қазақстан Республикасы Әлеуметтік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адамдарға атаулы әлеуметтік көмек беруге қажеттіліктің болмауы туралы қорытынды шығаруы үшін негіз болып табылады:".</w:t>
      </w:r>
    </w:p>
    <w:bookmarkEnd w:id="16"/>
    <w:bookmarkStart w:name="z25"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7"/>
    <w:bookmarkStart w:name="z26"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9"/>
    <w:bookmarkStart w:name="z28" w:id="20"/>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он жұмыс күні ішінде Қазақстан Республикасы Еңбек және халықты әлеуметтік қорғау министрлігінің Заң қызметі департаментіне орындалуы туралы ақпараттарды ұсынуды қамтамасыз етсін.</w:t>
      </w:r>
    </w:p>
    <w:bookmarkEnd w:id="20"/>
    <w:bookmarkStart w:name="z29"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1"/>
    <w:bookmarkStart w:name="z3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