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2fd5" w14:textId="91e2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15 қыркүйектегі № 689 бұйрығы. Қазақстан Республикасының Әділет министрлігінде 2025 жылғы 19 қыркүйекте № 36887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"Қазақстан Республикасының Қылмыстық-атқару кодексінің 16-бабының 1-бөлігі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"35.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w:t>
      </w:r>
    </w:p>
    <w:bookmarkEnd w:id="5"/>
    <w:bookmarkStart w:name="z12" w:id="6"/>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bookmarkEnd w:id="6"/>
    <w:bookmarkStart w:name="z13" w:id="7"/>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bookmarkEnd w:id="7"/>
    <w:bookmarkStart w:name="z14" w:id="8"/>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бірінші немесе екінші топтағы мүгедектігі бар адамдардың бар-жоғын тексеру, медициналық қорытынды болған кезде оқшауланған учаскеде жүзеге асырылады.</w:t>
      </w:r>
    </w:p>
    <w:bookmarkEnd w:id="8"/>
    <w:bookmarkStart w:name="z15" w:id="9"/>
    <w:p>
      <w:pPr>
        <w:spacing w:after="0"/>
        <w:ind w:left="0"/>
        <w:jc w:val="both"/>
      </w:pPr>
      <w:r>
        <w:rPr>
          <w:rFonts w:ascii="Times New Roman"/>
          <w:b w:val="false"/>
          <w:i w:val="false"/>
          <w:color w:val="000000"/>
          <w:sz w:val="28"/>
        </w:rPr>
        <w:t>
      Мекемелерде орналасқан медициналық ұйымдарда сотталғандарды тексеру оқшауланған учаскелер не палаталар бойынша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абзац мынадай редакцияда жазылсын:</w:t>
      </w:r>
    </w:p>
    <w:bookmarkStart w:name="z17" w:id="10"/>
    <w:p>
      <w:pPr>
        <w:spacing w:after="0"/>
        <w:ind w:left="0"/>
        <w:jc w:val="both"/>
      </w:pPr>
      <w:r>
        <w:rPr>
          <w:rFonts w:ascii="Times New Roman"/>
          <w:b w:val="false"/>
          <w:i w:val="false"/>
          <w:color w:val="000000"/>
          <w:sz w:val="28"/>
        </w:rPr>
        <w:t>
      "76. Сотталғандарға: сәлемдеме алу құқығымен ұзақтығы екі сағат қысқа мерзімді, ұзақтығы 2 тәулік, ал дәрежесі үшінші оң мінез-құлықты сотталғандарға ұзақтығы 3 тәулік, ұзақ мерзімді мекеме аумағында кездесулер беріледі.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"101. Әлеуметтік байланыстарын сақтау үшін сотталғандарға телефондық сөйлесулер жеке ісінде көрсетілген жақын туыстарымен және адамдармен олардың өтінімдері бойынша ұсынылады.</w:t>
      </w:r>
    </w:p>
    <w:bookmarkEnd w:id="11"/>
    <w:bookmarkStart w:name="z20" w:id="12"/>
    <w:p>
      <w:pPr>
        <w:spacing w:after="0"/>
        <w:ind w:left="0"/>
        <w:jc w:val="both"/>
      </w:pPr>
      <w:r>
        <w:rPr>
          <w:rFonts w:ascii="Times New Roman"/>
          <w:b w:val="false"/>
          <w:i w:val="false"/>
          <w:color w:val="000000"/>
          <w:sz w:val="28"/>
        </w:rPr>
        <w:t>
      Телефон арқылы сөйлесулер, оның ішінде техникалық мүмкіндіктер болған кезде бейнебайланыс жүйесін пайдаланумен, сотталғанның жазбаша өтінімі бойынша беріледі, онда абоненттің мекенжайы, телефон нөмірі және бекітілген күніне 15 минут сөйлесу ұзақтығы көрсетіледі. Телефон арқылы сөйлесулер сотталғандардың немесе олардың жұбайы (зайыбы), жақын туыстарының жеке қаражаттары есебінен төленеді. Телефон арқылы сөйлесулер алдында мекеме қызметкері сотталғанды сөйлесу бақыланатыны туралы ескертеді және жеке өзі өтінімде көрсетілген телефонның нөмірін тереді.</w:t>
      </w:r>
    </w:p>
    <w:bookmarkEnd w:id="12"/>
    <w:bookmarkStart w:name="z21" w:id="13"/>
    <w:p>
      <w:pPr>
        <w:spacing w:after="0"/>
        <w:ind w:left="0"/>
        <w:jc w:val="both"/>
      </w:pPr>
      <w:r>
        <w:rPr>
          <w:rFonts w:ascii="Times New Roman"/>
          <w:b w:val="false"/>
          <w:i w:val="false"/>
          <w:color w:val="000000"/>
          <w:sz w:val="28"/>
        </w:rPr>
        <w:t>
      Мекеме әкiмшiлiгiнiң осы өтiнiм бойынша шешiмi өтiнiм берiлген күннен бастап 5 жұмыс күнiнен кешiктiрмей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бірінші абзац мынадай редакцияда жазылсын:</w:t>
      </w:r>
    </w:p>
    <w:bookmarkStart w:name="z23" w:id="14"/>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мекемелерде құқықтық тәртіпті қамтамасыз ету үшін қауіпсіздігі аралас мекемеге ауыстырған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жеке мән-жайларында телефон арқылы сөйлесуге рұқсат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"108. Жылына бір рет тұрғылықты мекен-жайы бойынша, жыл сайынғы ақылы демалыс уақытына, мекеменің шегінен тыс жерге ұзақ мерзiмге шығулар қауіпсіздігі барынша төмен мекемелерде жазасын өтеп жатқан сотталғандарға олардың өтінімдері бойынша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"133. Карантиндік бөлімшелердегі, тәртiптiк изоляторлардағы, жасақтардағы, уақытша оқшаулау үй-жайларының камераларындағы жалпы пайдалануға бөлмелерінде және үй-жайларында кезекшiлiк және санитарлық тазалау жұмыстары кезек бойынша әрбiр сотталғанға, ал жалғыз адамдық камераларда онда ұсталатын адамдарға жүктеледi. Сотталғандардың кезекшiлігі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тәртіпте қамтамасыз етіледі.";</w:t>
      </w:r>
    </w:p>
    <w:bookmarkEnd w:id="16"/>
    <w:bookmarkStart w:name="z28" w:id="17"/>
    <w:p>
      <w:pPr>
        <w:spacing w:after="0"/>
        <w:ind w:left="0"/>
        <w:jc w:val="both"/>
      </w:pPr>
      <w:r>
        <w:rPr>
          <w:rFonts w:ascii="Times New Roman"/>
          <w:b w:val="false"/>
          <w:i w:val="false"/>
          <w:color w:val="000000"/>
          <w:sz w:val="28"/>
        </w:rPr>
        <w:t>
      143-1-тармағымен мынадай редакцияда толықтыру:</w:t>
      </w:r>
    </w:p>
    <w:bookmarkEnd w:id="17"/>
    <w:bookmarkStart w:name="z29" w:id="18"/>
    <w:p>
      <w:pPr>
        <w:spacing w:after="0"/>
        <w:ind w:left="0"/>
        <w:jc w:val="both"/>
      </w:pPr>
      <w:r>
        <w:rPr>
          <w:rFonts w:ascii="Times New Roman"/>
          <w:b w:val="false"/>
          <w:i w:val="false"/>
          <w:color w:val="000000"/>
          <w:sz w:val="28"/>
        </w:rPr>
        <w:t>
      "143-1. Сотталған немесе басқа адамдар тарапынан сотталған адамның жеке басына қарсы қылмыстық құқық бұзушылық жасау қауіпті болмаған не жойылған жағдайда, мекеме бастығының прокурормен келісілген қаулысының негізінде сотталған адамды қауіпсіз жерде ұстау тоқтатылады.";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"163. Кәмелетке толмағандарды ұстауға арналған орташа қауіпсіз мекемелерде жеңiлдiктi жағдайларда жазаны өтейтін сотталғандар нысаны қылмыстық-атқару қызметі саласында уәкілетті органмен белгіленетін рұқсатнама негізінде мекемелер шегінен тыс жерде тұру және қозғалу құқығына ие болады, рұқсатнама нысаны ҚАЖ мекемелерінде ұсталатын адамдардың мінез-құлқына бақылау мен қадағалауды жүзеге асыру жөніндегі қызметті ұйымдастыру қағидаларында көрсетілген.";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"179. Ылғалды жинау кезінде сотталғандар тәрбие жұмысы бөлмесіне немесе жатақхананың оқшауланған учаскесіне өтеді.";</w:t>
      </w:r>
    </w:p>
    <w:bookmarkEnd w:id="20"/>
    <w:bookmarkStart w:name="z34"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1"/>
    <w:bookmarkStart w:name="z35" w:id="22"/>
    <w:p>
      <w:pPr>
        <w:spacing w:after="0"/>
        <w:ind w:left="0"/>
        <w:jc w:val="both"/>
      </w:pPr>
      <w:r>
        <w:rPr>
          <w:rFonts w:ascii="Times New Roman"/>
          <w:b w:val="false"/>
          <w:i w:val="false"/>
          <w:color w:val="000000"/>
          <w:sz w:val="28"/>
        </w:rPr>
        <w:t xml:space="preserve">
      2) "Сотталғандарды жазасын өтеу үшін қылмыстық-атқару жүйесінің мекемелеріне жіберу қағидаларын бекіту туралы" Қазақстан Республикасы Ішкі істер министрінің 2014 жылғы 22 тамыздағы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9759 болып тіркелген):</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Сотталғандарды жазасын өтеу үшін қылмыстық-атқару жүйесінің мекемелеріне жіберу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"Сотталған адам тергеу изоляторының әкiмшiлiгi заңды күшіне енген үкімді орындау туралы сот өкімін алған күннен бастап:</w:t>
      </w:r>
    </w:p>
    <w:bookmarkEnd w:id="24"/>
    <w:bookmarkStart w:name="z39" w:id="25"/>
    <w:p>
      <w:pPr>
        <w:spacing w:after="0"/>
        <w:ind w:left="0"/>
        <w:jc w:val="both"/>
      </w:pPr>
      <w:r>
        <w:rPr>
          <w:rFonts w:ascii="Times New Roman"/>
          <w:b w:val="false"/>
          <w:i w:val="false"/>
          <w:color w:val="000000"/>
          <w:sz w:val="28"/>
        </w:rPr>
        <w:t>
      1) үкім заңды күшіне енген сәтте тоқтатылғанға дейін бактерия бөлінуі жалғасатын, зертханалық расталған туберкулезбен ауыратын;</w:t>
      </w:r>
    </w:p>
    <w:bookmarkEnd w:id="25"/>
    <w:bookmarkStart w:name="z40" w:id="26"/>
    <w:p>
      <w:pPr>
        <w:spacing w:after="0"/>
        <w:ind w:left="0"/>
        <w:jc w:val="both"/>
      </w:pPr>
      <w:r>
        <w:rPr>
          <w:rFonts w:ascii="Times New Roman"/>
          <w:b w:val="false"/>
          <w:i w:val="false"/>
          <w:color w:val="000000"/>
          <w:sz w:val="28"/>
        </w:rPr>
        <w:t>
      2) одан әрі стационарлық емдеу талап етілмеген кезде адам сауыққанға дейін басқа да қауіпті жұқпалы аурулармен ауыратын;</w:t>
      </w:r>
    </w:p>
    <w:bookmarkEnd w:id="26"/>
    <w:bookmarkStart w:name="z41" w:id="27"/>
    <w:p>
      <w:pPr>
        <w:spacing w:after="0"/>
        <w:ind w:left="0"/>
        <w:jc w:val="both"/>
      </w:pPr>
      <w:r>
        <w:rPr>
          <w:rFonts w:ascii="Times New Roman"/>
          <w:b w:val="false"/>
          <w:i w:val="false"/>
          <w:color w:val="000000"/>
          <w:sz w:val="28"/>
        </w:rPr>
        <w:t>
      3) жеке басын куәландыратын құжат ресімделеп жатқан;</w:t>
      </w:r>
    </w:p>
    <w:bookmarkEnd w:id="27"/>
    <w:bookmarkStart w:name="z42" w:id="28"/>
    <w:p>
      <w:pPr>
        <w:spacing w:after="0"/>
        <w:ind w:left="0"/>
        <w:jc w:val="both"/>
      </w:pPr>
      <w:r>
        <w:rPr>
          <w:rFonts w:ascii="Times New Roman"/>
          <w:b w:val="false"/>
          <w:i w:val="false"/>
          <w:color w:val="000000"/>
          <w:sz w:val="28"/>
        </w:rPr>
        <w:t>
      4) жазасын өтеу мерзімінің соңына дейін бір айдан аспайтын мерзім қалған сотталғандарды қоспағанда он күннен кешіктірілмей жазасын өтеуге жіберіледі."</w:t>
      </w:r>
    </w:p>
    <w:bookmarkEnd w:id="28"/>
    <w:bookmarkStart w:name="z43" w:id="29"/>
    <w:p>
      <w:pPr>
        <w:spacing w:after="0"/>
        <w:ind w:left="0"/>
        <w:jc w:val="both"/>
      </w:pPr>
      <w:r>
        <w:rPr>
          <w:rFonts w:ascii="Times New Roman"/>
          <w:b w:val="false"/>
          <w:i w:val="false"/>
          <w:color w:val="000000"/>
          <w:sz w:val="28"/>
        </w:rPr>
        <w:t>
      мынадай мазмұндағы 10-2-тармақпен толықтырылсын:</w:t>
      </w:r>
    </w:p>
    <w:bookmarkEnd w:id="29"/>
    <w:bookmarkStart w:name="z44" w:id="30"/>
    <w:p>
      <w:pPr>
        <w:spacing w:after="0"/>
        <w:ind w:left="0"/>
        <w:jc w:val="both"/>
      </w:pPr>
      <w:r>
        <w:rPr>
          <w:rFonts w:ascii="Times New Roman"/>
          <w:b w:val="false"/>
          <w:i w:val="false"/>
          <w:color w:val="000000"/>
          <w:sz w:val="28"/>
        </w:rPr>
        <w:t>
      "Сот үкімі заңды күшіне енгеннен кейін туберкулез немесе басқа да қауіпті жұқпалы ауру анықталған сотталған адам зертханалық расталған бактерия бөлінуі тоқтатылғанға не одан әрі стационарлық емдеу қажеттілігі болмағанға дейін тергеу изоляторында қалдырылады.</w:t>
      </w:r>
    </w:p>
    <w:bookmarkEnd w:id="30"/>
    <w:bookmarkStart w:name="z45" w:id="31"/>
    <w:p>
      <w:pPr>
        <w:spacing w:after="0"/>
        <w:ind w:left="0"/>
        <w:jc w:val="both"/>
      </w:pPr>
      <w:r>
        <w:rPr>
          <w:rFonts w:ascii="Times New Roman"/>
          <w:b w:val="false"/>
          <w:i w:val="false"/>
          <w:color w:val="000000"/>
          <w:sz w:val="28"/>
        </w:rPr>
        <w:t>
      Қалдыру туралы шешімді ҚАЖ-дың уәкілетті органы сот тағайындаған түрдегі мекемелер үшін ҚАК-пен көзделген жағдайларда қабылдайды.".</w:t>
      </w:r>
    </w:p>
    <w:bookmarkEnd w:id="31"/>
    <w:bookmarkStart w:name="z46" w:id="3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2"/>
    <w:bookmarkStart w:name="z47"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48" w:id="3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интернет-ресурсында орналастыруды;</w:t>
      </w:r>
    </w:p>
    <w:bookmarkEnd w:id="34"/>
    <w:bookmarkStart w:name="z49" w:id="3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мен нормашығармашылығын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35"/>
    <w:bookmarkStart w:name="z50" w:id="3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6"/>
    <w:bookmarkStart w:name="z51"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689</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 жұмысын</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8"/>
    <w:p>
      <w:pPr>
        <w:spacing w:after="0"/>
        <w:ind w:left="0"/>
        <w:jc w:val="left"/>
      </w:pPr>
      <w:r>
        <w:rPr>
          <w:rFonts w:ascii="Times New Roman"/>
          <w:b/>
          <w:i w:val="false"/>
          <w:color w:val="000000"/>
        </w:rPr>
        <w:t xml:space="preserve"> Сотталғандардың кезекшілігі және үй-жайларынды санитарлы тазарту</w:t>
      </w:r>
    </w:p>
    <w:bookmarkEnd w:id="38"/>
    <w:bookmarkStart w:name="z57" w:id="39"/>
    <w:p>
      <w:pPr>
        <w:spacing w:after="0"/>
        <w:ind w:left="0"/>
        <w:jc w:val="both"/>
      </w:pPr>
      <w:r>
        <w:rPr>
          <w:rFonts w:ascii="Times New Roman"/>
          <w:b w:val="false"/>
          <w:i w:val="false"/>
          <w:color w:val="000000"/>
          <w:sz w:val="28"/>
        </w:rPr>
        <w:t>
      Карантиндік бөлімшелердегі, тәртiптiк изоляторлардағы, жасақтардағы, уақытша оқшаулау үй-жайларында жалпы пайдалануға бөлмелерінде және үй-жайларында тазалық пен тәртіпті сақтау мақсатында, кезекші жасақ бастығы бекіткен кестеге сәйкес:</w:t>
      </w:r>
    </w:p>
    <w:bookmarkEnd w:id="39"/>
    <w:bookmarkStart w:name="z58" w:id="40"/>
    <w:p>
      <w:pPr>
        <w:spacing w:after="0"/>
        <w:ind w:left="0"/>
        <w:jc w:val="both"/>
      </w:pPr>
      <w:r>
        <w:rPr>
          <w:rFonts w:ascii="Times New Roman"/>
          <w:b w:val="false"/>
          <w:i w:val="false"/>
          <w:color w:val="000000"/>
          <w:sz w:val="28"/>
        </w:rPr>
        <w:t>
      1) үй-жайларды санитарлы тазартады (еден, раковина, унитаз жуу, бөлмені желдету, ауыз суға арналған бөшкені тазалау және жуу, оны қайнаған сумен толтыру), сейілдеу аяқталған соң сейілдеу алаңына тазалық жұмыстарын жүргізеді;</w:t>
      </w:r>
    </w:p>
    <w:bookmarkEnd w:id="40"/>
    <w:bookmarkStart w:name="z59" w:id="41"/>
    <w:p>
      <w:pPr>
        <w:spacing w:after="0"/>
        <w:ind w:left="0"/>
        <w:jc w:val="both"/>
      </w:pPr>
      <w:r>
        <w:rPr>
          <w:rFonts w:ascii="Times New Roman"/>
          <w:b w:val="false"/>
          <w:i w:val="false"/>
          <w:color w:val="000000"/>
          <w:sz w:val="28"/>
        </w:rPr>
        <w:t>
      2) мекемелер әкімшілігі қызметкерлеріне барлық оқиғалар мен бұзушылықтар туралы дереу хабарлайды;</w:t>
      </w:r>
    </w:p>
    <w:bookmarkEnd w:id="41"/>
    <w:bookmarkStart w:name="z60" w:id="42"/>
    <w:p>
      <w:pPr>
        <w:spacing w:after="0"/>
        <w:ind w:left="0"/>
        <w:jc w:val="both"/>
      </w:pPr>
      <w:r>
        <w:rPr>
          <w:rFonts w:ascii="Times New Roman"/>
          <w:b w:val="false"/>
          <w:i w:val="false"/>
          <w:color w:val="000000"/>
          <w:sz w:val="28"/>
        </w:rPr>
        <w:t>
      3) үй-жайларға мекеме әкімшілігінің қызметкерлері келген кезде "назар аударыңдар" деген команда береді және жатақханада ұсталынатындар саны, олардың қазір қайда екендіктері туралы мәлімдейді (ұйқыға жатқан кезден бастап таңғы тұруға дейінгі уақытта "назар аударыңдар" деген команда берілмейді).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