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8bc4" w14:textId="4748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қағидаларын бекіту туралы" Қазақстан Республикасы Өнеркәсіп және құрылыс министрінің 2023 жылғы 8 желтоқсандағы № 117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28 шiлдедегi № 279 бұйрығы. Қазақстан Республикасының Әділет министрлігінде 2025 жылғы 29 шiлдеде № 36533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33763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жетінші бөлігі мынадай редакцияда жазылсын:</w:t>
      </w:r>
    </w:p>
    <w:bookmarkStart w:name="z5" w:id="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5-тен 10 пайызға дейін белгілеген шекті жол берілетін деңгейінің арасындағы айырма ретінде айқындалады.</w:t>
      </w:r>
    </w:p>
    <w:bookmarkEnd w:id="3"/>
    <w:bookmarkStart w:name="z6" w:id="4"/>
    <w:p>
      <w:pPr>
        <w:spacing w:after="0"/>
        <w:ind w:left="0"/>
        <w:jc w:val="both"/>
      </w:pPr>
      <w:r>
        <w:rPr>
          <w:rFonts w:ascii="Times New Roman"/>
          <w:b w:val="false"/>
          <w:i w:val="false"/>
          <w:color w:val="000000"/>
          <w:sz w:val="28"/>
        </w:rPr>
        <w:t>
      мынадай мазмұндағы 4-1 тармақпен толықтырылсын:</w:t>
      </w:r>
    </w:p>
    <w:bookmarkEnd w:id="4"/>
    <w:bookmarkStart w:name="z7" w:id="5"/>
    <w:p>
      <w:pPr>
        <w:spacing w:after="0"/>
        <w:ind w:left="0"/>
        <w:jc w:val="both"/>
      </w:pPr>
      <w:r>
        <w:rPr>
          <w:rFonts w:ascii="Times New Roman"/>
          <w:b w:val="false"/>
          <w:i w:val="false"/>
          <w:color w:val="000000"/>
          <w:sz w:val="28"/>
        </w:rPr>
        <w:t>
      "4-1. Тұрғын үй көмегінің мөлшерін көрсетілетін қызметті беруші мынадай нормалар шегінде есептейді:</w:t>
      </w:r>
    </w:p>
    <w:bookmarkEnd w:id="5"/>
    <w:bookmarkStart w:name="z8" w:id="6"/>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bookmarkEnd w:id="6"/>
    <w:bookmarkStart w:name="z9" w:id="7"/>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7"/>
    <w:bookmarkStart w:name="z10" w:id="8"/>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8"/>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bookmarkStart w:name="z11" w:id="9"/>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bookmarkEnd w:id="9"/>
    <w:bookmarkStart w:name="z12" w:id="10"/>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10"/>
    <w:bookmarkStart w:name="z13" w:id="11"/>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11"/>
    <w:bookmarkStart w:name="z14" w:id="12"/>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12"/>
    <w:bookmarkStart w:name="z15" w:id="13"/>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13"/>
    <w:bookmarkStart w:name="z16" w:id="14"/>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14"/>
    <w:bookmarkStart w:name="z17" w:id="15"/>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15"/>
    <w:bookmarkStart w:name="z18" w:id="16"/>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6"/>
    <w:bookmarkStart w:name="z19"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0" w:id="18"/>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18"/>
    <w:bookmarkStart w:name="z21"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9"/>
    <w:bookmarkStart w:name="z22"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