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ac8e" w14:textId="01da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Монополияға қарсы органның ұқсас тауарлар жасауды және қызметтер көрсетуді жүзеге асыратын жеке кәсіпкерлік субъектілерінің жоқ екендігі туралы және тиісті тауарларды, жұмыстарды, көрсетілетін қызметтерді бәсекелестік негізде сатып алудың өзге мүмкіндігінің жоқ екендігі туралы қорытынды беру қағидалары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м.а. 2025 жылғы 16 маусымдағы № 6 бұйрығы. Қазақстан Республикасының Әділет министрлігінде 2025 жылғы 17 маусымда № 36278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16-бабы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31) тармақшаларына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Монополияға қарсы органның ұқсас тауарлар жасауды және қызметтер көрсетуді жүзеге асыратын жеке кәсіпкерлік субъектілерінің жоқ екендігі туралы және тиісті тауарларды, жұмыстарды, көрсетілетін қызметтерді бәсекелестік негізде сатып алудың өзге мүмкіндігінің жоқ екендігі туралы қорытынды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бекітілсін.</w:t>
      </w:r>
    </w:p>
    <w:bookmarkStart w:name="z3" w:id="0"/>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Индустрия, мемлекеттік қолдау және сатып алу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 xml:space="preserve">дамыту агентігінің Төраға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2025 жылғы 16 маусымдағы</w:t>
            </w:r>
            <w:r>
              <w:br/>
            </w:r>
            <w:r>
              <w:rPr>
                <w:rFonts w:ascii="Times New Roman"/>
                <w:b w:val="false"/>
                <w:i w:val="false"/>
                <w:color w:val="000000"/>
                <w:sz w:val="20"/>
              </w:rPr>
              <w:t>№ 6 бұйрығына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Монополияға қарсы органның ұқсас тауарлар жасауды және қызметтер көрсетуді жүзеге асыратын жеке кәсіпкерлік субъектілерінің жоқ екендігі туралы және тиісті тауарларды, жұмыстарды, көрсетілетін қызметтерді бәсекелестік негізде сатып алудың өзге мүмкіндігінің жоқ екендігі туралы қорытынды беру қағидалары қарсы органның қорытындысын беру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"Мемлекеттік сатып алу туралы" Қазақстан Республикасы Заңының (бұдан әрі – Заң) 16-бабы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31) тармақшаларына</w:t>
      </w:r>
      <w:r>
        <w:rPr>
          <w:rFonts w:ascii="Times New Roman"/>
          <w:b w:val="false"/>
          <w:i w:val="false"/>
          <w:color w:val="000000"/>
          <w:sz w:val="28"/>
        </w:rPr>
        <w:t xml:space="preserve"> сәйкес әзірленді және монополияға қарсы органның ұқсас тауарлар жасауды және қызметтер көрсетуді жүзеге асыратын жеке кәсіпкерлік субъектілерінің жоқ екендігі туралы және тиісті тауарларды, жұмыстарды, көрсетілетін қызметтерді бәсекелестік негізде сатып алудың өзге мүмкіндігінің жоқ екендігі туралы қорытынды беру туралы өтінішхаттар беру мен қараудың тәртібін, ерекшеліктерін айқындайды.</w:t>
      </w:r>
    </w:p>
    <w:bookmarkStart w:name="z12"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3" w:id="8"/>
    <w:p>
      <w:pPr>
        <w:spacing w:after="0"/>
        <w:ind w:left="0"/>
        <w:jc w:val="both"/>
      </w:pPr>
      <w:r>
        <w:rPr>
          <w:rFonts w:ascii="Times New Roman"/>
          <w:b w:val="false"/>
          <w:i w:val="false"/>
          <w:color w:val="000000"/>
          <w:sz w:val="28"/>
        </w:rPr>
        <w:t>
      1) Агенттік Басқармасы – монополияға қарсы органның бірінші басшысы құратын алқалық басқару органы.</w:t>
      </w:r>
    </w:p>
    <w:bookmarkEnd w:id="8"/>
    <w:bookmarkStart w:name="z14" w:id="9"/>
    <w:p>
      <w:pPr>
        <w:spacing w:after="0"/>
        <w:ind w:left="0"/>
        <w:jc w:val="both"/>
      </w:pPr>
      <w:r>
        <w:rPr>
          <w:rFonts w:ascii="Times New Roman"/>
          <w:b w:val="false"/>
          <w:i w:val="false"/>
          <w:color w:val="000000"/>
          <w:sz w:val="28"/>
        </w:rPr>
        <w:t>
      2) әлеуетті алмастырушы – бұл тауар немесе көрсетілетін қызмет, олар қолжетімді ақпараттан шыға келе мәлімделген тауармен немесе көрсетілетін қызметпен бірін-бірі алмастыратындар ретінде қаралуы мүмкін, яғни функционалдық мақсаты, қолданылуы, сапалық және техникалық сипаттамалары, бағасы, сондай-ақ басқа да өлшемдері бойынша салыстырылатын және тұтынушы мәлімделген тауардың (көрсетілетін қызметтің) орнына пайдалана алады;</w:t>
      </w:r>
    </w:p>
    <w:bookmarkEnd w:id="9"/>
    <w:bookmarkStart w:name="z15" w:id="10"/>
    <w:p>
      <w:pPr>
        <w:spacing w:after="0"/>
        <w:ind w:left="0"/>
        <w:jc w:val="both"/>
      </w:pPr>
      <w:r>
        <w:rPr>
          <w:rFonts w:ascii="Times New Roman"/>
          <w:b w:val="false"/>
          <w:i w:val="false"/>
          <w:color w:val="000000"/>
          <w:sz w:val="28"/>
        </w:rPr>
        <w:t xml:space="preserve">
      3) әлеуетті бәсекелес – бәсекелестің тауарына ұқсас не өзара алмастырылатын тауарды өндіруге және (немесе) өткізуге мүмкіндігі бар (жабдыққа, технологияларға ие), бірақ бұл тауарды тиісті тауар нарығында өндірмейтін және өткізбейтін нарық субъектісі ретінде танылады; </w:t>
      </w:r>
    </w:p>
    <w:bookmarkEnd w:id="10"/>
    <w:bookmarkStart w:name="z16" w:id="11"/>
    <w:p>
      <w:pPr>
        <w:spacing w:after="0"/>
        <w:ind w:left="0"/>
        <w:jc w:val="both"/>
      </w:pPr>
      <w:r>
        <w:rPr>
          <w:rFonts w:ascii="Times New Roman"/>
          <w:b w:val="false"/>
          <w:i w:val="false"/>
          <w:color w:val="000000"/>
          <w:sz w:val="28"/>
        </w:rPr>
        <w:t>
      4) бәсекелестіктің басымдық қағидаты – монополияға қарсы орган бір көзден сатып алу тәсілімен сатып алуды келісу туралы өтініштерді қарау кезінде мемлекеттік сатып алулардың бәсекелестік тәсілдерін қолдануға басымдық береді;</w:t>
      </w:r>
    </w:p>
    <w:bookmarkEnd w:id="11"/>
    <w:bookmarkStart w:name="z17" w:id="12"/>
    <w:p>
      <w:pPr>
        <w:spacing w:after="0"/>
        <w:ind w:left="0"/>
        <w:jc w:val="both"/>
      </w:pPr>
      <w:r>
        <w:rPr>
          <w:rFonts w:ascii="Times New Roman"/>
          <w:b w:val="false"/>
          <w:i w:val="false"/>
          <w:color w:val="000000"/>
          <w:sz w:val="28"/>
        </w:rPr>
        <w:t>
      5) тапсырыс берушілер –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көп пайызы мемлекетке тиесiлi заңды тұлғалар және олармен үлестес заңды тұлғалар;</w:t>
      </w:r>
    </w:p>
    <w:bookmarkEnd w:id="12"/>
    <w:p>
      <w:pPr>
        <w:spacing w:after="0"/>
        <w:ind w:left="0"/>
        <w:jc w:val="both"/>
      </w:pPr>
      <w:r>
        <w:rPr>
          <w:rFonts w:ascii="Times New Roman"/>
          <w:b w:val="false"/>
          <w:i w:val="false"/>
          <w:color w:val="000000"/>
          <w:sz w:val="28"/>
        </w:rPr>
        <w:t xml:space="preserve">
      Өзге де ұғымдар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белгіленген мәндерде қолданылады.</w:t>
      </w:r>
    </w:p>
    <w:bookmarkStart w:name="z18" w:id="13"/>
    <w:p>
      <w:pPr>
        <w:spacing w:after="0"/>
        <w:ind w:left="0"/>
        <w:jc w:val="left"/>
      </w:pPr>
      <w:r>
        <w:rPr>
          <w:rFonts w:ascii="Times New Roman"/>
          <w:b/>
          <w:i w:val="false"/>
          <w:color w:val="000000"/>
        </w:rPr>
        <w:t xml:space="preserve"> 2-тарау. Монополияға қарсы органның ұқсас тауарлар жасауды және қызметтер көрсетуді жүзеге асыратын жеке кәсіпкерлік субъектілерінің жоқ екендігі туралы және тиісті тауарларды, жұмыстарды, көрсетілетін қызметтерді бәсекелестік негізде сатып алудың өзге мүмкіндігінің жоқ екендігі туралы қорытындысын беру тәртібі</w:t>
      </w:r>
    </w:p>
    <w:bookmarkEnd w:id="13"/>
    <w:p>
      <w:pPr>
        <w:spacing w:after="0"/>
        <w:ind w:left="0"/>
        <w:jc w:val="left"/>
      </w:pPr>
    </w:p>
    <w:p>
      <w:pPr>
        <w:spacing w:after="0"/>
        <w:ind w:left="0"/>
        <w:jc w:val="both"/>
      </w:pPr>
      <w:r>
        <w:rPr>
          <w:rFonts w:ascii="Times New Roman"/>
          <w:b w:val="false"/>
          <w:i w:val="false"/>
          <w:color w:val="000000"/>
          <w:sz w:val="28"/>
        </w:rPr>
        <w:t xml:space="preserve">
      3. Монополияға қарсы органның ұқсас тауарлар жасауды және қызметтер көрсетуді жүзеге асыратын жеке кәсіпкерлік субъектілерінің жоқ екендігі туралы және тиісті тауарларды, жұмыстарды, көрсетілетін қызметтерді бәсекелестік негізде сатып алудың өзге мүмкіндігінің жоқ екендігі туралы қорытынды беру қағидалары қарсы органның қорытындысын (бұдан әрі – Қорытынды) алу үшін тапсырыс беруші монополияға қарсы органға өтінішхатты және өтінішхатқа мәліметтерді растау туралы тізбені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белгіленген нысандар бойынша Электрондық құжат айналымының бірыңғай жүйесі арқылы ұсынады.</w:t>
      </w:r>
    </w:p>
    <w:p>
      <w:pPr>
        <w:spacing w:after="0"/>
        <w:ind w:left="0"/>
        <w:jc w:val="both"/>
      </w:pPr>
      <w:r>
        <w:rPr>
          <w:rFonts w:ascii="Times New Roman"/>
          <w:b w:val="false"/>
          <w:i w:val="false"/>
          <w:color w:val="000000"/>
          <w:sz w:val="28"/>
        </w:rPr>
        <w:t>
      Өтінішхатты берген кезде тапсырыс беруші, өзінің пікірінше, өтінішхатты қарау үшін маңызы бар құжаттарды және (немесе) мәліметтерді қосымша ұсынуға құқылы.</w:t>
      </w:r>
    </w:p>
    <w:p>
      <w:pPr>
        <w:spacing w:after="0"/>
        <w:ind w:left="0"/>
        <w:jc w:val="both"/>
      </w:pPr>
      <w:r>
        <w:rPr>
          <w:rFonts w:ascii="Times New Roman"/>
          <w:b w:val="false"/>
          <w:i w:val="false"/>
          <w:color w:val="000000"/>
          <w:sz w:val="28"/>
        </w:rPr>
        <w:t>
      Тапсырыс беруші өтінішхатта қамтылған мәліметтер мен құжаттардың толықтығы, негізділігі және дұрыстығы үшін жауапты болады.</w:t>
      </w:r>
    </w:p>
    <w:bookmarkStart w:name="z20" w:id="14"/>
    <w:p>
      <w:pPr>
        <w:spacing w:after="0"/>
        <w:ind w:left="0"/>
        <w:jc w:val="both"/>
      </w:pPr>
      <w:r>
        <w:rPr>
          <w:rFonts w:ascii="Times New Roman"/>
          <w:b w:val="false"/>
          <w:i w:val="false"/>
          <w:color w:val="000000"/>
          <w:sz w:val="28"/>
        </w:rPr>
        <w:t>
      4. Өтінішхат:</w:t>
      </w:r>
    </w:p>
    <w:bookmarkEnd w:id="14"/>
    <w:p>
      <w:pPr>
        <w:spacing w:after="0"/>
        <w:ind w:left="0"/>
        <w:jc w:val="both"/>
      </w:pPr>
      <w:r>
        <w:rPr>
          <w:rFonts w:ascii="Times New Roman"/>
          <w:b w:val="false"/>
          <w:i w:val="false"/>
          <w:color w:val="000000"/>
          <w:sz w:val="28"/>
        </w:rPr>
        <w:t>
      Монополияға қарсы органға, егер тапсырыс беруші орталық мемлекеттік орган немесе мүлкі республикалық меншікке жататын ұйым болса;</w:t>
      </w:r>
    </w:p>
    <w:p>
      <w:pPr>
        <w:spacing w:after="0"/>
        <w:ind w:left="0"/>
        <w:jc w:val="both"/>
      </w:pPr>
      <w:r>
        <w:rPr>
          <w:rFonts w:ascii="Times New Roman"/>
          <w:b w:val="false"/>
          <w:i w:val="false"/>
          <w:color w:val="000000"/>
          <w:sz w:val="28"/>
        </w:rPr>
        <w:t>
      Тапсырыс берушінің тіркелген орны бойынша монополияға қарсы органның аумақтық бөлімшесіне, егер тапсырыс беруші жергілікті атқарушы орган немесе мүлкі коммуналдық меншікке жататын ұйым болса ұсынылады.</w:t>
      </w:r>
    </w:p>
    <w:bookmarkStart w:name="z21" w:id="15"/>
    <w:p>
      <w:pPr>
        <w:spacing w:after="0"/>
        <w:ind w:left="0"/>
        <w:jc w:val="both"/>
      </w:pPr>
      <w:r>
        <w:rPr>
          <w:rFonts w:ascii="Times New Roman"/>
          <w:b w:val="false"/>
          <w:i w:val="false"/>
          <w:color w:val="000000"/>
          <w:sz w:val="28"/>
        </w:rPr>
        <w:t>
      5. Өтінішхат сатып алынатын тауарлардың, жұмыстардың, көрсетілетін қызметтердің әрбір нысанасы бойынша жеке ұсынылады.</w:t>
      </w:r>
    </w:p>
    <w:bookmarkEnd w:id="15"/>
    <w:p>
      <w:pPr>
        <w:spacing w:after="0"/>
        <w:ind w:left="0"/>
        <w:jc w:val="both"/>
      </w:pPr>
      <w:r>
        <w:rPr>
          <w:rFonts w:ascii="Times New Roman"/>
          <w:b w:val="false"/>
          <w:i w:val="false"/>
          <w:color w:val="000000"/>
          <w:sz w:val="28"/>
        </w:rPr>
        <w:t>
      Бір өтінішхатта тауарлардың, жұмыстардың, көрсетілетін қызметтердің сатып алуының бірнеше нысанасына және (немесе) бірнеше тапсырыс берушіге қатысты мәліметтерді көрсетуге жол берілмейді.</w:t>
      </w:r>
    </w:p>
    <w:bookmarkStart w:name="z22" w:id="16"/>
    <w:p>
      <w:pPr>
        <w:spacing w:after="0"/>
        <w:ind w:left="0"/>
        <w:jc w:val="both"/>
      </w:pPr>
      <w:r>
        <w:rPr>
          <w:rFonts w:ascii="Times New Roman"/>
          <w:b w:val="false"/>
          <w:i w:val="false"/>
          <w:color w:val="000000"/>
          <w:sz w:val="28"/>
        </w:rPr>
        <w:t>
      6. Өтінішхат келіп түскен жағдайда монополияға қарсы орган оны ұсынылған құжаттардың толықтығын және белгіленген нысанды тиісінше толтыруды қоса алғанда, осы Қағидалардың талаптарына сәйкестігіне қарауды жүзеге асырады.</w:t>
      </w:r>
    </w:p>
    <w:bookmarkEnd w:id="16"/>
    <w:p>
      <w:pPr>
        <w:spacing w:after="0"/>
        <w:ind w:left="0"/>
        <w:jc w:val="both"/>
      </w:pPr>
      <w:r>
        <w:rPr>
          <w:rFonts w:ascii="Times New Roman"/>
          <w:b w:val="false"/>
          <w:i w:val="false"/>
          <w:color w:val="000000"/>
          <w:sz w:val="28"/>
        </w:rPr>
        <w:t>
      Сәйкессіздік анықталған жағдайда, өтінішхат қараусыз қалдырылады, бұл туралы монополияға қарсы орган тапсырыс берушіні себептерді көрсете отырып хабардар етеді.</w:t>
      </w:r>
    </w:p>
    <w:bookmarkStart w:name="z23" w:id="17"/>
    <w:p>
      <w:pPr>
        <w:spacing w:after="0"/>
        <w:ind w:left="0"/>
        <w:jc w:val="both"/>
      </w:pPr>
      <w:r>
        <w:rPr>
          <w:rFonts w:ascii="Times New Roman"/>
          <w:b w:val="false"/>
          <w:i w:val="false"/>
          <w:color w:val="000000"/>
          <w:sz w:val="28"/>
        </w:rPr>
        <w:t>
      7. Өтінішхатты қарау мерзімі монополияға қарсы орган оны тіркеген күннен бастап отыз жұмыс күнін құрайды.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Заңның 16-бабы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тауарлар мен (немесе) көрсетілетін қызметтер зияткерлік меншік объектілері болып табылатын және осы тауарлар мен (немесе) қызметтерге айрықша құқықтарға ие тұлғалардан сатып алу туралы өтінішхаттарды қарау кезінде ұқсас тауарлар мен (немесе) қызметтерді өндіретін (көрсететін) жеке кәсіпкерлік субъектілерінің жоқ екендігін айқындау мынадай реттілікпен жүзеге асырылады:</w:t>
      </w:r>
    </w:p>
    <w:bookmarkStart w:name="z25" w:id="18"/>
    <w:p>
      <w:pPr>
        <w:spacing w:after="0"/>
        <w:ind w:left="0"/>
        <w:jc w:val="both"/>
      </w:pPr>
      <w:r>
        <w:rPr>
          <w:rFonts w:ascii="Times New Roman"/>
          <w:b w:val="false"/>
          <w:i w:val="false"/>
          <w:color w:val="000000"/>
          <w:sz w:val="28"/>
        </w:rPr>
        <w:t>
      1) тауардың немесе қызметтің атауын айқындау;</w:t>
      </w:r>
    </w:p>
    <w:bookmarkEnd w:id="18"/>
    <w:bookmarkStart w:name="z26" w:id="19"/>
    <w:p>
      <w:pPr>
        <w:spacing w:after="0"/>
        <w:ind w:left="0"/>
        <w:jc w:val="both"/>
      </w:pPr>
      <w:r>
        <w:rPr>
          <w:rFonts w:ascii="Times New Roman"/>
          <w:b w:val="false"/>
          <w:i w:val="false"/>
          <w:color w:val="000000"/>
          <w:sz w:val="28"/>
        </w:rPr>
        <w:t>
      2) әлеуетті алмастырғыштарды анықтау;</w:t>
      </w:r>
    </w:p>
    <w:bookmarkEnd w:id="19"/>
    <w:bookmarkStart w:name="z27" w:id="20"/>
    <w:p>
      <w:pPr>
        <w:spacing w:after="0"/>
        <w:ind w:left="0"/>
        <w:jc w:val="both"/>
      </w:pPr>
      <w:r>
        <w:rPr>
          <w:rFonts w:ascii="Times New Roman"/>
          <w:b w:val="false"/>
          <w:i w:val="false"/>
          <w:color w:val="000000"/>
          <w:sz w:val="28"/>
        </w:rPr>
        <w:t>
      3) мемлекеттік сатып алудың веб-порталындағы ақпаратты мәлімделген тауардың, қызметтің және оларды әлеуетті алмастырғыштарды бәсекелестік сатып алуды жүзеге асыру тұрғысынан талдау.</w:t>
      </w:r>
    </w:p>
    <w:bookmarkEnd w:id="20"/>
    <w:p>
      <w:pPr>
        <w:spacing w:after="0"/>
        <w:ind w:left="0"/>
        <w:jc w:val="both"/>
      </w:pPr>
      <w:r>
        <w:rPr>
          <w:rFonts w:ascii="Times New Roman"/>
          <w:b w:val="false"/>
          <w:i w:val="false"/>
          <w:color w:val="000000"/>
          <w:sz w:val="28"/>
        </w:rPr>
        <w:t>
      Тауардың немесе қызметтің атауын айқындау мынадай өлшемшарттардың бірі немесе жиынтығы негізінде жүзеге асырылады:</w:t>
      </w:r>
    </w:p>
    <w:p>
      <w:pPr>
        <w:spacing w:after="0"/>
        <w:ind w:left="0"/>
        <w:jc w:val="both"/>
      </w:pPr>
      <w:r>
        <w:rPr>
          <w:rFonts w:ascii="Times New Roman"/>
          <w:b w:val="false"/>
          <w:i w:val="false"/>
          <w:color w:val="000000"/>
          <w:sz w:val="28"/>
        </w:rPr>
        <w:t>
      Тиісті қызмет саласын реттейтін нормативтік құқықтық актілер;</w:t>
      </w:r>
    </w:p>
    <w:p>
      <w:pPr>
        <w:spacing w:after="0"/>
        <w:ind w:left="0"/>
        <w:jc w:val="both"/>
      </w:pPr>
      <w:r>
        <w:rPr>
          <w:rFonts w:ascii="Times New Roman"/>
          <w:b w:val="false"/>
          <w:i w:val="false"/>
          <w:color w:val="000000"/>
          <w:sz w:val="28"/>
        </w:rPr>
        <w:t>
      Өтінішхат материалдарындағы тұтыну мақсаты мен тұтынушылық қасиеттерін қоса алғанда, тауардың немесе қызметтің функционалдық мақсаты және (немесе) қолдану туралы мәліметтерді талдау;</w:t>
      </w:r>
    </w:p>
    <w:p>
      <w:pPr>
        <w:spacing w:after="0"/>
        <w:ind w:left="0"/>
        <w:jc w:val="both"/>
      </w:pPr>
      <w:r>
        <w:rPr>
          <w:rFonts w:ascii="Times New Roman"/>
          <w:b w:val="false"/>
          <w:i w:val="false"/>
          <w:color w:val="000000"/>
          <w:sz w:val="28"/>
        </w:rPr>
        <w:t>
      Лицензияларды, сондай-ақ лицензияның (болған жағдайда) болуын растайтын құжаттар ды ұсынуға қатысты шешімдер;</w:t>
      </w:r>
    </w:p>
    <w:p>
      <w:pPr>
        <w:spacing w:after="0"/>
        <w:ind w:left="0"/>
        <w:jc w:val="both"/>
      </w:pPr>
      <w:r>
        <w:rPr>
          <w:rFonts w:ascii="Times New Roman"/>
          <w:b w:val="false"/>
          <w:i w:val="false"/>
          <w:color w:val="000000"/>
          <w:sz w:val="28"/>
        </w:rPr>
        <w:t>
      Мемлекеттік сатып алуды жүзеге асыру үшін уәкілетті орган айқындаған тауарлардың, жұмыстар мен көрсетілетін қызметтердің анықтамалығы.</w:t>
      </w:r>
    </w:p>
    <w:p>
      <w:pPr>
        <w:spacing w:after="0"/>
        <w:ind w:left="0"/>
        <w:jc w:val="both"/>
      </w:pPr>
      <w:r>
        <w:rPr>
          <w:rFonts w:ascii="Times New Roman"/>
          <w:b w:val="false"/>
          <w:i w:val="false"/>
          <w:color w:val="000000"/>
          <w:sz w:val="28"/>
        </w:rPr>
        <w:t>
      Әлеуетті алмастырғыштар монополияға қарсы орган жүргізген өз зерттеулерінің деректерін (оның ішінде тауар нарықтарындағы бәсекелестіктің жай-күйін талдау шеңберінде анықталған ұқсас не өзара алмастырылатын тауарлар туралы мәліметтер), ашық көздерден алынған мәліметтерді, маркетингтік және әлеуметтанушылық зерттеулердің нәтижелерін, сондай-ақ тиісті тауар не қызметке қатысты ведомстволық және тәуелсіз ақпарат орталықтары мен қызметтері ұсынған ақпаратты қоса алғанда, кез келген қолжетімді ақпарат негізінде айқындалады.</w:t>
      </w:r>
    </w:p>
    <w:p>
      <w:pPr>
        <w:spacing w:after="0"/>
        <w:ind w:left="0"/>
        <w:jc w:val="both"/>
      </w:pPr>
      <w:r>
        <w:rPr>
          <w:rFonts w:ascii="Times New Roman"/>
          <w:b w:val="false"/>
          <w:i w:val="false"/>
          <w:color w:val="000000"/>
          <w:sz w:val="28"/>
        </w:rPr>
        <w:t>
      Әлеуетті алмастырғыштарды айқындау сондай-ақ Экономикалық қызмет түрлерінің жалпы жіктеуішіне (бұдан әрі – ЭҚЖЖ) сәйкес сатып алу объектісі кіретін тауарлардың және (немесе) көрсетілетін қызметтердің сыныптамалық тобын талдау негізінде жүзеге асырылуы мүмкін.</w:t>
      </w:r>
    </w:p>
    <w:p>
      <w:pPr>
        <w:spacing w:after="0"/>
        <w:ind w:left="0"/>
        <w:jc w:val="both"/>
      </w:pPr>
      <w:r>
        <w:rPr>
          <w:rFonts w:ascii="Times New Roman"/>
          <w:b w:val="false"/>
          <w:i w:val="false"/>
          <w:color w:val="000000"/>
          <w:sz w:val="28"/>
        </w:rPr>
        <w:t>
      Осы әрекеттердің нәтижелері бойынша мемлекеттік сатып алу веб-порталында мәлімделген тауардың немесе көрсетілетін қызметтің және оларды әлеуетті алмастырғыштарды бәсекелестік сатып алуды жүзеге асыру тұрғысынан талдау жүзеге асырылады.</w:t>
      </w:r>
    </w:p>
    <w:bookmarkStart w:name="z28" w:id="21"/>
    <w:p>
      <w:pPr>
        <w:spacing w:after="0"/>
        <w:ind w:left="0"/>
        <w:jc w:val="both"/>
      </w:pPr>
      <w:r>
        <w:rPr>
          <w:rFonts w:ascii="Times New Roman"/>
          <w:b w:val="false"/>
          <w:i w:val="false"/>
          <w:color w:val="000000"/>
          <w:sz w:val="28"/>
        </w:rPr>
        <w:t>
      9. Сатып алу нысаны бағдармалық қамтамасыз ету, лицензиарлар мен техникалық қолдаудың қолданылу мерзімдерін ұзарту, сондай-ақ бағдарламалық қамтамасыз етуді пайдалану немесе оның жұмыс істеуі үшін қажетті жабдық болып табылған жағдайда, монополияға қарсы орган Қорытынды беруден бас тартады.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Заңның 16-бабы 3-тармағының </w:t>
      </w:r>
      <w:r>
        <w:rPr>
          <w:rFonts w:ascii="Times New Roman"/>
          <w:b w:val="false"/>
          <w:i w:val="false"/>
          <w:color w:val="000000"/>
          <w:sz w:val="28"/>
        </w:rPr>
        <w:t>26) тармақшасында</w:t>
      </w:r>
      <w:r>
        <w:rPr>
          <w:rFonts w:ascii="Times New Roman"/>
          <w:b w:val="false"/>
          <w:i w:val="false"/>
          <w:color w:val="000000"/>
          <w:sz w:val="28"/>
        </w:rPr>
        <w:t xml:space="preserve"> көзделген негіз бойынша, дауыс беретін акцияларының (жарғылық капиталға қатысу үлестерінің) бір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алу туралы өтінішхаттарды қарау кезінде ұқсас тауарларды, жұмыстарды, көрсетілетін қызметтерді өндіруді жүзеге асыратын жеке кәсіпкерлік субъектілерінің жоқ екендігін айқындау мына тәртіппен жүзеге асырылады:</w:t>
      </w:r>
    </w:p>
    <w:bookmarkStart w:name="z30" w:id="22"/>
    <w:p>
      <w:pPr>
        <w:spacing w:after="0"/>
        <w:ind w:left="0"/>
        <w:jc w:val="both"/>
      </w:pPr>
      <w:r>
        <w:rPr>
          <w:rFonts w:ascii="Times New Roman"/>
          <w:b w:val="false"/>
          <w:i w:val="false"/>
          <w:color w:val="000000"/>
          <w:sz w:val="28"/>
        </w:rPr>
        <w:t>
      1) Қазақстан Республикасының мемлекеттік мүлік туралы заңнамасына сәйкес мәлімделген акционерлік қоғамға, жауапкершілігі шектеулі серіктестікке немесе мемлекеттік кәсіпорынға қатысты басқаруды жүзеге асыру бөлігінде арыз месінің өкілеттіктерін, сондай-ақ мұндай өкілеттіктерді Қазақстан Республикасының заңдарымен немесе Қазақстан Республикасы Президентінің жарлықтарымен белгілеу тұрғысынан зерделеу;</w:t>
      </w:r>
    </w:p>
    <w:bookmarkEnd w:id="22"/>
    <w:bookmarkStart w:name="z31" w:id="23"/>
    <w:p>
      <w:pPr>
        <w:spacing w:after="0"/>
        <w:ind w:left="0"/>
        <w:jc w:val="both"/>
      </w:pPr>
      <w:r>
        <w:rPr>
          <w:rFonts w:ascii="Times New Roman"/>
          <w:b w:val="false"/>
          <w:i w:val="false"/>
          <w:color w:val="000000"/>
          <w:sz w:val="28"/>
        </w:rPr>
        <w:t>
      2) нормативтік құқықтық базаны, сондай-ақ өтінішхат материалдарындағы мәліметтер мен түсіндірмелерді жеке кәсіпкерлік субъектілерінің тиісті тауарларды жеткізу, жұмыстарды орындау, қызметтерді көрсетуіне қатысты мемлекетке заңнамалық тыйымдардың немесе шектеулердің бар-жоғы бөлігінде талдау;</w:t>
      </w:r>
    </w:p>
    <w:bookmarkEnd w:id="23"/>
    <w:bookmarkStart w:name="z32" w:id="24"/>
    <w:p>
      <w:pPr>
        <w:spacing w:after="0"/>
        <w:ind w:left="0"/>
        <w:jc w:val="both"/>
      </w:pPr>
      <w:r>
        <w:rPr>
          <w:rFonts w:ascii="Times New Roman"/>
          <w:b w:val="false"/>
          <w:i w:val="false"/>
          <w:color w:val="000000"/>
          <w:sz w:val="28"/>
        </w:rPr>
        <w:t>
      3) мемлекеттік статистика саласындағы уәкілетті орган ұсынатын ЭҚЖЖ бойынша тиісті код бойынша жұмыс істеп тұрған кәсіпкерлік субъектілері туралы ақпаратты талдау негізінде әлеуетті бәсекелестерді айқындау;</w:t>
      </w:r>
    </w:p>
    <w:bookmarkEnd w:id="24"/>
    <w:bookmarkStart w:name="z33" w:id="25"/>
    <w:p>
      <w:pPr>
        <w:spacing w:after="0"/>
        <w:ind w:left="0"/>
        <w:jc w:val="both"/>
      </w:pPr>
      <w:r>
        <w:rPr>
          <w:rFonts w:ascii="Times New Roman"/>
          <w:b w:val="false"/>
          <w:i w:val="false"/>
          <w:color w:val="000000"/>
          <w:sz w:val="28"/>
        </w:rPr>
        <w:t>
      4) мемлекеттік сатып алу веб-порталында орналастырылған ақпаратты мәлімделген тауарларды, жұмыстарды, көрсетілетін қызметтерді не оларды әлеуетті алмастырғыштарды бәсекелестік сатып алуды жүзеге асыру тұрғысынан талдау.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Заңның 16-бабы 3-тармағының </w:t>
      </w:r>
      <w:r>
        <w:rPr>
          <w:rFonts w:ascii="Times New Roman"/>
          <w:b w:val="false"/>
          <w:i w:val="false"/>
          <w:color w:val="000000"/>
          <w:sz w:val="28"/>
        </w:rPr>
        <w:t>31) тармақшасында</w:t>
      </w:r>
      <w:r>
        <w:rPr>
          <w:rFonts w:ascii="Times New Roman"/>
          <w:b w:val="false"/>
          <w:i w:val="false"/>
          <w:color w:val="000000"/>
          <w:sz w:val="28"/>
        </w:rPr>
        <w:t xml:space="preserve"> көрсетілген өтінішхаттарды қарау кезінде тиісті тауарларды, жұмыстарды, көрсетілетін қызметтерді бәсекелестік негізде сатып алудың өзге мүмкіндігінің жоқ екендігін айқындау мынадай тәртіппен жүзеге асырылады:</w:t>
      </w:r>
    </w:p>
    <w:p>
      <w:pPr>
        <w:spacing w:after="0"/>
        <w:ind w:left="0"/>
        <w:jc w:val="both"/>
      </w:pPr>
      <w:r>
        <w:rPr>
          <w:rFonts w:ascii="Times New Roman"/>
          <w:b w:val="false"/>
          <w:i w:val="false"/>
          <w:color w:val="000000"/>
          <w:sz w:val="28"/>
        </w:rPr>
        <w:t>
      Сатып алу нысанасын және оның өтініштің мақсатына сәйкестігін айқындау;</w:t>
      </w:r>
    </w:p>
    <w:p>
      <w:pPr>
        <w:spacing w:after="0"/>
        <w:ind w:left="0"/>
        <w:jc w:val="both"/>
      </w:pPr>
      <w:r>
        <w:rPr>
          <w:rFonts w:ascii="Times New Roman"/>
          <w:b w:val="false"/>
          <w:i w:val="false"/>
          <w:color w:val="000000"/>
          <w:sz w:val="28"/>
        </w:rPr>
        <w:t>
      Сатып алуды бәсекелестік негізде жүзеге асыру мүмкіндігін болдырмайтын мән-жайларды анықтау.</w:t>
      </w:r>
    </w:p>
    <w:p>
      <w:pPr>
        <w:spacing w:after="0"/>
        <w:ind w:left="0"/>
        <w:jc w:val="both"/>
      </w:pPr>
      <w:r>
        <w:rPr>
          <w:rFonts w:ascii="Times New Roman"/>
          <w:b w:val="false"/>
          <w:i w:val="false"/>
          <w:color w:val="000000"/>
          <w:sz w:val="28"/>
        </w:rPr>
        <w:t>
      Уәкілетті мемлекеттік органның немесе тапсырыс берушінің өтінішхатын қарау кезінде монополияға қарсы орган өтініш нысанасы ретінде тек мыналарды қарайды:</w:t>
      </w:r>
    </w:p>
    <w:p>
      <w:pPr>
        <w:spacing w:after="0"/>
        <w:ind w:left="0"/>
        <w:jc w:val="both"/>
      </w:pPr>
      <w:r>
        <w:rPr>
          <w:rFonts w:ascii="Times New Roman"/>
          <w:b w:val="false"/>
          <w:i w:val="false"/>
          <w:color w:val="000000"/>
          <w:sz w:val="28"/>
        </w:rPr>
        <w:t>
      Көрмелердің, семинарлардың, конференциялардың, кеңестердің, форумдардың, симпозиумдардың, тренингтердің материалдарын сатып алу;</w:t>
      </w:r>
    </w:p>
    <w:p>
      <w:pPr>
        <w:spacing w:after="0"/>
        <w:ind w:left="0"/>
        <w:jc w:val="both"/>
      </w:pPr>
      <w:r>
        <w:rPr>
          <w:rFonts w:ascii="Times New Roman"/>
          <w:b w:val="false"/>
          <w:i w:val="false"/>
          <w:color w:val="000000"/>
          <w:sz w:val="28"/>
        </w:rPr>
        <w:t xml:space="preserve">
      Көрсетілген іс-шараларға қатысқаны үшін ақы төлеу. </w:t>
      </w:r>
    </w:p>
    <w:bookmarkStart w:name="z35" w:id="26"/>
    <w:p>
      <w:pPr>
        <w:spacing w:after="0"/>
        <w:ind w:left="0"/>
        <w:jc w:val="both"/>
      </w:pPr>
      <w:r>
        <w:rPr>
          <w:rFonts w:ascii="Times New Roman"/>
          <w:b w:val="false"/>
          <w:i w:val="false"/>
          <w:color w:val="000000"/>
          <w:sz w:val="28"/>
        </w:rPr>
        <w:t>
      Өтінішхат нысанасының осы талаптарға сәйкестігі расталған жағдайда, монополияға қарсы орган мына мән-жайлардың бірінің болуын қосымша белгілейді:</w:t>
      </w:r>
    </w:p>
    <w:bookmarkEnd w:id="26"/>
    <w:bookmarkStart w:name="z36" w:id="27"/>
    <w:p>
      <w:pPr>
        <w:spacing w:after="0"/>
        <w:ind w:left="0"/>
        <w:jc w:val="both"/>
      </w:pPr>
      <w:r>
        <w:rPr>
          <w:rFonts w:ascii="Times New Roman"/>
          <w:b w:val="false"/>
          <w:i w:val="false"/>
          <w:color w:val="000000"/>
          <w:sz w:val="28"/>
        </w:rPr>
        <w:t>
      1) іс-шараға қатысу не материалдарды сатып алу Қазақстан Республикасы қатысушы болып табылатын халықаралық шартта немесе үкіметаралық келісімде көзделген, және одан Қазақстан Республикасының аталған іс-шараға қатысуы немесе тиісті материалдарды сатып алу міндеті тікелей туындаса;</w:t>
      </w:r>
    </w:p>
    <w:bookmarkEnd w:id="27"/>
    <w:bookmarkStart w:name="z37" w:id="28"/>
    <w:p>
      <w:pPr>
        <w:spacing w:after="0"/>
        <w:ind w:left="0"/>
        <w:jc w:val="both"/>
      </w:pPr>
      <w:r>
        <w:rPr>
          <w:rFonts w:ascii="Times New Roman"/>
          <w:b w:val="false"/>
          <w:i w:val="false"/>
          <w:color w:val="000000"/>
          <w:sz w:val="28"/>
        </w:rPr>
        <w:t>
      2) ресми құжатпен расталған Мемлекет басшысының тікелей тапсырмасы немесе келісімі болған жағдайда.</w:t>
      </w:r>
    </w:p>
    <w:bookmarkEnd w:id="28"/>
    <w:p>
      <w:pPr>
        <w:spacing w:after="0"/>
        <w:ind w:left="0"/>
        <w:jc w:val="both"/>
      </w:pPr>
      <w:r>
        <w:rPr>
          <w:rFonts w:ascii="Times New Roman"/>
          <w:b w:val="false"/>
          <w:i w:val="false"/>
          <w:color w:val="000000"/>
          <w:sz w:val="28"/>
        </w:rPr>
        <w:t>
      Аталған мән-жайлардың бірі болған жағдайда монополияға қарсы орган Қорытынды беруге құқылы.</w:t>
      </w:r>
    </w:p>
    <w:bookmarkStart w:name="z38" w:id="29"/>
    <w:p>
      <w:pPr>
        <w:spacing w:after="0"/>
        <w:ind w:left="0"/>
        <w:jc w:val="both"/>
      </w:pPr>
      <w:r>
        <w:rPr>
          <w:rFonts w:ascii="Times New Roman"/>
          <w:b w:val="false"/>
          <w:i w:val="false"/>
          <w:color w:val="000000"/>
          <w:sz w:val="28"/>
        </w:rPr>
        <w:t>
      12. Монополияға қарсы органның қорытындысы мынадай жағдайларда талап етілмейді: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қауіпсіздік органдары мен сайлау комиссияларының қызметін қамтамасыз ететін ұйымдардан тауарларды, жұмыстарды, көрсетілетін қызметтерді сатып алу кезінде – </w:t>
      </w:r>
      <w:r>
        <w:rPr>
          <w:rFonts w:ascii="Times New Roman"/>
          <w:b w:val="false"/>
          <w:i w:val="false"/>
          <w:color w:val="000000"/>
          <w:sz w:val="28"/>
        </w:rPr>
        <w:t>Заңға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 беру ұйымдарының оқушылары мен тәрбиеленушілері үшін оқулықтар мен оқу-әдістемелік кешендерді, оның ішінде электрондық нысанда сатып алу кезінде –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және "</w:t>
      </w:r>
      <w:r>
        <w:rPr>
          <w:rFonts w:ascii="Times New Roman"/>
          <w:b w:val="false"/>
          <w:i w:val="false"/>
          <w:color w:val="000000"/>
          <w:sz w:val="28"/>
        </w:rPr>
        <w:t>Педагог мәртебесі туралы</w:t>
      </w:r>
      <w:r>
        <w:rPr>
          <w:rFonts w:ascii="Times New Roman"/>
          <w:b w:val="false"/>
          <w:i w:val="false"/>
          <w:color w:val="000000"/>
          <w:sz w:val="28"/>
        </w:rPr>
        <w:t>" заңдарына сәйкес, педагогтар белгіленген тәртіппен, заңнамада өздеріне берілген құқық негізінде таңдауды жүзеге асырған жағдайда.</w:t>
      </w:r>
    </w:p>
    <w:bookmarkStart w:name="z41" w:id="30"/>
    <w:p>
      <w:pPr>
        <w:spacing w:after="0"/>
        <w:ind w:left="0"/>
        <w:jc w:val="both"/>
      </w:pPr>
      <w:r>
        <w:rPr>
          <w:rFonts w:ascii="Times New Roman"/>
          <w:b w:val="false"/>
          <w:i w:val="false"/>
          <w:color w:val="000000"/>
          <w:sz w:val="28"/>
        </w:rPr>
        <w:t>
      13. Өтінішхатты қарау нәтижелері бойынша монополияға қарсы орган не монополияға қарсы органның аумақтық бөлімшесі мыналарды қамтитын Қорытындыны қалыптастырады: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Заңның 16-бабы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немесе </w:t>
      </w:r>
      <w:r>
        <w:rPr>
          <w:rFonts w:ascii="Times New Roman"/>
          <w:b w:val="false"/>
          <w:i w:val="false"/>
          <w:color w:val="000000"/>
          <w:sz w:val="28"/>
        </w:rPr>
        <w:t>31) тармақшаларына</w:t>
      </w:r>
      <w:r>
        <w:rPr>
          <w:rFonts w:ascii="Times New Roman"/>
          <w:b w:val="false"/>
          <w:i w:val="false"/>
          <w:color w:val="000000"/>
          <w:sz w:val="28"/>
        </w:rPr>
        <w:t xml:space="preserve"> сәйкес қарау негізі;</w:t>
      </w:r>
    </w:p>
    <w:bookmarkStart w:name="z43" w:id="31"/>
    <w:p>
      <w:pPr>
        <w:spacing w:after="0"/>
        <w:ind w:left="0"/>
        <w:jc w:val="both"/>
      </w:pPr>
      <w:r>
        <w:rPr>
          <w:rFonts w:ascii="Times New Roman"/>
          <w:b w:val="false"/>
          <w:i w:val="false"/>
          <w:color w:val="000000"/>
          <w:sz w:val="28"/>
        </w:rPr>
        <w:t>
      2) өтінішхат нысанасы;</w:t>
      </w:r>
    </w:p>
    <w:bookmarkEnd w:id="31"/>
    <w:bookmarkStart w:name="z44" w:id="32"/>
    <w:p>
      <w:pPr>
        <w:spacing w:after="0"/>
        <w:ind w:left="0"/>
        <w:jc w:val="both"/>
      </w:pPr>
      <w:r>
        <w:rPr>
          <w:rFonts w:ascii="Times New Roman"/>
          <w:b w:val="false"/>
          <w:i w:val="false"/>
          <w:color w:val="000000"/>
          <w:sz w:val="28"/>
        </w:rPr>
        <w:t>
      3) өтінішхатта көрсетілген әлеуетті жеткізуші туралы мәліметтер;</w:t>
      </w:r>
    </w:p>
    <w:bookmarkEnd w:id="32"/>
    <w:bookmarkStart w:name="z45" w:id="33"/>
    <w:p>
      <w:pPr>
        <w:spacing w:after="0"/>
        <w:ind w:left="0"/>
        <w:jc w:val="both"/>
      </w:pPr>
      <w:r>
        <w:rPr>
          <w:rFonts w:ascii="Times New Roman"/>
          <w:b w:val="false"/>
          <w:i w:val="false"/>
          <w:color w:val="000000"/>
          <w:sz w:val="28"/>
        </w:rPr>
        <w:t>
      4) алынған нәтижелердің қысқаша сипаттамасымен қарау шеңберінде (осы Қағидалардың 3-тарауына сәйкес) жүргізілген іс-қимылдар тізбесі;</w:t>
      </w:r>
    </w:p>
    <w:bookmarkEnd w:id="33"/>
    <w:bookmarkStart w:name="z46" w:id="34"/>
    <w:p>
      <w:pPr>
        <w:spacing w:after="0"/>
        <w:ind w:left="0"/>
        <w:jc w:val="both"/>
      </w:pPr>
      <w:r>
        <w:rPr>
          <w:rFonts w:ascii="Times New Roman"/>
          <w:b w:val="false"/>
          <w:i w:val="false"/>
          <w:color w:val="000000"/>
          <w:sz w:val="28"/>
        </w:rPr>
        <w:t>
      5) әрбір қарау кезеңі бойынша тұжырымдардың негіздемесі;</w:t>
      </w:r>
    </w:p>
    <w:bookmarkEnd w:id="34"/>
    <w:bookmarkStart w:name="z47" w:id="35"/>
    <w:p>
      <w:pPr>
        <w:spacing w:after="0"/>
        <w:ind w:left="0"/>
        <w:jc w:val="both"/>
      </w:pPr>
      <w:r>
        <w:rPr>
          <w:rFonts w:ascii="Times New Roman"/>
          <w:b w:val="false"/>
          <w:i w:val="false"/>
          <w:color w:val="000000"/>
          <w:sz w:val="28"/>
        </w:rPr>
        <w:t>
      6) Қорытындының қолданылу мерзімі;</w:t>
      </w:r>
    </w:p>
    <w:bookmarkEnd w:id="35"/>
    <w:bookmarkStart w:name="z48" w:id="36"/>
    <w:p>
      <w:pPr>
        <w:spacing w:after="0"/>
        <w:ind w:left="0"/>
        <w:jc w:val="both"/>
      </w:pPr>
      <w:r>
        <w:rPr>
          <w:rFonts w:ascii="Times New Roman"/>
          <w:b w:val="false"/>
          <w:i w:val="false"/>
          <w:color w:val="000000"/>
          <w:sz w:val="28"/>
        </w:rPr>
        <w:t>
      7) Қорытынды беру үшін негіздердің бар немесе жоқ екендігі туралы түпкілікті шешім.</w:t>
      </w:r>
    </w:p>
    <w:bookmarkEnd w:id="36"/>
    <w:bookmarkStart w:name="z49" w:id="37"/>
    <w:p>
      <w:pPr>
        <w:spacing w:after="0"/>
        <w:ind w:left="0"/>
        <w:jc w:val="both"/>
      </w:pPr>
      <w:r>
        <w:rPr>
          <w:rFonts w:ascii="Times New Roman"/>
          <w:b w:val="false"/>
          <w:i w:val="false"/>
          <w:color w:val="000000"/>
          <w:sz w:val="28"/>
        </w:rPr>
        <w:t>
      14. Монополияға қарсы орган Қорытындыны қалыптастыру кезінде бәсекелестіктің басымдық қағидатын басшылыққа алады, оған сәйкес сатып алуды бәсекелестік негізде жүзеге асырудың кез келген мүмкіндігі болған кезде, монополияға қарсы орган Қорытынды беруден бас тартады.</w:t>
      </w:r>
    </w:p>
    <w:bookmarkEnd w:id="37"/>
    <w:bookmarkStart w:name="z50" w:id="38"/>
    <w:p>
      <w:pPr>
        <w:spacing w:after="0"/>
        <w:ind w:left="0"/>
        <w:jc w:val="both"/>
      </w:pPr>
      <w:r>
        <w:rPr>
          <w:rFonts w:ascii="Times New Roman"/>
          <w:b w:val="false"/>
          <w:i w:val="false"/>
          <w:color w:val="000000"/>
          <w:sz w:val="28"/>
        </w:rPr>
        <w:t>
      15. Шешім қабылдауды:</w:t>
      </w:r>
    </w:p>
    <w:bookmarkEnd w:id="38"/>
    <w:bookmarkStart w:name="z51" w:id="39"/>
    <w:p>
      <w:pPr>
        <w:spacing w:after="0"/>
        <w:ind w:left="0"/>
        <w:jc w:val="both"/>
      </w:pPr>
      <w:r>
        <w:rPr>
          <w:rFonts w:ascii="Times New Roman"/>
          <w:b w:val="false"/>
          <w:i w:val="false"/>
          <w:color w:val="000000"/>
          <w:sz w:val="28"/>
        </w:rPr>
        <w:t>
      1) Агенттік Басқармасы – монополияға қарсы органның өтінішхаттарын қарау кезінде;</w:t>
      </w:r>
    </w:p>
    <w:bookmarkEnd w:id="39"/>
    <w:bookmarkStart w:name="z52" w:id="40"/>
    <w:p>
      <w:pPr>
        <w:spacing w:after="0"/>
        <w:ind w:left="0"/>
        <w:jc w:val="both"/>
      </w:pPr>
      <w:r>
        <w:rPr>
          <w:rFonts w:ascii="Times New Roman"/>
          <w:b w:val="false"/>
          <w:i w:val="false"/>
          <w:color w:val="000000"/>
          <w:sz w:val="28"/>
        </w:rPr>
        <w:t>
      2) аумақтық бөлімшенің басшысы – тиісті аумақтық орган өтінішхатты қараған кезде жүзеге асырады.</w:t>
      </w:r>
    </w:p>
    <w:bookmarkEnd w:id="40"/>
    <w:bookmarkStart w:name="z53" w:id="41"/>
    <w:p>
      <w:pPr>
        <w:spacing w:after="0"/>
        <w:ind w:left="0"/>
        <w:jc w:val="both"/>
      </w:pPr>
      <w:r>
        <w:rPr>
          <w:rFonts w:ascii="Times New Roman"/>
          <w:b w:val="false"/>
          <w:i w:val="false"/>
          <w:color w:val="000000"/>
          <w:sz w:val="28"/>
        </w:rPr>
        <w:t>
      16. Ресімделген Қорытынды не Қорытынды беруден уәжді бас тарту тапсырыс берушіге шешім қабылданған күннен бастап үш жұмыс күнінен кешіктірілмейтін мерзімде Электрондық құжат айналымының бірыңғай жүйесі арқылы жіберіледі.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Монополияға қарсы органның</w:t>
            </w:r>
            <w:r>
              <w:br/>
            </w:r>
            <w:r>
              <w:rPr>
                <w:rFonts w:ascii="Times New Roman"/>
                <w:b w:val="false"/>
                <w:i w:val="false"/>
                <w:color w:val="000000"/>
                <w:sz w:val="20"/>
              </w:rPr>
              <w:t>ұқсас тауарлар жасауды және</w:t>
            </w:r>
            <w:r>
              <w:br/>
            </w:r>
            <w:r>
              <w:rPr>
                <w:rFonts w:ascii="Times New Roman"/>
                <w:b w:val="false"/>
                <w:i w:val="false"/>
                <w:color w:val="000000"/>
                <w:sz w:val="20"/>
              </w:rPr>
              <w:t>қызметтер көрсетуді жүзеге</w:t>
            </w:r>
            <w:r>
              <w:br/>
            </w:r>
            <w:r>
              <w:rPr>
                <w:rFonts w:ascii="Times New Roman"/>
                <w:b w:val="false"/>
                <w:i w:val="false"/>
                <w:color w:val="000000"/>
                <w:sz w:val="20"/>
              </w:rPr>
              <w:t>асыратын жеке кәсіпкерлік</w:t>
            </w:r>
            <w:r>
              <w:br/>
            </w:r>
            <w:r>
              <w:rPr>
                <w:rFonts w:ascii="Times New Roman"/>
                <w:b w:val="false"/>
                <w:i w:val="false"/>
                <w:color w:val="000000"/>
                <w:sz w:val="20"/>
              </w:rPr>
              <w:t>субъектілерінің жоқ екендігі</w:t>
            </w:r>
            <w:r>
              <w:br/>
            </w:r>
            <w:r>
              <w:rPr>
                <w:rFonts w:ascii="Times New Roman"/>
                <w:b w:val="false"/>
                <w:i w:val="false"/>
                <w:color w:val="000000"/>
                <w:sz w:val="20"/>
              </w:rPr>
              <w:t>туралы және тиісті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бәсекелестік негізде</w:t>
            </w:r>
            <w:r>
              <w:br/>
            </w:r>
            <w:r>
              <w:rPr>
                <w:rFonts w:ascii="Times New Roman"/>
                <w:b w:val="false"/>
                <w:i w:val="false"/>
                <w:color w:val="000000"/>
                <w:sz w:val="20"/>
              </w:rPr>
              <w:t>сатып алудың өзге мүмкіндігінің</w:t>
            </w:r>
            <w:r>
              <w:br/>
            </w:r>
            <w:r>
              <w:rPr>
                <w:rFonts w:ascii="Times New Roman"/>
                <w:b w:val="false"/>
                <w:i w:val="false"/>
                <w:color w:val="000000"/>
                <w:sz w:val="20"/>
              </w:rPr>
              <w:t>жоқ екендігі туралы қорытынды</w:t>
            </w:r>
            <w:r>
              <w:br/>
            </w:r>
            <w:r>
              <w:rPr>
                <w:rFonts w:ascii="Times New Roman"/>
                <w:b w:val="false"/>
                <w:i w:val="false"/>
                <w:color w:val="000000"/>
                <w:sz w:val="20"/>
              </w:rPr>
              <w:t xml:space="preserve">беру қағидалары қарсы </w:t>
            </w:r>
            <w:r>
              <w:br/>
            </w:r>
            <w:r>
              <w:rPr>
                <w:rFonts w:ascii="Times New Roman"/>
                <w:b w:val="false"/>
                <w:i w:val="false"/>
                <w:color w:val="000000"/>
                <w:sz w:val="20"/>
              </w:rPr>
              <w:t xml:space="preserve">органның қорытындысын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55" w:id="42"/>
    <w:p>
      <w:pPr>
        <w:spacing w:after="0"/>
        <w:ind w:left="0"/>
        <w:jc w:val="left"/>
      </w:pPr>
      <w:r>
        <w:rPr>
          <w:rFonts w:ascii="Times New Roman"/>
          <w:b/>
          <w:i w:val="false"/>
          <w:color w:val="000000"/>
        </w:rPr>
        <w:t xml:space="preserve"> Өтінішхат</w:t>
      </w:r>
    </w:p>
    <w:bookmarkEnd w:id="4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сатып алуға монополияға қарсы органның қорытындысын беруді сұраймын</w:t>
      </w:r>
    </w:p>
    <w:p>
      <w:pPr>
        <w:spacing w:after="0"/>
        <w:ind w:left="0"/>
        <w:jc w:val="both"/>
      </w:pPr>
      <w:r>
        <w:rPr>
          <w:rFonts w:ascii="Times New Roman"/>
          <w:b w:val="false"/>
          <w:i w:val="false"/>
          <w:color w:val="000000"/>
          <w:sz w:val="28"/>
        </w:rPr>
        <w:t>
      Бір көзден сатып алу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Әлеуетті жеткізуші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Байланыс жасайтын адам: __________________________________________________ </w:t>
      </w:r>
    </w:p>
    <w:p>
      <w:pPr>
        <w:spacing w:after="0"/>
        <w:ind w:left="0"/>
        <w:jc w:val="both"/>
      </w:pPr>
      <w:r>
        <w:rPr>
          <w:rFonts w:ascii="Times New Roman"/>
          <w:b w:val="false"/>
          <w:i w:val="false"/>
          <w:color w:val="000000"/>
          <w:sz w:val="28"/>
        </w:rPr>
        <w:t>
                                    (Т.А.Ә., лауазымы, телефоны)</w:t>
      </w:r>
    </w:p>
    <w:p>
      <w:pPr>
        <w:spacing w:after="0"/>
        <w:ind w:left="0"/>
        <w:jc w:val="both"/>
      </w:pPr>
      <w:r>
        <w:rPr>
          <w:rFonts w:ascii="Times New Roman"/>
          <w:b w:val="false"/>
          <w:i w:val="false"/>
          <w:color w:val="000000"/>
          <w:sz w:val="28"/>
        </w:rPr>
        <w:t>
      Қосымшаға сәйкес өтінішхатқа мәліметтерді растау туралы тізбе қоса беріледі.</w:t>
      </w:r>
    </w:p>
    <w:p>
      <w:pPr>
        <w:spacing w:after="0"/>
        <w:ind w:left="0"/>
        <w:jc w:val="both"/>
      </w:pPr>
      <w:r>
        <w:rPr>
          <w:rFonts w:ascii="Times New Roman"/>
          <w:b w:val="false"/>
          <w:i w:val="false"/>
          <w:color w:val="000000"/>
          <w:sz w:val="28"/>
        </w:rPr>
        <w:t>
      Қоса беріліп отырған мәліметтердің толықтығын және анықтығын растаймын.</w:t>
      </w:r>
    </w:p>
    <w:p>
      <w:pPr>
        <w:spacing w:after="0"/>
        <w:ind w:left="0"/>
        <w:jc w:val="left"/>
      </w:pPr>
      <w:r>
        <w:rPr>
          <w:rFonts w:ascii="Times New Roman"/>
          <w:b/>
          <w:i w:val="false"/>
          <w:color w:val="000000"/>
        </w:rPr>
        <w:t xml:space="preserve"> Лауазымы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Монополияға қарсы органның</w:t>
            </w:r>
            <w:r>
              <w:br/>
            </w:r>
            <w:r>
              <w:rPr>
                <w:rFonts w:ascii="Times New Roman"/>
                <w:b w:val="false"/>
                <w:i w:val="false"/>
                <w:color w:val="000000"/>
                <w:sz w:val="20"/>
              </w:rPr>
              <w:t>ұқсас тауарлар жасауды және</w:t>
            </w:r>
            <w:r>
              <w:br/>
            </w:r>
            <w:r>
              <w:rPr>
                <w:rFonts w:ascii="Times New Roman"/>
                <w:b w:val="false"/>
                <w:i w:val="false"/>
                <w:color w:val="000000"/>
                <w:sz w:val="20"/>
              </w:rPr>
              <w:t>қызметтер көрсетуді жүзеге</w:t>
            </w:r>
            <w:r>
              <w:br/>
            </w:r>
            <w:r>
              <w:rPr>
                <w:rFonts w:ascii="Times New Roman"/>
                <w:b w:val="false"/>
                <w:i w:val="false"/>
                <w:color w:val="000000"/>
                <w:sz w:val="20"/>
              </w:rPr>
              <w:t>асыратын жеке кәсіпкерлік</w:t>
            </w:r>
            <w:r>
              <w:br/>
            </w:r>
            <w:r>
              <w:rPr>
                <w:rFonts w:ascii="Times New Roman"/>
                <w:b w:val="false"/>
                <w:i w:val="false"/>
                <w:color w:val="000000"/>
                <w:sz w:val="20"/>
              </w:rPr>
              <w:t>субъектілерінің жоқ екендігі</w:t>
            </w:r>
            <w:r>
              <w:br/>
            </w:r>
            <w:r>
              <w:rPr>
                <w:rFonts w:ascii="Times New Roman"/>
                <w:b w:val="false"/>
                <w:i w:val="false"/>
                <w:color w:val="000000"/>
                <w:sz w:val="20"/>
              </w:rPr>
              <w:t>туралы және тиісті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бәсекелестік негізде</w:t>
            </w:r>
            <w:r>
              <w:br/>
            </w:r>
            <w:r>
              <w:rPr>
                <w:rFonts w:ascii="Times New Roman"/>
                <w:b w:val="false"/>
                <w:i w:val="false"/>
                <w:color w:val="000000"/>
                <w:sz w:val="20"/>
              </w:rPr>
              <w:t>сатып алудың өзге мүмкіндігінің</w:t>
            </w:r>
            <w:r>
              <w:br/>
            </w:r>
            <w:r>
              <w:rPr>
                <w:rFonts w:ascii="Times New Roman"/>
                <w:b w:val="false"/>
                <w:i w:val="false"/>
                <w:color w:val="000000"/>
                <w:sz w:val="20"/>
              </w:rPr>
              <w:t>жоқ екендігі туралы қорытынды</w:t>
            </w:r>
            <w:r>
              <w:br/>
            </w:r>
            <w:r>
              <w:rPr>
                <w:rFonts w:ascii="Times New Roman"/>
                <w:b w:val="false"/>
                <w:i w:val="false"/>
                <w:color w:val="000000"/>
                <w:sz w:val="20"/>
              </w:rPr>
              <w:t xml:space="preserve">беру қағидалары қарсы </w:t>
            </w:r>
            <w:r>
              <w:br/>
            </w:r>
            <w:r>
              <w:rPr>
                <w:rFonts w:ascii="Times New Roman"/>
                <w:b w:val="false"/>
                <w:i w:val="false"/>
                <w:color w:val="000000"/>
                <w:sz w:val="20"/>
              </w:rPr>
              <w:t xml:space="preserve">органның қорытындысын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2-қосымша</w:t>
            </w:r>
          </w:p>
        </w:tc>
      </w:tr>
    </w:tbl>
    <w:bookmarkStart w:name="z57" w:id="43"/>
    <w:p>
      <w:pPr>
        <w:spacing w:after="0"/>
        <w:ind w:left="0"/>
        <w:jc w:val="left"/>
      </w:pPr>
      <w:r>
        <w:rPr>
          <w:rFonts w:ascii="Times New Roman"/>
          <w:b/>
          <w:i w:val="false"/>
          <w:color w:val="000000"/>
        </w:rPr>
        <w:t xml:space="preserve"> Өтінішхатқа мәліметтерді растау туралы тізбе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 (сипаттауы)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асыруға негіздемелер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өзара алмастырылуы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жұмысты орындау, қызметтерді көрсету орны (КАТО сәйкес елді мекен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58" w:id="44"/>
    <w:p>
      <w:pPr>
        <w:spacing w:after="0"/>
        <w:ind w:left="0"/>
        <w:jc w:val="both"/>
      </w:pPr>
      <w:r>
        <w:rPr>
          <w:rFonts w:ascii="Times New Roman"/>
          <w:b w:val="false"/>
          <w:i w:val="false"/>
          <w:color w:val="000000"/>
          <w:sz w:val="28"/>
        </w:rPr>
        <w:t>
      Жалпы мәліметтер:</w:t>
      </w:r>
    </w:p>
    <w:bookmarkEnd w:id="44"/>
    <w:bookmarkStart w:name="z59" w:id="45"/>
    <w:p>
      <w:pPr>
        <w:spacing w:after="0"/>
        <w:ind w:left="0"/>
        <w:jc w:val="both"/>
      </w:pPr>
      <w:r>
        <w:rPr>
          <w:rFonts w:ascii="Times New Roman"/>
          <w:b w:val="false"/>
          <w:i w:val="false"/>
          <w:color w:val="000000"/>
          <w:sz w:val="28"/>
        </w:rPr>
        <w:t>
      1) "№" деген жолақта – веб-портал айқындайтын мемлекеттік сатып алуды сәйкестендіру коды;</w:t>
      </w:r>
    </w:p>
    <w:bookmarkEnd w:id="45"/>
    <w:bookmarkStart w:name="z60" w:id="46"/>
    <w:p>
      <w:pPr>
        <w:spacing w:after="0"/>
        <w:ind w:left="0"/>
        <w:jc w:val="both"/>
      </w:pPr>
      <w:r>
        <w:rPr>
          <w:rFonts w:ascii="Times New Roman"/>
          <w:b w:val="false"/>
          <w:i w:val="false"/>
          <w:color w:val="000000"/>
          <w:sz w:val="28"/>
        </w:rPr>
        <w:t>
      2) "Тапсырыс берушінің атауы" деген жолақта – тапсырыс берушінің толық атауы көрсетіледі;</w:t>
      </w:r>
    </w:p>
    <w:bookmarkEnd w:id="46"/>
    <w:bookmarkStart w:name="z61" w:id="47"/>
    <w:p>
      <w:pPr>
        <w:spacing w:after="0"/>
        <w:ind w:left="0"/>
        <w:jc w:val="both"/>
      </w:pPr>
      <w:r>
        <w:rPr>
          <w:rFonts w:ascii="Times New Roman"/>
          <w:b w:val="false"/>
          <w:i w:val="false"/>
          <w:color w:val="000000"/>
          <w:sz w:val="28"/>
        </w:rPr>
        <w:t>
      3) "Тапсырыс берушінің БСН" деген жолақта – заңды тұлғаны мемлекеттік тіркеу (қайта тіркеу) туралы куәлікте көрсетілген он екі таңбалы бизнес сәйкестендіру нөмірі;</w:t>
      </w:r>
    </w:p>
    <w:bookmarkEnd w:id="47"/>
    <w:bookmarkStart w:name="z62" w:id="48"/>
    <w:p>
      <w:pPr>
        <w:spacing w:after="0"/>
        <w:ind w:left="0"/>
        <w:jc w:val="both"/>
      </w:pPr>
      <w:r>
        <w:rPr>
          <w:rFonts w:ascii="Times New Roman"/>
          <w:b w:val="false"/>
          <w:i w:val="false"/>
          <w:color w:val="000000"/>
          <w:sz w:val="28"/>
        </w:rPr>
        <w:t>
      4) "Әлеуетті жеткізуші" деген жолақта – әлеуетті жеткізушінің толық атауы көрсетіледі;</w:t>
      </w:r>
    </w:p>
    <w:bookmarkEnd w:id="48"/>
    <w:bookmarkStart w:name="z63" w:id="49"/>
    <w:p>
      <w:pPr>
        <w:spacing w:after="0"/>
        <w:ind w:left="0"/>
        <w:jc w:val="both"/>
      </w:pPr>
      <w:r>
        <w:rPr>
          <w:rFonts w:ascii="Times New Roman"/>
          <w:b w:val="false"/>
          <w:i w:val="false"/>
          <w:color w:val="000000"/>
          <w:sz w:val="28"/>
        </w:rPr>
        <w:t>
      5) "Әлеуетті жеткізушінің БСН" деген жолақта – заңды тұлғаны мемлекеттік тіркеу (қайта тіркеу) туралы куәлікте көрсетілген он екі таңбалы бизнес сәйкестендіру нөмірі;</w:t>
      </w:r>
    </w:p>
    <w:bookmarkEnd w:id="49"/>
    <w:bookmarkStart w:name="z64" w:id="50"/>
    <w:p>
      <w:pPr>
        <w:spacing w:after="0"/>
        <w:ind w:left="0"/>
        <w:jc w:val="both"/>
      </w:pPr>
      <w:r>
        <w:rPr>
          <w:rFonts w:ascii="Times New Roman"/>
          <w:b w:val="false"/>
          <w:i w:val="false"/>
          <w:color w:val="000000"/>
          <w:sz w:val="28"/>
        </w:rPr>
        <w:t>
      6) "Қаржы жылы" деген жолақта – сатып алу жоспары жасалатын қаржы жылы көрсетіледі;</w:t>
      </w:r>
    </w:p>
    <w:bookmarkEnd w:id="50"/>
    <w:bookmarkStart w:name="z65" w:id="51"/>
    <w:p>
      <w:pPr>
        <w:spacing w:after="0"/>
        <w:ind w:left="0"/>
        <w:jc w:val="both"/>
      </w:pPr>
      <w:r>
        <w:rPr>
          <w:rFonts w:ascii="Times New Roman"/>
          <w:b w:val="false"/>
          <w:i w:val="false"/>
          <w:color w:val="000000"/>
          <w:sz w:val="28"/>
        </w:rPr>
        <w:t>
      7) "Қаржыландыру көзі" деген жолақта – түскен тізімнен мемлекеттік сатып алуды қаржыландыру көзін көрсету қажет:</w:t>
      </w:r>
    </w:p>
    <w:bookmarkEnd w:id="51"/>
    <w:p>
      <w:pPr>
        <w:spacing w:after="0"/>
        <w:ind w:left="0"/>
        <w:jc w:val="both"/>
      </w:pPr>
      <w:r>
        <w:rPr>
          <w:rFonts w:ascii="Times New Roman"/>
          <w:b w:val="false"/>
          <w:i w:val="false"/>
          <w:color w:val="000000"/>
          <w:sz w:val="28"/>
        </w:rPr>
        <w:t>
      үкіметтік сыртқы қарыздар немесе байланысты гранттар бойынша бірлесіп қаржыландыру қаражатын қоспағанда, бюджет қаражаты есебінен;</w:t>
      </w:r>
    </w:p>
    <w:p>
      <w:pPr>
        <w:spacing w:after="0"/>
        <w:ind w:left="0"/>
        <w:jc w:val="both"/>
      </w:pPr>
      <w:r>
        <w:rPr>
          <w:rFonts w:ascii="Times New Roman"/>
          <w:b w:val="false"/>
          <w:i w:val="false"/>
          <w:color w:val="000000"/>
          <w:sz w:val="28"/>
        </w:rPr>
        <w:t>
      үкіметтік сыртқы қарыздар немесе байланысты гранттар бойынша бірлесіп қаржыландыру қаражаты есебінен;</w:t>
      </w:r>
    </w:p>
    <w:p>
      <w:pPr>
        <w:spacing w:after="0"/>
        <w:ind w:left="0"/>
        <w:jc w:val="both"/>
      </w:pPr>
      <w:r>
        <w:rPr>
          <w:rFonts w:ascii="Times New Roman"/>
          <w:b w:val="false"/>
          <w:i w:val="false"/>
          <w:color w:val="000000"/>
          <w:sz w:val="28"/>
        </w:rPr>
        <w:t>
      мемлекеттік мекемелердің иелігінде қалған тауарларды (жұмыстарды, көрсетілетін қызметтерді) өткізуінен түскен ақша есебінен;</w:t>
      </w:r>
    </w:p>
    <w:p>
      <w:pPr>
        <w:spacing w:after="0"/>
        <w:ind w:left="0"/>
        <w:jc w:val="both"/>
      </w:pPr>
      <w:r>
        <w:rPr>
          <w:rFonts w:ascii="Times New Roman"/>
          <w:b w:val="false"/>
          <w:i w:val="false"/>
          <w:color w:val="000000"/>
          <w:sz w:val="28"/>
        </w:rPr>
        <w:t>
      демеушілік және қайырымдылық көмек қаражаты есебінен;</w:t>
      </w:r>
    </w:p>
    <w:p>
      <w:pPr>
        <w:spacing w:after="0"/>
        <w:ind w:left="0"/>
        <w:jc w:val="both"/>
      </w:pPr>
      <w:r>
        <w:rPr>
          <w:rFonts w:ascii="Times New Roman"/>
          <w:b w:val="false"/>
          <w:i w:val="false"/>
          <w:color w:val="000000"/>
          <w:sz w:val="28"/>
        </w:rPr>
        <w:t>
      жергілікті өзін-өзі басқару органдарына берілетін трансферттер есебінен;</w:t>
      </w:r>
    </w:p>
    <w:bookmarkStart w:name="z66" w:id="52"/>
    <w:p>
      <w:pPr>
        <w:spacing w:after="0"/>
        <w:ind w:left="0"/>
        <w:jc w:val="both"/>
      </w:pPr>
      <w:r>
        <w:rPr>
          <w:rFonts w:ascii="Times New Roman"/>
          <w:b w:val="false"/>
          <w:i w:val="false"/>
          <w:color w:val="000000"/>
          <w:sz w:val="28"/>
        </w:rPr>
        <w:t>
      8) "Сатып алу затының түрі" деген жолақта – мемлекеттік сатып алу затының түрі (тауар, жұмыс, көрсетілетін қызмет) көрсетіледі;</w:t>
      </w:r>
    </w:p>
    <w:bookmarkEnd w:id="52"/>
    <w:bookmarkStart w:name="z67" w:id="53"/>
    <w:p>
      <w:pPr>
        <w:spacing w:after="0"/>
        <w:ind w:left="0"/>
        <w:jc w:val="both"/>
      </w:pPr>
      <w:r>
        <w:rPr>
          <w:rFonts w:ascii="Times New Roman"/>
          <w:b w:val="false"/>
          <w:i w:val="false"/>
          <w:color w:val="000000"/>
          <w:sz w:val="28"/>
        </w:rPr>
        <w:t>
      9) "Тауардың, жұмыстың, көрсетілетін қызметтің коды" деген жолақта – тауарлар, жұмыстар, көрсетілетін қызметтер анықтамалығына сәйкес код көрсетіледі;</w:t>
      </w:r>
    </w:p>
    <w:bookmarkEnd w:id="53"/>
    <w:bookmarkStart w:name="z68" w:id="54"/>
    <w:p>
      <w:pPr>
        <w:spacing w:after="0"/>
        <w:ind w:left="0"/>
        <w:jc w:val="both"/>
      </w:pPr>
      <w:r>
        <w:rPr>
          <w:rFonts w:ascii="Times New Roman"/>
          <w:b w:val="false"/>
          <w:i w:val="false"/>
          <w:color w:val="000000"/>
          <w:sz w:val="28"/>
        </w:rPr>
        <w:t>
      10) "Сатып алынатын тауарлардың, жұмыстардың, көрсетілетін қызметтердің атауы" деген жолақта – "Тауардың, жұмыстың, көрсетілетін қызметтің коды" жолағына енгізілген мәнге сәйкес сатып алынатын тауарлардың, жұмыстардың, көрсетілетін қызметтердің атауы көрсетіледі;</w:t>
      </w:r>
    </w:p>
    <w:bookmarkEnd w:id="54"/>
    <w:bookmarkStart w:name="z69" w:id="55"/>
    <w:p>
      <w:pPr>
        <w:spacing w:after="0"/>
        <w:ind w:left="0"/>
        <w:jc w:val="both"/>
      </w:pPr>
      <w:r>
        <w:rPr>
          <w:rFonts w:ascii="Times New Roman"/>
          <w:b w:val="false"/>
          <w:i w:val="false"/>
          <w:color w:val="000000"/>
          <w:sz w:val="28"/>
        </w:rPr>
        <w:t>
      11) "Тауарлардың, жұмыстардың, көрсетілетін қызметтердің қысқаша сипаттамасы (сипаттауы) деген жолақта – "Тауардың, жұмыстың, көрсетілетін қызметтің коды" деген жолаққа енгізілген мәнге сәйкес тауарлардың, жұмыстардың, көрсетілетін қызметтердің қысқаша сипаттамасы (сипаттауы) көрсетіледі;</w:t>
      </w:r>
    </w:p>
    <w:bookmarkEnd w:id="55"/>
    <w:bookmarkStart w:name="z70" w:id="56"/>
    <w:p>
      <w:pPr>
        <w:spacing w:after="0"/>
        <w:ind w:left="0"/>
        <w:jc w:val="both"/>
      </w:pPr>
      <w:r>
        <w:rPr>
          <w:rFonts w:ascii="Times New Roman"/>
          <w:b w:val="false"/>
          <w:i w:val="false"/>
          <w:color w:val="000000"/>
          <w:sz w:val="28"/>
        </w:rPr>
        <w:t>
      12) "Қосымша сипаттама (орыс тілінде)" деген жолақта – сатып алу нысанасының қосымша сипаттамасы көрсетіледі (міндетті емес жолақ);</w:t>
      </w:r>
    </w:p>
    <w:bookmarkEnd w:id="56"/>
    <w:bookmarkStart w:name="z71" w:id="57"/>
    <w:p>
      <w:pPr>
        <w:spacing w:after="0"/>
        <w:ind w:left="0"/>
        <w:jc w:val="both"/>
      </w:pPr>
      <w:r>
        <w:rPr>
          <w:rFonts w:ascii="Times New Roman"/>
          <w:b w:val="false"/>
          <w:i w:val="false"/>
          <w:color w:val="000000"/>
          <w:sz w:val="28"/>
        </w:rPr>
        <w:t>
      13) "ЭҚЖЖ" деген жолақта – "Экономикалық қызмет түрлерінің жалпы жіктеуіші" коды көрсетіледі;</w:t>
      </w:r>
    </w:p>
    <w:bookmarkEnd w:id="57"/>
    <w:bookmarkStart w:name="z72" w:id="58"/>
    <w:p>
      <w:pPr>
        <w:spacing w:after="0"/>
        <w:ind w:left="0"/>
        <w:jc w:val="both"/>
      </w:pPr>
      <w:r>
        <w:rPr>
          <w:rFonts w:ascii="Times New Roman"/>
          <w:b w:val="false"/>
          <w:i w:val="false"/>
          <w:color w:val="000000"/>
          <w:sz w:val="28"/>
        </w:rPr>
        <w:t>
      14) "СЭҚ ТН" деген жолақта – "Сыртқы экономикалық қызметтің тауар номенклатурасы" коды көрсетіледі;</w:t>
      </w:r>
    </w:p>
    <w:bookmarkEnd w:id="58"/>
    <w:bookmarkStart w:name="z73" w:id="59"/>
    <w:p>
      <w:pPr>
        <w:spacing w:after="0"/>
        <w:ind w:left="0"/>
        <w:jc w:val="both"/>
      </w:pPr>
      <w:r>
        <w:rPr>
          <w:rFonts w:ascii="Times New Roman"/>
          <w:b w:val="false"/>
          <w:i w:val="false"/>
          <w:color w:val="000000"/>
          <w:sz w:val="28"/>
        </w:rPr>
        <w:t>
      15) "Сатып алу тәсілі" деген жолақта – мемлекеттік сатып алуды өткізу тәсілі көрсетіледі;</w:t>
      </w:r>
    </w:p>
    <w:bookmarkEnd w:id="59"/>
    <w:bookmarkStart w:name="z74" w:id="60"/>
    <w:p>
      <w:pPr>
        <w:spacing w:after="0"/>
        <w:ind w:left="0"/>
        <w:jc w:val="both"/>
      </w:pPr>
      <w:r>
        <w:rPr>
          <w:rFonts w:ascii="Times New Roman"/>
          <w:b w:val="false"/>
          <w:i w:val="false"/>
          <w:color w:val="000000"/>
          <w:sz w:val="28"/>
        </w:rPr>
        <w:t>
      16) "Өлшем бірлігі" деген жолақта – "Тауардың, жұмыстың, көрсетілетін қызметтің коды" жолағына енгізілген мәнге сәйкес мемлекеттік сатып алы нысанасының өлшем бірлігі көрсетіледі;</w:t>
      </w:r>
    </w:p>
    <w:bookmarkEnd w:id="60"/>
    <w:bookmarkStart w:name="z75" w:id="61"/>
    <w:p>
      <w:pPr>
        <w:spacing w:after="0"/>
        <w:ind w:left="0"/>
        <w:jc w:val="both"/>
      </w:pPr>
      <w:r>
        <w:rPr>
          <w:rFonts w:ascii="Times New Roman"/>
          <w:b w:val="false"/>
          <w:i w:val="false"/>
          <w:color w:val="000000"/>
          <w:sz w:val="28"/>
        </w:rPr>
        <w:t>
      17) "Саны, көлемі" деген жолақта – сатып алынатын тауарлардың, жұмыстардың, көрсетілетін қызметтердің саны немесе көлемі көрсетіледі;</w:t>
      </w:r>
    </w:p>
    <w:bookmarkEnd w:id="61"/>
    <w:bookmarkStart w:name="z76" w:id="62"/>
    <w:p>
      <w:pPr>
        <w:spacing w:after="0"/>
        <w:ind w:left="0"/>
        <w:jc w:val="both"/>
      </w:pPr>
      <w:r>
        <w:rPr>
          <w:rFonts w:ascii="Times New Roman"/>
          <w:b w:val="false"/>
          <w:i w:val="false"/>
          <w:color w:val="000000"/>
          <w:sz w:val="28"/>
        </w:rPr>
        <w:t>
      18) "Бір бірлігі үшін баға, теңге" деген жолақта – мемлекеттік сатып алу нысанасының бір бірлігінің бағасы теңгемен көрсетіледі;</w:t>
      </w:r>
    </w:p>
    <w:bookmarkEnd w:id="62"/>
    <w:bookmarkStart w:name="z77" w:id="63"/>
    <w:p>
      <w:pPr>
        <w:spacing w:after="0"/>
        <w:ind w:left="0"/>
        <w:jc w:val="both"/>
      </w:pPr>
      <w:r>
        <w:rPr>
          <w:rFonts w:ascii="Times New Roman"/>
          <w:b w:val="false"/>
          <w:i w:val="false"/>
          <w:color w:val="000000"/>
          <w:sz w:val="28"/>
        </w:rPr>
        <w:t>
      19) "Сатып алу үшін бекітілген сома, теңге" деген жолақта – "Саны, көлемі" деген жолақты "Бір бірлігі үшін баға" деген жолаққа көбейту арқылы есептеледі және сатып алуды жүргізу жоспарланатын соманы білдіреді;</w:t>
      </w:r>
    </w:p>
    <w:bookmarkEnd w:id="63"/>
    <w:bookmarkStart w:name="z78" w:id="64"/>
    <w:p>
      <w:pPr>
        <w:spacing w:after="0"/>
        <w:ind w:left="0"/>
        <w:jc w:val="both"/>
      </w:pPr>
      <w:r>
        <w:rPr>
          <w:rFonts w:ascii="Times New Roman"/>
          <w:b w:val="false"/>
          <w:i w:val="false"/>
          <w:color w:val="000000"/>
          <w:sz w:val="28"/>
        </w:rPr>
        <w:t>
      20) "Бір көзден сатып алуды жүзеге асыруға негіз" деген жолақта – тауарларды, жұмыстарды немесе көрсетілетін қызметтерді бір көзден сатып алудың нақты себептері және осы сатып алу тәсілін қолданудың заңдылығын растайтын нормативтік құқықтық актілерге сілтеме көрсетіледі;</w:t>
      </w:r>
    </w:p>
    <w:bookmarkEnd w:id="64"/>
    <w:bookmarkStart w:name="z79" w:id="65"/>
    <w:p>
      <w:pPr>
        <w:spacing w:after="0"/>
        <w:ind w:left="0"/>
        <w:jc w:val="both"/>
      </w:pPr>
      <w:r>
        <w:rPr>
          <w:rFonts w:ascii="Times New Roman"/>
          <w:b w:val="false"/>
          <w:i w:val="false"/>
          <w:color w:val="000000"/>
          <w:sz w:val="28"/>
        </w:rPr>
        <w:t>
      21) "Тауардың өзара алмастырылуы" деген жолақта – сатып алынатын тауардың өзара алмастырылуы көрсетіледі;</w:t>
      </w:r>
    </w:p>
    <w:bookmarkEnd w:id="65"/>
    <w:bookmarkStart w:name="z80" w:id="66"/>
    <w:p>
      <w:pPr>
        <w:spacing w:after="0"/>
        <w:ind w:left="0"/>
        <w:jc w:val="both"/>
      </w:pPr>
      <w:r>
        <w:rPr>
          <w:rFonts w:ascii="Times New Roman"/>
          <w:b w:val="false"/>
          <w:i w:val="false"/>
          <w:color w:val="000000"/>
          <w:sz w:val="28"/>
        </w:rPr>
        <w:t>
      22) "Тауарды жеткізу, жұмысты орындау, қызмет көрсету орны" деген жолақта – КАТО бойынша елді мекеннің коды көрсетіледі.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