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a36c" w14:textId="625a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құжаттарын ұсыну қағидаларын бекіту туралы" Қазақстан Республикасы Экология, геология және табиғи ресурстар министрінің 2022 жылғы 9 қарашадағы № 690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9 маусымдағы № 154 бұйрығы. Қазақстан Республикасының Әділет министрлігінде 2025 жылғы 11 маусымда № 36246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құжаттарын ұсыну қағидаларын бекіту туралы" Қазақстан Республикасы Экология, геология және табиғи ресурстар министрінің 2022 жылғы 9 қарашадағы № 690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30485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құжаттарын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және табиғи ресурстар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9 маусымдағы</w:t>
            </w:r>
            <w:r>
              <w:br/>
            </w:r>
            <w:r>
              <w:rPr>
                <w:rFonts w:ascii="Times New Roman"/>
                <w:b w:val="false"/>
                <w:i w:val="false"/>
                <w:color w:val="000000"/>
                <w:sz w:val="20"/>
              </w:rPr>
              <w:t>№ 154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 xml:space="preserve">2022 жылғы 9 қарашадағы </w:t>
            </w:r>
            <w:r>
              <w:br/>
            </w:r>
            <w:r>
              <w:rPr>
                <w:rFonts w:ascii="Times New Roman"/>
                <w:b w:val="false"/>
                <w:i w:val="false"/>
                <w:color w:val="000000"/>
                <w:sz w:val="20"/>
              </w:rPr>
              <w:t xml:space="preserve">№ 690 бұйрығымен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392-бабының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386-бабының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өндірушілер мен импорттаушылар өндірушілердің (импорттаушылардың) кеңейтілген міндеттемелерін тек келесі тәсілдердің бірімен ғана орындайды:</w:t>
      </w:r>
    </w:p>
    <w:bookmarkStart w:name="z16" w:id="8"/>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8"/>
    <w:bookmarkStart w:name="z17" w:id="9"/>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9"/>
    <w:bookmarkStart w:name="z18" w:id="10"/>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0"/>
    <w:bookmarkStart w:name="z19" w:id="11"/>
    <w:p>
      <w:pPr>
        <w:spacing w:after="0"/>
        <w:ind w:left="0"/>
        <w:jc w:val="both"/>
      </w:pPr>
      <w:r>
        <w:rPr>
          <w:rFonts w:ascii="Times New Roman"/>
          <w:b w:val="false"/>
          <w:i w:val="false"/>
          <w:color w:val="000000"/>
          <w:sz w:val="28"/>
        </w:rPr>
        <w:t>
      1) қоршаған ортаны қорғау саласындағы уәкілетті орган (бұдан әрі – уәкілетті орган) – қоршаған ортаны қорғау мен табиғатты пайдалану саласындағы басшылықты және салааралық үйлестіруді жүзеге асыратын орталық атқарушы орган;</w:t>
      </w:r>
    </w:p>
    <w:bookmarkEnd w:id="11"/>
    <w:bookmarkStart w:name="z20" w:id="12"/>
    <w:p>
      <w:pPr>
        <w:spacing w:after="0"/>
        <w:ind w:left="0"/>
        <w:jc w:val="both"/>
      </w:pPr>
      <w:r>
        <w:rPr>
          <w:rFonts w:ascii="Times New Roman"/>
          <w:b w:val="false"/>
          <w:i w:val="false"/>
          <w:color w:val="000000"/>
          <w:sz w:val="28"/>
        </w:rPr>
        <w:t>
      2) меншікті жүйе – өндірушілердің (импорттаушылардың) кеңейтілген міндеттемелерін өндірушілердің (импорттаушылардың) кеңейтілген міндеттемелері қолданылатын өнімнің (тауарлардың) тұтыну қасиеттерін жоғалтқаннан кейін түзілген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жолымен іске асыру тәсілі;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өндірушілер (импорттаушылар) –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бекіткен тізбе бойынша Қазақстан Республикасының аумағында өндіруді және (немесе) Қазақстан Республикасының аумағына әкелуді жүзеге асыратын жеке және заңды тұлғалар;</w:t>
      </w:r>
    </w:p>
    <w:bookmarkStart w:name="z22" w:id="13"/>
    <w:p>
      <w:pPr>
        <w:spacing w:after="0"/>
        <w:ind w:left="0"/>
        <w:jc w:val="both"/>
      </w:pPr>
      <w:r>
        <w:rPr>
          <w:rFonts w:ascii="Times New Roman"/>
          <w:b w:val="false"/>
          <w:i w:val="false"/>
          <w:color w:val="000000"/>
          <w:sz w:val="28"/>
        </w:rPr>
        <w:t>
      4) өндірушілердің (импорттаушылардың) кеңейтілген міндеттемелері –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ету бойынша өндірушілердің (импорттаушылардың) міндеттемелері;</w:t>
      </w:r>
    </w:p>
    <w:bookmarkEnd w:id="13"/>
    <w:bookmarkStart w:name="z23" w:id="14"/>
    <w:p>
      <w:pPr>
        <w:spacing w:after="0"/>
        <w:ind w:left="0"/>
        <w:jc w:val="both"/>
      </w:pPr>
      <w:r>
        <w:rPr>
          <w:rFonts w:ascii="Times New Roman"/>
          <w:b w:val="false"/>
          <w:i w:val="false"/>
          <w:color w:val="000000"/>
          <w:sz w:val="28"/>
        </w:rPr>
        <w:t>
      5) өтініш беруші – осы Қағидаларда көзделген тәртіппен уәкілетті органға меншікті жүйесін пайдалану арқылы өндірушілердің (импорттаушылардың) кеңейтілген міндеттемелерінің орындалуын растау туралы құжаттар қоса берілген өтінімді жіберген өндіруші (импорттаушы);</w:t>
      </w:r>
    </w:p>
    <w:bookmarkEnd w:id="14"/>
    <w:bookmarkStart w:name="z24" w:id="15"/>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(бұдан әрі – Оператор)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w:t>
      </w:r>
    </w:p>
    <w:bookmarkEnd w:id="15"/>
    <w:bookmarkStart w:name="z25" w:id="16"/>
    <w:p>
      <w:pPr>
        <w:spacing w:after="0"/>
        <w:ind w:left="0"/>
        <w:jc w:val="both"/>
      </w:pPr>
      <w:r>
        <w:rPr>
          <w:rFonts w:ascii="Times New Roman"/>
          <w:b w:val="false"/>
          <w:i w:val="false"/>
          <w:color w:val="000000"/>
          <w:sz w:val="28"/>
        </w:rPr>
        <w:t>
      7) технологиялық регламент – қалдықтарды қайта өңдеу және (немесе) кәдеге жарату процесін, сондай-ақ қайта пайдалануға, сұрыптауға, өңдеуге, залалсыздандыруға және кәдеге жаратуға дайындық бойынша жүзеге асырылатын процестерді сипаттайтын кәсіпорынның ішкі нормативтік құжаты.</w:t>
      </w:r>
    </w:p>
    <w:bookmarkEnd w:id="16"/>
    <w:p>
      <w:pPr>
        <w:spacing w:after="0"/>
        <w:ind w:left="0"/>
        <w:jc w:val="both"/>
      </w:pPr>
      <w:r>
        <w:rPr>
          <w:rFonts w:ascii="Times New Roman"/>
          <w:b w:val="false"/>
          <w:i w:val="false"/>
          <w:color w:val="000000"/>
          <w:sz w:val="28"/>
        </w:rPr>
        <w:t xml:space="preserve">
      Осы Қағидаларда пайдаланылған өзге де ұғымдар мен анықтамалар </w:t>
      </w:r>
      <w:r>
        <w:rPr>
          <w:rFonts w:ascii="Times New Roman"/>
          <w:b w:val="false"/>
          <w:i w:val="false"/>
          <w:color w:val="000000"/>
          <w:sz w:val="28"/>
        </w:rPr>
        <w:t>Кодекске</w:t>
      </w:r>
      <w:r>
        <w:rPr>
          <w:rFonts w:ascii="Times New Roman"/>
          <w:b w:val="false"/>
          <w:i w:val="false"/>
          <w:color w:val="000000"/>
          <w:sz w:val="28"/>
        </w:rPr>
        <w:t xml:space="preserve"> сәйкес қолданылады.</w:t>
      </w:r>
    </w:p>
    <w:bookmarkStart w:name="z26" w:id="17"/>
    <w:p>
      <w:pPr>
        <w:spacing w:after="0"/>
        <w:ind w:left="0"/>
        <w:jc w:val="left"/>
      </w:pPr>
      <w:r>
        <w:rPr>
          <w:rFonts w:ascii="Times New Roman"/>
          <w:b/>
          <w:i w:val="false"/>
          <w:color w:val="000000"/>
        </w:rPr>
        <w:t xml:space="preserve"> 2-тарау.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меншікті жүйесі бар өндірушілердің (импорттаушылардың) ұсыну тәртібі</w:t>
      </w:r>
    </w:p>
    <w:bookmarkEnd w:id="17"/>
    <w:p>
      <w:pPr>
        <w:spacing w:after="0"/>
        <w:ind w:left="0"/>
        <w:jc w:val="left"/>
      </w:pPr>
    </w:p>
    <w:p>
      <w:pPr>
        <w:spacing w:after="0"/>
        <w:ind w:left="0"/>
        <w:jc w:val="both"/>
      </w:pPr>
      <w:r>
        <w:rPr>
          <w:rFonts w:ascii="Times New Roman"/>
          <w:b w:val="false"/>
          <w:i w:val="false"/>
          <w:color w:val="000000"/>
          <w:sz w:val="28"/>
        </w:rPr>
        <w:t xml:space="preserve">
      3. Өтініш беруші жартыжылдықта бір рет, бірақ есепті жартыжылдықтан кейінгі айдың 20-күнінен кешіктірмей уәкілетті органға өндірушілердің (импорттаушылардың) кеңейтілген міндеттемелерінің орындалуын меншікті жүйесін пайдалану жолымен растау үшін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Start w:name="z28" w:id="18"/>
    <w:p>
      <w:pPr>
        <w:spacing w:after="0"/>
        <w:ind w:left="0"/>
        <w:jc w:val="both"/>
      </w:pPr>
      <w:r>
        <w:rPr>
          <w:rFonts w:ascii="Times New Roman"/>
          <w:b w:val="false"/>
          <w:i w:val="false"/>
          <w:color w:val="000000"/>
          <w:sz w:val="28"/>
        </w:rPr>
        <w:t>
      1) өндірушінің (импорттаушының) технологиялық регламенті;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қалдықтарды қайта өңдеуді және (немесе) кәдеге жаратуды жүзеге асыру үшін қажетті, сондай-ақ қайта пайдалануға, сұрыптауға, өңдеуге және залалсыздандыруға дайындық бойынша жүзеге асырылатын процестер болған кезде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ресімделген өндірушінің (импорттаушының) ұзақ мерзімді активтерінің түгендеу тізімдемесі (Нормативтік құқықтық актілерді мемлекеттік тіркеу тізілімінде № 8265 болып тіркелген) (бұдан әрі – Бұйрық);</w:t>
      </w:r>
    </w:p>
    <w:bookmarkStart w:name="z30" w:id="19"/>
    <w:p>
      <w:pPr>
        <w:spacing w:after="0"/>
        <w:ind w:left="0"/>
        <w:jc w:val="both"/>
      </w:pPr>
      <w:r>
        <w:rPr>
          <w:rFonts w:ascii="Times New Roman"/>
          <w:b w:val="false"/>
          <w:i w:val="false"/>
          <w:color w:val="000000"/>
          <w:sz w:val="28"/>
        </w:rPr>
        <w:t>
      3) қалдықтарды жинауды растайтын құжаттар:</w:t>
      </w:r>
    </w:p>
    <w:bookmarkEnd w:id="19"/>
    <w:p>
      <w:pPr>
        <w:spacing w:after="0"/>
        <w:ind w:left="0"/>
        <w:jc w:val="both"/>
      </w:pPr>
      <w:r>
        <w:rPr>
          <w:rFonts w:ascii="Times New Roman"/>
          <w:b w:val="false"/>
          <w:i w:val="false"/>
          <w:color w:val="000000"/>
          <w:sz w:val="28"/>
        </w:rPr>
        <w:t xml:space="preserve">
      қалдықтарды қабылдау-беру күні және қалдықтардың кіріске алынған массасы туралы ақпаратты қамтитын қалдықтарды қабылдау-беру актілері; </w:t>
      </w:r>
    </w:p>
    <w:p>
      <w:pPr>
        <w:spacing w:after="0"/>
        <w:ind w:left="0"/>
        <w:jc w:val="both"/>
      </w:pPr>
      <w:r>
        <w:rPr>
          <w:rFonts w:ascii="Times New Roman"/>
          <w:b w:val="false"/>
          <w:i w:val="false"/>
          <w:color w:val="000000"/>
          <w:sz w:val="28"/>
        </w:rPr>
        <w:t>
      олар өлшенген таразы жабдығы туралы деректерді (өлшеу құралдарының атауы, түрі және сериялық нөмірі, шығарылған жылы) көрсете отырып, салыстырып тексерілген таразы жабдығында өлшеу нәтижелері туралы актілер;</w:t>
      </w:r>
    </w:p>
    <w:p>
      <w:pPr>
        <w:spacing w:after="0"/>
        <w:ind w:left="0"/>
        <w:jc w:val="both"/>
      </w:pPr>
      <w:r>
        <w:rPr>
          <w:rFonts w:ascii="Times New Roman"/>
          <w:b w:val="false"/>
          <w:i w:val="false"/>
          <w:color w:val="000000"/>
          <w:sz w:val="28"/>
        </w:rPr>
        <w:t xml:space="preserve">
      есепті жартыжылдықта қолданыста болған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таразы жабдығын салыстырып тексеру сертификаттары;</w:t>
      </w:r>
    </w:p>
    <w:p>
      <w:pPr>
        <w:spacing w:after="0"/>
        <w:ind w:left="0"/>
        <w:jc w:val="both"/>
      </w:pPr>
      <w:r>
        <w:rPr>
          <w:rFonts w:ascii="Times New Roman"/>
          <w:b w:val="false"/>
          <w:i w:val="false"/>
          <w:color w:val="000000"/>
          <w:sz w:val="28"/>
        </w:rPr>
        <w:t>
      бухгалтерлік есептің электрондық базасынан бірінші басшы (уәкілетті тұлға) немесе оны алмастыратын адам жиналатын қалдықтарға қорлардың кіріс ордерлері (бұдан әрі – ҚКО) туралы қол қойған, кіріске алынған күні, ҚКО нөмірі және кіріске алынған қалдықтардың массасы туралы ақпаратты қамтитын жиынтық ақпарат;</w:t>
      </w:r>
    </w:p>
    <w:bookmarkStart w:name="z31" w:id="20"/>
    <w:p>
      <w:pPr>
        <w:spacing w:after="0"/>
        <w:ind w:left="0"/>
        <w:jc w:val="both"/>
      </w:pPr>
      <w:r>
        <w:rPr>
          <w:rFonts w:ascii="Times New Roman"/>
          <w:b w:val="false"/>
          <w:i w:val="false"/>
          <w:color w:val="000000"/>
          <w:sz w:val="28"/>
        </w:rPr>
        <w:t>
      4) қалдықтарды тасымалдауды растайтын құжаттар:</w:t>
      </w:r>
    </w:p>
    <w:bookmarkEnd w:id="20"/>
    <w:p>
      <w:pPr>
        <w:spacing w:after="0"/>
        <w:ind w:left="0"/>
        <w:jc w:val="both"/>
      </w:pPr>
      <w:r>
        <w:rPr>
          <w:rFonts w:ascii="Times New Roman"/>
          <w:b w:val="false"/>
          <w:i w:val="false"/>
          <w:color w:val="000000"/>
          <w:sz w:val="28"/>
        </w:rPr>
        <w:t>
      тауар-көлік жүкқұжаттары және (немесе) жол парақтары және (немесе) темір жол көлік жүкқұжаттары;</w:t>
      </w:r>
    </w:p>
    <w:p>
      <w:pPr>
        <w:spacing w:after="0"/>
        <w:ind w:left="0"/>
        <w:jc w:val="both"/>
      </w:pPr>
      <w:r>
        <w:rPr>
          <w:rFonts w:ascii="Times New Roman"/>
          <w:b w:val="false"/>
          <w:i w:val="false"/>
          <w:color w:val="000000"/>
          <w:sz w:val="28"/>
        </w:rPr>
        <w:t>
      Қайта өңдеу объектілерінің аумағында қалдықтарды жинау пункттері болған жағдайда тасымалдауды растайтын құжаттар талап етілмейді.</w:t>
      </w:r>
    </w:p>
    <w:bookmarkStart w:name="z32" w:id="21"/>
    <w:p>
      <w:pPr>
        <w:spacing w:after="0"/>
        <w:ind w:left="0"/>
        <w:jc w:val="both"/>
      </w:pPr>
      <w:r>
        <w:rPr>
          <w:rFonts w:ascii="Times New Roman"/>
          <w:b w:val="false"/>
          <w:i w:val="false"/>
          <w:color w:val="000000"/>
          <w:sz w:val="28"/>
        </w:rPr>
        <w:t>
      5) қалдықтарды қайта өңдеуді растайтын құжаттар:</w:t>
      </w:r>
    </w:p>
    <w:bookmarkEnd w:id="21"/>
    <w:p>
      <w:pPr>
        <w:spacing w:after="0"/>
        <w:ind w:left="0"/>
        <w:jc w:val="both"/>
      </w:pPr>
      <w:r>
        <w:rPr>
          <w:rFonts w:ascii="Times New Roman"/>
          <w:b w:val="false"/>
          <w:i w:val="false"/>
          <w:color w:val="000000"/>
          <w:sz w:val="28"/>
        </w:rPr>
        <w:t xml:space="preserve">
      бухгалтерлік есептің электрондық базасынан бірінші басшы (уәкілетті тұлға) немесе оны алмастыратын тұлға қол қойған, есептен шығару күні, акт нөмірі, есептен шығарылған қалдықтардың массасы және атауы туралы ақпаратты қамтитын, қорларды өндіріске есептен шығару актілері (талап-жүкқұжаттар) туралы жиынтық ақпарат; </w:t>
      </w:r>
    </w:p>
    <w:p>
      <w:pPr>
        <w:spacing w:after="0"/>
        <w:ind w:left="0"/>
        <w:jc w:val="both"/>
      </w:pPr>
      <w:r>
        <w:rPr>
          <w:rFonts w:ascii="Times New Roman"/>
          <w:b w:val="false"/>
          <w:i w:val="false"/>
          <w:color w:val="000000"/>
          <w:sz w:val="28"/>
        </w:rPr>
        <w:t>
      бухгалтерлік есептің электрондық базасынан бірінші басшы (уәкілетті тұлға) немесе оны алмастыратын тұлға қол қойған, қалдықтарды қайта өңдеу нәтижесінде алынған дайын өнімге ҚКО туралы, кіріске алу күні, ҚКО-лардың нөмірі, кіріске алынған дайын өнімнің және (немесе) қайта өңдеу нәтижесінде түзілген ілеспе қалдықтардың (компоненттердің) атауы мен массасы туралы ақпаратты қамтитын жиынтық ақпарат;</w:t>
      </w:r>
    </w:p>
    <w:p>
      <w:pPr>
        <w:spacing w:after="0"/>
        <w:ind w:left="0"/>
        <w:jc w:val="both"/>
      </w:pPr>
      <w:r>
        <w:rPr>
          <w:rFonts w:ascii="Times New Roman"/>
          <w:b w:val="false"/>
          <w:i w:val="false"/>
          <w:color w:val="000000"/>
          <w:sz w:val="28"/>
        </w:rPr>
        <w:t>
      онда көрсетілген талаптар өндірілетін өнімге (тауарға)таратылған жағдайда, өндірілетін өнімнің ұлттық стандарттарға сәйкестігін растайтын құжаттар;</w:t>
      </w:r>
    </w:p>
    <w:p>
      <w:pPr>
        <w:spacing w:after="0"/>
        <w:ind w:left="0"/>
        <w:jc w:val="both"/>
      </w:pPr>
      <w:r>
        <w:rPr>
          <w:rFonts w:ascii="Times New Roman"/>
          <w:b w:val="false"/>
          <w:i w:val="false"/>
          <w:color w:val="000000"/>
          <w:sz w:val="28"/>
        </w:rPr>
        <w:t>
      бірінші басшы (уәкілетті тұлға) немесе оны алмастыратын тұлға қол қойған бухгалтерлік есептің электрондық базасынан алынған тоннамен қалдықтар және дайын өнім бөлігінде есепті жартыжылдық материалдық ведомость;</w:t>
      </w:r>
    </w:p>
    <w:bookmarkStart w:name="z33" w:id="22"/>
    <w:p>
      <w:pPr>
        <w:spacing w:after="0"/>
        <w:ind w:left="0"/>
        <w:jc w:val="both"/>
      </w:pPr>
      <w:r>
        <w:rPr>
          <w:rFonts w:ascii="Times New Roman"/>
          <w:b w:val="false"/>
          <w:i w:val="false"/>
          <w:color w:val="000000"/>
          <w:sz w:val="28"/>
        </w:rPr>
        <w:t>
      6) өтінім беруші өндірушілер мыналарды қосымша ұсынады:</w:t>
      </w:r>
    </w:p>
    <w:bookmarkEnd w:id="22"/>
    <w:p>
      <w:pPr>
        <w:spacing w:after="0"/>
        <w:ind w:left="0"/>
        <w:jc w:val="both"/>
      </w:pPr>
      <w:r>
        <w:rPr>
          <w:rFonts w:ascii="Times New Roman"/>
          <w:b w:val="false"/>
          <w:i w:val="false"/>
          <w:color w:val="000000"/>
          <w:sz w:val="28"/>
        </w:rPr>
        <w:t>
      дайын өнімді (тауарларды)өткізуді растайтын құжаттар мен мәліметтерді;</w:t>
      </w:r>
    </w:p>
    <w:p>
      <w:pPr>
        <w:spacing w:after="0"/>
        <w:ind w:left="0"/>
        <w:jc w:val="both"/>
      </w:pPr>
      <w:r>
        <w:rPr>
          <w:rFonts w:ascii="Times New Roman"/>
          <w:b w:val="false"/>
          <w:i w:val="false"/>
          <w:color w:val="000000"/>
          <w:sz w:val="28"/>
        </w:rPr>
        <w:t>
      бухгалтерлік есептің электрондық базасынан сатып алушылар және өткізілген өнімнің массасы туралы деректермен бірге дайын өнімді (тауарларды) тоннамен өлшегенде бірінші басшының (уәкілетті тұлғаның) немесе оны алмастыратын тұлғаның қолы қойылған өткізу туралы есеп;</w:t>
      </w:r>
    </w:p>
    <w:p>
      <w:pPr>
        <w:spacing w:after="0"/>
        <w:ind w:left="0"/>
        <w:jc w:val="both"/>
      </w:pPr>
      <w:r>
        <w:rPr>
          <w:rFonts w:ascii="Times New Roman"/>
          <w:b w:val="false"/>
          <w:i w:val="false"/>
          <w:color w:val="000000"/>
          <w:sz w:val="28"/>
        </w:rPr>
        <w:t>
      өткізілген дайын өнімге (тауарларға) электрондық шот-фактуралар;</w:t>
      </w:r>
    </w:p>
    <w:p>
      <w:pPr>
        <w:spacing w:after="0"/>
        <w:ind w:left="0"/>
        <w:jc w:val="both"/>
      </w:pPr>
      <w:r>
        <w:rPr>
          <w:rFonts w:ascii="Times New Roman"/>
          <w:b w:val="false"/>
          <w:i w:val="false"/>
          <w:color w:val="000000"/>
          <w:sz w:val="28"/>
        </w:rPr>
        <w:t>
      есепті жартыжылдықта бірінші басшы (уәкілетті тұлға) немесе оны алмастыратын тұлға қол қойған бухгалтерлік есептің электрондық базасынан алынған тоннамен өткізілген дайын өнім, сондай-ақ қалдықтарды қайта өңдеу нәтижесінде алынған дайын өнім бөлігіндегі материалдық ведомость.</w:t>
      </w:r>
    </w:p>
    <w:p>
      <w:pPr>
        <w:spacing w:after="0"/>
        <w:ind w:left="0"/>
        <w:jc w:val="both"/>
      </w:pPr>
      <w:r>
        <w:rPr>
          <w:rFonts w:ascii="Times New Roman"/>
          <w:b w:val="false"/>
          <w:i w:val="false"/>
          <w:color w:val="000000"/>
          <w:sz w:val="28"/>
        </w:rPr>
        <w:t>
      Технологиялық регламентке сәйкес қалдықтарды басқару (қайта пайдалануға дайындау және (немесе) сұрыптау және (немесе) өңдеу және (немесе) залалсыздандыру және (немесе) кәдеге жарату) жөніндегі өзге де операцияларды жүзеге асыру кезінде осы тармақтың бірінші абзацында көзделген мерзімдерде осы тармақта көрсетілген құжаттармен еркін нысанда қалдықтардың массасын көрсете отырып, қалдықтарды басқару бойынша жүзеге асырылған операциялар туралы ақпарат беріледі.</w:t>
      </w:r>
    </w:p>
    <w:p>
      <w:pPr>
        <w:spacing w:after="0"/>
        <w:ind w:left="0"/>
        <w:jc w:val="both"/>
      </w:pPr>
      <w:r>
        <w:rPr>
          <w:rFonts w:ascii="Times New Roman"/>
          <w:b w:val="false"/>
          <w:i w:val="false"/>
          <w:color w:val="000000"/>
          <w:sz w:val="28"/>
        </w:rPr>
        <w:t>
      Осы тармақта көрсетілген мерзімдерден кейін ұсынылған өтініштер мен құжаттар қарауға жатпайды.</w:t>
      </w:r>
    </w:p>
    <w:bookmarkStart w:name="z34" w:id="23"/>
    <w:p>
      <w:pPr>
        <w:spacing w:after="0"/>
        <w:ind w:left="0"/>
        <w:jc w:val="both"/>
      </w:pPr>
      <w:r>
        <w:rPr>
          <w:rFonts w:ascii="Times New Roman"/>
          <w:b w:val="false"/>
          <w:i w:val="false"/>
          <w:color w:val="000000"/>
          <w:sz w:val="28"/>
        </w:rPr>
        <w:t>
      4. Уәкілетті орган есепті жартыжылдықтан кейінгі айдың 30-күнінен кешіктірмей:</w:t>
      </w:r>
    </w:p>
    <w:bookmarkEnd w:id="23"/>
    <w:bookmarkStart w:name="z35" w:id="24"/>
    <w:p>
      <w:pPr>
        <w:spacing w:after="0"/>
        <w:ind w:left="0"/>
        <w:jc w:val="both"/>
      </w:pPr>
      <w:r>
        <w:rPr>
          <w:rFonts w:ascii="Times New Roman"/>
          <w:b w:val="false"/>
          <w:i w:val="false"/>
          <w:color w:val="000000"/>
          <w:sz w:val="28"/>
        </w:rPr>
        <w:t>
      1) Қазақстан Республикасының мемлекеттік кіріс органдарына тиісті жартыжылдықта өндірушілердің (импорттаушылардың) кеңейтілген міндеттемелері қолданылатын өнімнің (тауарлардың) Қазақстан Республикасының аумағына өтініш беруші импорттаған түрлері мен массасы туралы ақпарат беру туралы сұрау салуды;</w:t>
      </w:r>
    </w:p>
    <w:bookmarkEnd w:id="24"/>
    <w:bookmarkStart w:name="z36" w:id="25"/>
    <w:p>
      <w:pPr>
        <w:spacing w:after="0"/>
        <w:ind w:left="0"/>
        <w:jc w:val="both"/>
      </w:pPr>
      <w:r>
        <w:rPr>
          <w:rFonts w:ascii="Times New Roman"/>
          <w:b w:val="false"/>
          <w:i w:val="false"/>
          <w:color w:val="000000"/>
          <w:sz w:val="28"/>
        </w:rPr>
        <w:t>
      2) өтініш берушінің құжаттарын Операторға жібереді.</w:t>
      </w:r>
    </w:p>
    <w:bookmarkEnd w:id="25"/>
    <w:p>
      <w:pPr>
        <w:spacing w:after="0"/>
        <w:ind w:left="0"/>
        <w:jc w:val="both"/>
      </w:pPr>
      <w:r>
        <w:rPr>
          <w:rFonts w:ascii="Times New Roman"/>
          <w:b w:val="false"/>
          <w:i w:val="false"/>
          <w:color w:val="000000"/>
          <w:sz w:val="28"/>
        </w:rPr>
        <w:t>
      Қазақстан Республикасының мемлекеттік кіріс органдары күнтізбелік 30 (отыз) күн ішінде уәкілетті органға тиісті жартыжылдықта өндірушілердің (импорттаушылардың) кеңейтілген міндеттемелері қолданылатын өнімнің (тауарлардың) Қазақстан Республикасының аумағына өтініш беруші импорттаған түрлері мен массасы туралы ақпаратты жібереді.</w:t>
      </w:r>
    </w:p>
    <w:bookmarkStart w:name="z37" w:id="26"/>
    <w:p>
      <w:pPr>
        <w:spacing w:after="0"/>
        <w:ind w:left="0"/>
        <w:jc w:val="both"/>
      </w:pPr>
      <w:r>
        <w:rPr>
          <w:rFonts w:ascii="Times New Roman"/>
          <w:b w:val="false"/>
          <w:i w:val="false"/>
          <w:color w:val="000000"/>
          <w:sz w:val="28"/>
        </w:rPr>
        <w:t>
      5. Уәкілетті орган өндірушілердің (импорттаушылардың) кеңейтілген міндеттемелері қолданылатын Қазақстан Республикасының аумағына өтініш беруші импорттаған өнімнің (тауарлардың) түрлері мен массасы туралы Қазақстан Республикасының мемлекеттік кіріс органдарынан ақпарат алған күннен бастап 3 (үш) жұмыс күні ішінде Операторға жібереді.</w:t>
      </w:r>
    </w:p>
    <w:bookmarkEnd w:id="26"/>
    <w:bookmarkStart w:name="z38" w:id="27"/>
    <w:p>
      <w:pPr>
        <w:spacing w:after="0"/>
        <w:ind w:left="0"/>
        <w:jc w:val="both"/>
      </w:pPr>
      <w:r>
        <w:rPr>
          <w:rFonts w:ascii="Times New Roman"/>
          <w:b w:val="false"/>
          <w:i w:val="false"/>
          <w:color w:val="000000"/>
          <w:sz w:val="28"/>
        </w:rPr>
        <w:t>
      6. Оператор уәкілетті органнан келіп түскен өтініш берушінің құжаттарын мынадай тәртіппен қарайды:</w:t>
      </w:r>
    </w:p>
    <w:bookmarkEnd w:id="27"/>
    <w:bookmarkStart w:name="z39" w:id="28"/>
    <w:p>
      <w:pPr>
        <w:spacing w:after="0"/>
        <w:ind w:left="0"/>
        <w:jc w:val="both"/>
      </w:pPr>
      <w:r>
        <w:rPr>
          <w:rFonts w:ascii="Times New Roman"/>
          <w:b w:val="false"/>
          <w:i w:val="false"/>
          <w:color w:val="000000"/>
          <w:sz w:val="28"/>
        </w:rPr>
        <w:t>
      1) уәкілетті органнан құжаттарды алған күннен бастап 20 (жиырма) жұмыс күні ішінде өтініш беруші ұсынған құжаттардың толықтығы мен оқылуын тексереді;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қандай да бір құжаттар болмаса және (немесе) құжаттар оқылмайтын болса, Оператор өтініш берушіні ұсынылған құжаттардың толық жинақталмағандығы және (немесе) оқылмайтындығы туралы хабардар етеді;</w:t>
      </w:r>
    </w:p>
    <w:bookmarkStart w:name="z41" w:id="29"/>
    <w:p>
      <w:pPr>
        <w:spacing w:after="0"/>
        <w:ind w:left="0"/>
        <w:jc w:val="both"/>
      </w:pPr>
      <w:r>
        <w:rPr>
          <w:rFonts w:ascii="Times New Roman"/>
          <w:b w:val="false"/>
          <w:i w:val="false"/>
          <w:color w:val="000000"/>
          <w:sz w:val="28"/>
        </w:rPr>
        <w:t>
      3) өтініш беруші Оператордан хабарлама алған күннен бастап 15 (он бес) жұмыс күні ішінде Операторға жетіспейтін және (немесе) оқылатын құжаттарды жібереді.</w:t>
      </w:r>
    </w:p>
    <w:bookmarkEnd w:id="29"/>
    <w:p>
      <w:pPr>
        <w:spacing w:after="0"/>
        <w:ind w:left="0"/>
        <w:jc w:val="both"/>
      </w:pPr>
      <w:r>
        <w:rPr>
          <w:rFonts w:ascii="Times New Roman"/>
          <w:b w:val="false"/>
          <w:i w:val="false"/>
          <w:color w:val="000000"/>
          <w:sz w:val="28"/>
        </w:rPr>
        <w:t>
      Өтініш беруші осы тармақта белгіленген мерзімдерде тиісті құжаттар топтамасын ұсынбаған кезде Оператор есепті жартыжылдықта меншікті жүйесін қолдану арқылы өндірушілердің (импорттаушылардың) кеңейтілген міндеттемелерін орындау жөніндегі өтінішті қарауды тоқтатады және осы тармақта көрсетілген мерзімдер өткен күннен бастап 3 (үш) жұмыс күні ішінде тиісті есепті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тиісті құжаттар топтамасын 3) тармақшада белгіленген мерзімдер шегінде ұсынған кезде Оператор уәкілетті органнан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мемлекеттік кіріс органдарынан алынған ақпаратты алғаннан кейін келесі күннен бастап 20 (жиырма) жұмыс күні ішінде меншік жүйесін пайдалану арқылы өндірушілердің (импорттаушылардың) кеңейтілген міндеттемелерін орындау жөніндегі өтініш берушінің құжаттарын, сондай-ақ Қазақстан Республикасының Экология, геология және табиғи ресурстар министрінің 2022 жылғы 9 қарашадағы № 688 бұйрығымен (Нормативтік құқықтық актілерді мемлекеттік тіркеу тізілімінде № 30484 болып тіркелген) бекітілген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талаптардың (бұдан әрі – Талаптар)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шарттарға қол жеткізу бойынша есепті жартыжылдықта Қазақстан Республикасының мемлекеттік кіріс органдарынан алынған құжаттарды қарайды;</w:t>
      </w:r>
    </w:p>
    <w:bookmarkStart w:name="z43" w:id="30"/>
    <w:p>
      <w:pPr>
        <w:spacing w:after="0"/>
        <w:ind w:left="0"/>
        <w:jc w:val="both"/>
      </w:pPr>
      <w:r>
        <w:rPr>
          <w:rFonts w:ascii="Times New Roman"/>
          <w:b w:val="false"/>
          <w:i w:val="false"/>
          <w:color w:val="000000"/>
          <w:sz w:val="28"/>
        </w:rPr>
        <w:t xml:space="preserve">
      5) Қазақстан Республикасының мемлекеттік кіріс органдарынан алынған құжаттарда импортталатын өнімнің (тауарлардың) массасы болмаған жағдайда Оператор өтініш берушіден мынадай құжаттардың көшірмелерін сұратады: </w:t>
      </w:r>
    </w:p>
    <w:bookmarkEnd w:id="30"/>
    <w:p>
      <w:pPr>
        <w:spacing w:after="0"/>
        <w:ind w:left="0"/>
        <w:jc w:val="both"/>
      </w:pPr>
      <w:r>
        <w:rPr>
          <w:rFonts w:ascii="Times New Roman"/>
          <w:b w:val="false"/>
          <w:i w:val="false"/>
          <w:color w:val="000000"/>
          <w:sz w:val="28"/>
        </w:rPr>
        <w:t>
      буып-түю парақтары және өнім паспорттары (бар болса);</w:t>
      </w:r>
    </w:p>
    <w:p>
      <w:pPr>
        <w:spacing w:after="0"/>
        <w:ind w:left="0"/>
        <w:jc w:val="both"/>
      </w:pPr>
      <w:r>
        <w:rPr>
          <w:rFonts w:ascii="Times New Roman"/>
          <w:b w:val="false"/>
          <w:i w:val="false"/>
          <w:color w:val="000000"/>
          <w:sz w:val="28"/>
        </w:rPr>
        <w:t>
      халықаралық тасымалдауды растайтын өнімге (тауарларға) арналған халықаралық тауар-көлік жүкқұжаттарын Еуразиялық экономикалық одақтың техникалық регламенттерінде көзделген, қоса алғанда, көлік жүкқұжаттары, сондай-ақ Қазақстан Республикасының аумағында өнімнің (тауарлардың) орнын ауыстыруын растайтын құжаттар;</w:t>
      </w:r>
    </w:p>
    <w:p>
      <w:pPr>
        <w:spacing w:after="0"/>
        <w:ind w:left="0"/>
        <w:jc w:val="both"/>
      </w:pPr>
      <w:r>
        <w:rPr>
          <w:rFonts w:ascii="Times New Roman"/>
          <w:b w:val="false"/>
          <w:i w:val="false"/>
          <w:color w:val="000000"/>
          <w:sz w:val="28"/>
        </w:rPr>
        <w:t xml:space="preserve">
      шот-фактуралар не инвойстар (бар болса). </w:t>
      </w:r>
    </w:p>
    <w:p>
      <w:pPr>
        <w:spacing w:after="0"/>
        <w:ind w:left="0"/>
        <w:jc w:val="both"/>
      </w:pPr>
      <w:r>
        <w:rPr>
          <w:rFonts w:ascii="Times New Roman"/>
          <w:b w:val="false"/>
          <w:i w:val="false"/>
          <w:color w:val="000000"/>
          <w:sz w:val="28"/>
        </w:rPr>
        <w:t>
      Оператор сұрау салған күннен бастап 5 (бес) жұмыс күні ішінде Өтініш беруші Операторға осы тармақшада көзделген құжаттарды жібереді.</w:t>
      </w:r>
    </w:p>
    <w:p>
      <w:pPr>
        <w:spacing w:after="0"/>
        <w:ind w:left="0"/>
        <w:jc w:val="both"/>
      </w:pPr>
      <w:r>
        <w:rPr>
          <w:rFonts w:ascii="Times New Roman"/>
          <w:b w:val="false"/>
          <w:i w:val="false"/>
          <w:color w:val="000000"/>
          <w:sz w:val="28"/>
        </w:rPr>
        <w:t xml:space="preserve">
      Өтініш беруші ұсынған құжаттар бойынша импортталған өнімнің (тауарлардың) массасын айқындау мүмкін болмаған немесе осы тармақта көзделген құжаттарды бермеген жағдайда Оператор импортталатын өнімнің (тауарлардың) массасын есептеуді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Өндірушілердің (импорттаушылардың) кеңейтілген міндеттемелері қолданылатын өнімнің (тауарлардың) тізбесінде көзделген өнім (тауарлар) бірліктері массасының және (немесе) өнім (тауарлар) қаптамасының орташа көрсеткіштерінің анықтамалығы бойынша жүргізеді.</w:t>
      </w:r>
    </w:p>
    <w:p>
      <w:pPr>
        <w:spacing w:after="0"/>
        <w:ind w:left="0"/>
        <w:jc w:val="both"/>
      </w:pPr>
      <w:r>
        <w:rPr>
          <w:rFonts w:ascii="Times New Roman"/>
          <w:b w:val="false"/>
          <w:i w:val="false"/>
          <w:color w:val="000000"/>
          <w:sz w:val="28"/>
        </w:rPr>
        <w:t>
      Осы тармақшада көзделген құжаттарды ұсынған кезде Оператор 10 (он) жұмыс күні ішінде меншікті жүйесін пайдалану арқылы өндірушілердің (импорттаушылардың) кеңейтілген міндеттемелерін орындауға өтініш берушінің құжаттарын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өтініш беруші ұсынған құжаттардың Талаптарға сәйкестігін қарау қорытындылары бойынша Оператор осы тармақшада көрсетілген мерзімдер өткен күннен бастап 5 (бес) жұмыс күні ішінде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органға тиісті есеп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Тыңдау Қазақстан Республикасы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орган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Оператордан есепті алғаннан кейін 10 (он) жұмыс күні ішінде осы есептің негізінде өндірушілердің (импорттаушылардың) кеңейтілген міндеттемелері бойынша не дәлелді бас тарту бойынша міндеттемелердің орындалуын растау жөніндегі қорытынды шешімді қалыптастырады және қорытынды шешіммен тиісті жауапты өтініш беруші мен Операторға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уәкілетті органның қорытынды шешіміне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Қалдықтарды жинаудың, </w:t>
            </w:r>
            <w:r>
              <w:br/>
            </w:r>
            <w:r>
              <w:rPr>
                <w:rFonts w:ascii="Times New Roman"/>
                <w:b w:val="false"/>
                <w:i w:val="false"/>
                <w:color w:val="000000"/>
                <w:sz w:val="20"/>
              </w:rPr>
              <w:t xml:space="preserve">тасымалдаудың, қайта </w:t>
            </w:r>
            <w:r>
              <w:br/>
            </w:r>
            <w:r>
              <w:rPr>
                <w:rFonts w:ascii="Times New Roman"/>
                <w:b w:val="false"/>
                <w:i w:val="false"/>
                <w:color w:val="000000"/>
                <w:sz w:val="20"/>
              </w:rPr>
              <w:t>пайдалануға дайындаудың,</w:t>
            </w:r>
            <w:r>
              <w:br/>
            </w:r>
            <w:r>
              <w:rPr>
                <w:rFonts w:ascii="Times New Roman"/>
                <w:b w:val="false"/>
                <w:i w:val="false"/>
                <w:color w:val="000000"/>
                <w:sz w:val="20"/>
              </w:rPr>
              <w:t xml:space="preserve">сұрыптаудың, өңдеудің, қайта </w:t>
            </w:r>
            <w:r>
              <w:br/>
            </w:r>
            <w:r>
              <w:rPr>
                <w:rFonts w:ascii="Times New Roman"/>
                <w:b w:val="false"/>
                <w:i w:val="false"/>
                <w:color w:val="000000"/>
                <w:sz w:val="20"/>
              </w:rPr>
              <w:t xml:space="preserve">өңдеудің, залалсыздандырудың </w:t>
            </w:r>
            <w:r>
              <w:br/>
            </w:r>
            <w:r>
              <w:rPr>
                <w:rFonts w:ascii="Times New Roman"/>
                <w:b w:val="false"/>
                <w:i w:val="false"/>
                <w:color w:val="000000"/>
                <w:sz w:val="20"/>
              </w:rPr>
              <w:t>және (немесе)</w:t>
            </w:r>
            <w:r>
              <w:br/>
            </w:r>
            <w:r>
              <w:rPr>
                <w:rFonts w:ascii="Times New Roman"/>
                <w:b w:val="false"/>
                <w:i w:val="false"/>
                <w:color w:val="000000"/>
                <w:sz w:val="20"/>
              </w:rPr>
              <w:t xml:space="preserve">Кәдеге жаратудың меншікті </w:t>
            </w:r>
            <w:r>
              <w:br/>
            </w:r>
            <w:r>
              <w:rPr>
                <w:rFonts w:ascii="Times New Roman"/>
                <w:b w:val="false"/>
                <w:i w:val="false"/>
                <w:color w:val="000000"/>
                <w:sz w:val="20"/>
              </w:rPr>
              <w:t xml:space="preserve">жүйесі бар өндірушілер </w:t>
            </w:r>
            <w:r>
              <w:br/>
            </w:r>
            <w:r>
              <w:rPr>
                <w:rFonts w:ascii="Times New Roman"/>
                <w:b w:val="false"/>
                <w:i w:val="false"/>
                <w:color w:val="000000"/>
                <w:sz w:val="20"/>
              </w:rPr>
              <w:t>(импорттаушылар)</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уәкілетті орган </w:t>
            </w:r>
            <w:r>
              <w:br/>
            </w:r>
            <w:r>
              <w:rPr>
                <w:rFonts w:ascii="Times New Roman"/>
                <w:b w:val="false"/>
                <w:i w:val="false"/>
                <w:color w:val="000000"/>
                <w:sz w:val="20"/>
              </w:rPr>
              <w:t>айқындаған тәртіпке</w:t>
            </w:r>
            <w:r>
              <w:br/>
            </w:r>
            <w:r>
              <w:rPr>
                <w:rFonts w:ascii="Times New Roman"/>
                <w:b w:val="false"/>
                <w:i w:val="false"/>
                <w:color w:val="000000"/>
                <w:sz w:val="20"/>
              </w:rPr>
              <w:t>сәйкес 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жөніндегі міндеттемелердің </w:t>
            </w:r>
            <w:r>
              <w:br/>
            </w:r>
            <w:r>
              <w:rPr>
                <w:rFonts w:ascii="Times New Roman"/>
                <w:b w:val="false"/>
                <w:i w:val="false"/>
                <w:color w:val="000000"/>
                <w:sz w:val="20"/>
              </w:rPr>
              <w:t xml:space="preserve">орындалғанын растау ретінде </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түзілген қалдықтардың</w:t>
            </w:r>
            <w:r>
              <w:br/>
            </w:r>
            <w:r>
              <w:rPr>
                <w:rFonts w:ascii="Times New Roman"/>
                <w:b w:val="false"/>
                <w:i w:val="false"/>
                <w:color w:val="000000"/>
                <w:sz w:val="20"/>
              </w:rPr>
              <w:t xml:space="preserve">жиналғанын, тасымалданғанын, </w:t>
            </w:r>
            <w:r>
              <w:br/>
            </w:r>
            <w:r>
              <w:rPr>
                <w:rFonts w:ascii="Times New Roman"/>
                <w:b w:val="false"/>
                <w:i w:val="false"/>
                <w:color w:val="000000"/>
                <w:sz w:val="20"/>
              </w:rPr>
              <w:t xml:space="preserve">қайта пайдалануға </w:t>
            </w:r>
            <w:r>
              <w:br/>
            </w:r>
            <w:r>
              <w:rPr>
                <w:rFonts w:ascii="Times New Roman"/>
                <w:b w:val="false"/>
                <w:i w:val="false"/>
                <w:color w:val="000000"/>
                <w:sz w:val="20"/>
              </w:rPr>
              <w:t xml:space="preserve">дайындалғанын, сұрыпталғанын, </w:t>
            </w:r>
            <w:r>
              <w:br/>
            </w:r>
            <w:r>
              <w:rPr>
                <w:rFonts w:ascii="Times New Roman"/>
                <w:b w:val="false"/>
                <w:i w:val="false"/>
                <w:color w:val="000000"/>
                <w:sz w:val="20"/>
              </w:rPr>
              <w:t xml:space="preserve">өңделгенін, қайта өңделгенін, </w:t>
            </w:r>
            <w:r>
              <w:br/>
            </w:r>
            <w:r>
              <w:rPr>
                <w:rFonts w:ascii="Times New Roman"/>
                <w:b w:val="false"/>
                <w:i w:val="false"/>
                <w:color w:val="000000"/>
                <w:sz w:val="20"/>
              </w:rPr>
              <w:t xml:space="preserve">залалсыздандырылғанын және </w:t>
            </w:r>
            <w:r>
              <w:br/>
            </w:r>
            <w:r>
              <w:rPr>
                <w:rFonts w:ascii="Times New Roman"/>
                <w:b w:val="false"/>
                <w:i w:val="false"/>
                <w:color w:val="000000"/>
                <w:sz w:val="20"/>
              </w:rPr>
              <w:t xml:space="preserve">(немесе) кәдеге жаратылғанын </w:t>
            </w:r>
            <w:r>
              <w:br/>
            </w:r>
            <w:r>
              <w:rPr>
                <w:rFonts w:ascii="Times New Roman"/>
                <w:b w:val="false"/>
                <w:i w:val="false"/>
                <w:color w:val="000000"/>
                <w:sz w:val="20"/>
              </w:rPr>
              <w:t xml:space="preserve">растайтын құжаттарды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49" w:id="31"/>
    <w:p>
      <w:pPr>
        <w:spacing w:after="0"/>
        <w:ind w:left="0"/>
        <w:jc w:val="left"/>
      </w:pPr>
      <w:r>
        <w:rPr>
          <w:rFonts w:ascii="Times New Roman"/>
          <w:b/>
          <w:i w:val="false"/>
          <w:color w:val="000000"/>
        </w:rPr>
        <w:t xml:space="preserve"> Өтініш</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w:t>
            </w:r>
          </w:p>
          <w:p>
            <w:pPr>
              <w:spacing w:after="20"/>
              <w:ind w:left="20"/>
              <w:jc w:val="both"/>
            </w:pPr>
            <w:r>
              <w:rPr>
                <w:rFonts w:ascii="Times New Roman"/>
                <w:b w:val="false"/>
                <w:i w:val="false"/>
                <w:color w:val="000000"/>
                <w:sz w:val="20"/>
              </w:rPr>
              <w:t>
басындағы қалдықтардың қалдығы,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p>
            <w:pPr>
              <w:spacing w:after="20"/>
              <w:ind w:left="20"/>
              <w:jc w:val="both"/>
            </w:pPr>
            <w:r>
              <w:rPr>
                <w:rFonts w:ascii="Times New Roman"/>
                <w:b w:val="false"/>
                <w:i w:val="false"/>
                <w:color w:val="000000"/>
                <w:sz w:val="20"/>
              </w:rPr>
              <w:t>
жиналды,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 соңындағы қалдықтардың қалдығы, тонна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 қалдықтарды қайта өңдеу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мөлшері, тонна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дайын өнімнің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массасы,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өндіру және (немесе) импорттау жөніндегі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 тауарлардың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(импорттаушылардың) кеңейтілген міндеттемелерін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өнімнен сатылды (өндірушілер үшін) / импортталды (импорттаушылар үшін) (тоннамен)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Қалдықтарды жинаудың, </w:t>
            </w:r>
            <w:r>
              <w:br/>
            </w:r>
            <w:r>
              <w:rPr>
                <w:rFonts w:ascii="Times New Roman"/>
                <w:b w:val="false"/>
                <w:i w:val="false"/>
                <w:color w:val="000000"/>
                <w:sz w:val="20"/>
              </w:rPr>
              <w:t xml:space="preserve">тасымалдаудың, қайта </w:t>
            </w:r>
            <w:r>
              <w:br/>
            </w:r>
            <w:r>
              <w:rPr>
                <w:rFonts w:ascii="Times New Roman"/>
                <w:b w:val="false"/>
                <w:i w:val="false"/>
                <w:color w:val="000000"/>
                <w:sz w:val="20"/>
              </w:rPr>
              <w:t>пайдалануға дайындаудың,</w:t>
            </w:r>
            <w:r>
              <w:br/>
            </w:r>
            <w:r>
              <w:rPr>
                <w:rFonts w:ascii="Times New Roman"/>
                <w:b w:val="false"/>
                <w:i w:val="false"/>
                <w:color w:val="000000"/>
                <w:sz w:val="20"/>
              </w:rPr>
              <w:t xml:space="preserve">сұрыптаудың, өңдеудің, қайта </w:t>
            </w:r>
            <w:r>
              <w:br/>
            </w:r>
            <w:r>
              <w:rPr>
                <w:rFonts w:ascii="Times New Roman"/>
                <w:b w:val="false"/>
                <w:i w:val="false"/>
                <w:color w:val="000000"/>
                <w:sz w:val="20"/>
              </w:rPr>
              <w:t xml:space="preserve">өңдеудің, залалсыздандырудың </w:t>
            </w:r>
            <w:r>
              <w:br/>
            </w:r>
            <w:r>
              <w:rPr>
                <w:rFonts w:ascii="Times New Roman"/>
                <w:b w:val="false"/>
                <w:i w:val="false"/>
                <w:color w:val="000000"/>
                <w:sz w:val="20"/>
              </w:rPr>
              <w:t>және (немесе)</w:t>
            </w:r>
            <w:r>
              <w:br/>
            </w:r>
            <w:r>
              <w:rPr>
                <w:rFonts w:ascii="Times New Roman"/>
                <w:b w:val="false"/>
                <w:i w:val="false"/>
                <w:color w:val="000000"/>
                <w:sz w:val="20"/>
              </w:rPr>
              <w:t xml:space="preserve">Кәдеге жаратудың меншікті </w:t>
            </w:r>
            <w:r>
              <w:br/>
            </w:r>
            <w:r>
              <w:rPr>
                <w:rFonts w:ascii="Times New Roman"/>
                <w:b w:val="false"/>
                <w:i w:val="false"/>
                <w:color w:val="000000"/>
                <w:sz w:val="20"/>
              </w:rPr>
              <w:t xml:space="preserve">жүйесі бар өндірушілер </w:t>
            </w:r>
            <w:r>
              <w:br/>
            </w:r>
            <w:r>
              <w:rPr>
                <w:rFonts w:ascii="Times New Roman"/>
                <w:b w:val="false"/>
                <w:i w:val="false"/>
                <w:color w:val="000000"/>
                <w:sz w:val="20"/>
              </w:rPr>
              <w:t>(импорттаушылар)</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уәкілетті орган </w:t>
            </w:r>
            <w:r>
              <w:br/>
            </w:r>
            <w:r>
              <w:rPr>
                <w:rFonts w:ascii="Times New Roman"/>
                <w:b w:val="false"/>
                <w:i w:val="false"/>
                <w:color w:val="000000"/>
                <w:sz w:val="20"/>
              </w:rPr>
              <w:t>айқындаған тәртіпке</w:t>
            </w:r>
            <w:r>
              <w:br/>
            </w:r>
            <w:r>
              <w:rPr>
                <w:rFonts w:ascii="Times New Roman"/>
                <w:b w:val="false"/>
                <w:i w:val="false"/>
                <w:color w:val="000000"/>
                <w:sz w:val="20"/>
              </w:rPr>
              <w:t>сәйкес 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жөніндегі міндеттемелердің </w:t>
            </w:r>
            <w:r>
              <w:br/>
            </w:r>
            <w:r>
              <w:rPr>
                <w:rFonts w:ascii="Times New Roman"/>
                <w:b w:val="false"/>
                <w:i w:val="false"/>
                <w:color w:val="000000"/>
                <w:sz w:val="20"/>
              </w:rPr>
              <w:t xml:space="preserve">орындалғанын растау ретінде </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саласындағы уәкілетті органға</w:t>
            </w:r>
            <w:r>
              <w:br/>
            </w:r>
            <w:r>
              <w:rPr>
                <w:rFonts w:ascii="Times New Roman"/>
                <w:b w:val="false"/>
                <w:i w:val="false"/>
                <w:color w:val="000000"/>
                <w:sz w:val="20"/>
              </w:rPr>
              <w:t xml:space="preserve">өндірушілердің </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түзілген қалдықтардың</w:t>
            </w:r>
            <w:r>
              <w:br/>
            </w:r>
            <w:r>
              <w:rPr>
                <w:rFonts w:ascii="Times New Roman"/>
                <w:b w:val="false"/>
                <w:i w:val="false"/>
                <w:color w:val="000000"/>
                <w:sz w:val="20"/>
              </w:rPr>
              <w:t xml:space="preserve">жиналғанын, тасымалданғанын, </w:t>
            </w:r>
            <w:r>
              <w:br/>
            </w:r>
            <w:r>
              <w:rPr>
                <w:rFonts w:ascii="Times New Roman"/>
                <w:b w:val="false"/>
                <w:i w:val="false"/>
                <w:color w:val="000000"/>
                <w:sz w:val="20"/>
              </w:rPr>
              <w:t xml:space="preserve">қайта пайдалануға </w:t>
            </w:r>
            <w:r>
              <w:br/>
            </w:r>
            <w:r>
              <w:rPr>
                <w:rFonts w:ascii="Times New Roman"/>
                <w:b w:val="false"/>
                <w:i w:val="false"/>
                <w:color w:val="000000"/>
                <w:sz w:val="20"/>
              </w:rPr>
              <w:t xml:space="preserve">дайындалғанын, сұрыпталғанын, </w:t>
            </w:r>
            <w:r>
              <w:br/>
            </w:r>
            <w:r>
              <w:rPr>
                <w:rFonts w:ascii="Times New Roman"/>
                <w:b w:val="false"/>
                <w:i w:val="false"/>
                <w:color w:val="000000"/>
                <w:sz w:val="20"/>
              </w:rPr>
              <w:t xml:space="preserve">өңделгенін, қайта өңделгенін, </w:t>
            </w:r>
            <w:r>
              <w:br/>
            </w:r>
            <w:r>
              <w:rPr>
                <w:rFonts w:ascii="Times New Roman"/>
                <w:b w:val="false"/>
                <w:i w:val="false"/>
                <w:color w:val="000000"/>
                <w:sz w:val="20"/>
              </w:rPr>
              <w:t xml:space="preserve">залалсыздандырылғанын және </w:t>
            </w:r>
            <w:r>
              <w:br/>
            </w:r>
            <w:r>
              <w:rPr>
                <w:rFonts w:ascii="Times New Roman"/>
                <w:b w:val="false"/>
                <w:i w:val="false"/>
                <w:color w:val="000000"/>
                <w:sz w:val="20"/>
              </w:rPr>
              <w:t xml:space="preserve">(немесе) кәдеге жаратылғанын </w:t>
            </w:r>
            <w:r>
              <w:br/>
            </w:r>
            <w:r>
              <w:rPr>
                <w:rFonts w:ascii="Times New Roman"/>
                <w:b w:val="false"/>
                <w:i w:val="false"/>
                <w:color w:val="000000"/>
                <w:sz w:val="20"/>
              </w:rPr>
              <w:t xml:space="preserve">растайтын құжаттарды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51" w:id="32"/>
    <w:p>
      <w:pPr>
        <w:spacing w:after="0"/>
        <w:ind w:left="0"/>
        <w:jc w:val="left"/>
      </w:pPr>
      <w:r>
        <w:rPr>
          <w:rFonts w:ascii="Times New Roman"/>
          <w:b/>
          <w:i w:val="false"/>
          <w:color w:val="000000"/>
        </w:rPr>
        <w:t xml:space="preserve"> Өтініш беруші ұсынған құжаттарды қарау нәтижелері бойынша уәкілетті органға Оператордың өтініш берушінің уәкілетті орган бекіткен талаптарына сәйкес қалдықтарды жинау, тасымалдау, қайта пайдалануға дайындау, сұрыптау, өңдеу, кәдеге жарату меншікті жүйесіне сәйкестігі туралы есебі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кіріс тапсырмасының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Қағидаларда көзделген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Талаптарға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(импорттаушының) технологиялық регламенті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қалдықтарды қайта өңдеуді және (немесе) кәдеге жаратуды жүзеге асыру үшін, сондай-ақ қайта пайдалануға, сұрыптауға, өңдеуге және залалсыздандыруға дайындық бойынша жүзеге асырылатын процестер болған кезде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нысандарға сәйкес ресімделген өндірушінің (импорттаушының) ұзақ мерзімді активтерінің түгендеу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жинауды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қабылдау-беру актілері (жеке тұлғалардан кіріске алу актісі) құрамында қабылдау-беру/кіріске алу күні, актінің нөмірі және қалдықтардың массасы туралы ақпарат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өлшенген таразы жабдығы туралы деректерді (өлшеу құралдарының атауы, түрі және сериялық нөмірі, шығарылған жылы) көрсете отырып, салыстырып тексерілген таразы жабдығында өлшенеді өлшеу нәтижелері туралы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жартыжылдықта қолданыста болған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берілген таразы жабдығын салыстырып тексеру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 (уәкілетті тұлға) немесе оны алмастыратын адам жиналатын қалдықтарға қорлардың кіріс ордерлері (бұдан әрі – ҚКО) туралы қол қойған, кіріске алынған күні, ҚКО нөмірі және кіріске алынған қалдықтардың массасы туралы ақпаратты қамтитын жиынтық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тасымалдауды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жүкқұжаттары және (немесе) жол парақтары және (немесе) темір жол көлік жүкқұжаттары, бөгде ұйымдардың/жалға беру қызметтерін пайдалану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қалдықтарды қайта өңдеуді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 (уәкілетті тұлға) немесе оны алмастыратын тұлға қол қойған, есептен шығару күні, акт нөмірі, есептен шығарылған қалдықтардың массасы және атауы туралы ақпаратты қамтитын, қорларды өндіріске есептен шығару актілері (талап-жүкқұжаттар) туралы жиынтық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 (уәкілетті тұлға) немесе оны алмастыратын тұлға қалдықтарды қайта өңдеу нәтижесінде алынған дайын өнімге ҚКО туралы қол қойған, кіріске алу күні, позалардың нөмірі, кіріске алынған дайын өнімнің және (немесе) қайта өңдеу нәтижесінде түзілген ілеспе қалдықтардың (компоненттердің) атауы мен массасы туралы ақпаратты қамтитын жиынтық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ұлттық стандарттарға сәйкестігін растайтын құжаттар, онда көрсетілген талаптар өндірілетін өнімге (тауарға) таратылған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(уәкілетті тұлға) немесе оны алмастыратын тұлға қол қойған бухгалтерлік есептің электрондық базасынан алынған тоннамен қалдықтар және дайын өнім бөлігінде есепті жартыжылдық материалдық ведомость;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Өндірушілердің өтініш берушілері үшін-өнімнің (тауарларды) өткізілген</w:t>
            </w:r>
          </w:p>
          <w:p>
            <w:pPr>
              <w:spacing w:after="20"/>
              <w:ind w:left="20"/>
              <w:jc w:val="both"/>
            </w:pPr>
            <w:r>
              <w:rPr>
                <w:rFonts w:ascii="Times New Roman"/>
                <w:b w:val="false"/>
                <w:i w:val="false"/>
                <w:color w:val="000000"/>
                <w:sz w:val="20"/>
              </w:rPr>
              <w:t>
растайтын құжаттар мен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электрондық базасынан бірінші басшының (уәкілетті тұлғаның) немесе оны алмастыратын тұлғаның қолы қойылған сатып алушылар және өткізілген өнімнің массасы туралы деректермен бірге дайын өнімді (тауарларды) тоннамен көрсетілген өткізу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өнімге (тауарларға) электрондық шот-фактуралар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(уәкілетті тұлға) немесе оны алмастыратын тұлға қол қойған бухгалтерлік есептің электрондық базасынан алынған тоннамен өткізілген дайын өнім бөлігінде сондай-ақ қалдықтарды қайта өңдеу нәтижесінде алынған дайын өнім есепті жартыжылдық материалдық ведомость.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қалдықтарды басқару жөніндегі өзге де операцияларды жүзеге асыру кезінде (қайта пайдалануға дайындау, сұрыптау, өңдеу, залалсыздандыру) технологиялық регламентке сәйкес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импортталған (өндірілген) өнім туралы деректер (Қазақстан Республикасының мемлекеттік кіріс органдарынан алынған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Қағидалардың 5) тармақшасына сәйкес қосымша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 қолданатын қалдықтарды жинау, тасымалдау, қайта пайдалануға дайындау, сұрыптау, өңдеу, қайта өңдеу, залалсыздандыру және (немесе) кәдеге жарату жүйесінің талаптар мен қағидаларға сәйкестігі туралы қорытынды.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