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ce4e" w14:textId="be9c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және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қағидаларын бекіту туралы" Қазақстан Республикасы Денсаулық сақтау министрінің 2020 жылғы 29 желтоқсандағы № ҚР ДСМ-333/2020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4 маусымдағы № 54 бұйрығы. Қазақстан Республикасының Әділет министрлігінде 2025 жылы 5 маусымда № 36220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"Міндетті әлеуметтік медициналық сақтандыруға аударымдарды және (немесе) жарналарды есептеу(ұстап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№478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15361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7) тармақшасы мынадай редакцияда жазылсын:</w:t>
      </w:r>
    </w:p>
    <w:bookmarkStart w:name="z4" w:id="1"/>
    <w:p>
      <w:pPr>
        <w:spacing w:after="0"/>
        <w:ind w:left="0"/>
        <w:jc w:val="both"/>
      </w:pPr>
      <w:r>
        <w:rPr>
          <w:rFonts w:ascii="Times New Roman"/>
          <w:b w:val="false"/>
          <w:i w:val="false"/>
          <w:color w:val="000000"/>
          <w:sz w:val="28"/>
        </w:rPr>
        <w:t>
      "7)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bookmarkStart w:name="z6" w:id="2"/>
    <w:p>
      <w:pPr>
        <w:spacing w:after="0"/>
        <w:ind w:left="0"/>
        <w:jc w:val="both"/>
      </w:pPr>
      <w:r>
        <w:rPr>
          <w:rFonts w:ascii="Times New Roman"/>
          <w:b w:val="false"/>
          <w:i w:val="false"/>
          <w:color w:val="000000"/>
          <w:sz w:val="28"/>
        </w:rPr>
        <w:t>
      "2) жұмыскерлер, әскери қызметшілер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құқық қорғау, арнаулы мемлекеттік органдардың қызметкерлерін қоспағанда, жұмыскерлер, оның ішінде мемлекеттік және азаматтық қызметшілер;";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 мынадай редакцияда жазылсын:</w:t>
      </w:r>
    </w:p>
    <w:bookmarkStart w:name="z8" w:id="3"/>
    <w:p>
      <w:pPr>
        <w:spacing w:after="0"/>
        <w:ind w:left="0"/>
        <w:jc w:val="both"/>
      </w:pPr>
      <w:r>
        <w:rPr>
          <w:rFonts w:ascii="Times New Roman"/>
          <w:b w:val="false"/>
          <w:i w:val="false"/>
          <w:color w:val="000000"/>
          <w:sz w:val="28"/>
        </w:rPr>
        <w:t>
      "2)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қағидаларын бекіту туралы" Қазақстан Республикасы Денсаулық сақтау министрінің 2020 жылғы 29 желтоқсандағы № </w:t>
      </w:r>
      <w:r>
        <w:rPr>
          <w:rFonts w:ascii="Times New Roman"/>
          <w:b w:val="false"/>
          <w:i w:val="false"/>
          <w:color w:val="000000"/>
          <w:sz w:val="28"/>
        </w:rPr>
        <w:t>ҚР ДСМ-333/2020</w:t>
      </w:r>
      <w:r>
        <w:rPr>
          <w:rFonts w:ascii="Times New Roman"/>
          <w:b w:val="false"/>
          <w:i w:val="false"/>
          <w:color w:val="000000"/>
          <w:sz w:val="28"/>
        </w:rPr>
        <w:t xml:space="preserve"> (нормативтік құқықтық актілерді мемлекеттік тіркеу тізілімінде № 21977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"4. МӘМС жүйесі шеңберінде Қор тұтынушыларды есепке алуды жүргізуді Қордың АЖ-да Қазақстан Республикасы мемлекеттік органдарының ақпараттық жүйелерінен келіп түсетін Мемлекеттік корпорацияның деректері немесе мәліметтері электрондық түрде ұсынылатын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арнаулы мемлекеттік және құқық қорғау органдарының қызметшілері туралы деректер негізінде жүзеге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3" w:id="5"/>
    <w:p>
      <w:pPr>
        <w:spacing w:after="0"/>
        <w:ind w:left="0"/>
        <w:jc w:val="both"/>
      </w:pPr>
      <w:r>
        <w:rPr>
          <w:rFonts w:ascii="Times New Roman"/>
          <w:b w:val="false"/>
          <w:i w:val="false"/>
          <w:color w:val="000000"/>
          <w:sz w:val="28"/>
        </w:rPr>
        <w:t>
      "3-тарау.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арнаулы мемлекеттік органдардың қызметкерлері, құқық қорғау органдарының қызметкерлері" санатына жататын тұтынушыларды есепке алуды жүргізу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"50.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арнаулы мемлекеттік органдардың қызметкерлері, құқық қорғау органдарының қызметкерлері" санаты бойынша деректер Қазақстан Республикасының қолданыстағы заңнамасында айқындалған берілген өкілеттіктер шеңберінде Қордың АЖ-ға Қорғаныс, Ішкі істер, Қаржы министрліктерінен, Ұлттық қауіпсіздік комитетінен, Бас прокуратурадан, Мемлекеттік күзет қызметінен, Қазақстан Республикасының Сыбайлас жемқорлыққа қарсы іс-қимыл агенттігінен (Сыбайлас жемқорлыққа қарсы қызмет), Қазақстан Республикасы Қаржылық мониторинг жөніндегі агенттігінен (бұдан әрі – уәкілетті органдар) келіп түседі.</w:t>
      </w:r>
    </w:p>
    <w:bookmarkEnd w:id="6"/>
    <w:bookmarkStart w:name="z16" w:id="7"/>
    <w:p>
      <w:pPr>
        <w:spacing w:after="0"/>
        <w:ind w:left="0"/>
        <w:jc w:val="both"/>
      </w:pPr>
      <w:r>
        <w:rPr>
          <w:rFonts w:ascii="Times New Roman"/>
          <w:b w:val="false"/>
          <w:i w:val="false"/>
          <w:color w:val="000000"/>
          <w:sz w:val="28"/>
        </w:rPr>
        <w:t>
      51. Уәкілетті органдар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арнаулы мемлекеттік органдардың, құқық қорғау органдарының қызметкерлері туралы мәліметтерді Қорға күнтізбелік он төрт күнде бір рет береді.</w:t>
      </w:r>
    </w:p>
    <w:bookmarkEnd w:id="7"/>
    <w:bookmarkStart w:name="z17" w:id="8"/>
    <w:p>
      <w:pPr>
        <w:spacing w:after="0"/>
        <w:ind w:left="0"/>
        <w:jc w:val="both"/>
      </w:pPr>
      <w:r>
        <w:rPr>
          <w:rFonts w:ascii="Times New Roman"/>
          <w:b w:val="false"/>
          <w:i w:val="false"/>
          <w:color w:val="000000"/>
          <w:sz w:val="28"/>
        </w:rPr>
        <w:t>
      52. Қордың АЖ-да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арнаулы мемлекеттік органдардың қызметкерлері, құқық қорғау органдарының қызметкерлері" санаты бойынша тұтынушыларды есепке алу уәкілетті органдардан деректер түскен сәттен бастап мәліметтер келесі берілгенге дейін жүзеге асырылады.</w:t>
      </w:r>
    </w:p>
    <w:bookmarkEnd w:id="8"/>
    <w:bookmarkStart w:name="z18" w:id="9"/>
    <w:p>
      <w:pPr>
        <w:spacing w:after="0"/>
        <w:ind w:left="0"/>
        <w:jc w:val="both"/>
      </w:pPr>
      <w:r>
        <w:rPr>
          <w:rFonts w:ascii="Times New Roman"/>
          <w:b w:val="false"/>
          <w:i w:val="false"/>
          <w:color w:val="000000"/>
          <w:sz w:val="28"/>
        </w:rPr>
        <w:t>
      53. Уәкілетті органдар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құқық қорғау, арнаулы мемлекеттік органдар қызметкерлерінің құрамы туралы мәліметтер (жұмысқа қабылдау, жұмыстан шығару, штат санының өзгеруі) өзгергеннен кейін күнтізбелік жеті күннен кешіктірмей Қорға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құқық қорғау, арнаулы мемлекеттік органдардың қызметкерлері туралы мәліметтерді енгізеді.".</w:t>
      </w:r>
    </w:p>
    <w:bookmarkEnd w:id="9"/>
    <w:bookmarkStart w:name="z19" w:id="10"/>
    <w:p>
      <w:pPr>
        <w:spacing w:after="0"/>
        <w:ind w:left="0"/>
        <w:jc w:val="both"/>
      </w:pPr>
      <w:r>
        <w:rPr>
          <w:rFonts w:ascii="Times New Roman"/>
          <w:b w:val="false"/>
          <w:i w:val="false"/>
          <w:color w:val="000000"/>
          <w:sz w:val="28"/>
        </w:rPr>
        <w:t>
      3. Қазақстан Республикасы Денсаулық сақтау министрлігінің Міндетті әлеуметтік медициналық сақтандыруды жетілдіру және талдау департаменті Қазақстан Республикасының заңнамасында белгіленген тәртіппен:</w:t>
      </w:r>
    </w:p>
    <w:bookmarkEnd w:id="10"/>
    <w:bookmarkStart w:name="z20"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21" w:id="12"/>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3"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3"/>
    <w:bookmarkStart w:name="z24" w:id="1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Амангельдиев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