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ce4e" w14:textId="be9c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және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4 маусымдағы № 54 бұйрығы. Қазақстан Республикасының Әділет министрлігінде 2025 жылы 5 маусымда № 36220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7) тармақшасы мынадай редакцияда жазылсын:</w:t>
      </w:r>
    </w:p>
    <w:bookmarkStart w:name="z4" w:id="1"/>
    <w:p>
      <w:pPr>
        <w:spacing w:after="0"/>
        <w:ind w:left="0"/>
        <w:jc w:val="both"/>
      </w:pPr>
      <w:r>
        <w:rPr>
          <w:rFonts w:ascii="Times New Roman"/>
          <w:b w:val="false"/>
          <w:i w:val="false"/>
          <w:color w:val="000000"/>
          <w:sz w:val="28"/>
        </w:rPr>
        <w:t>
      "7)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6" w:id="2"/>
    <w:p>
      <w:pPr>
        <w:spacing w:after="0"/>
        <w:ind w:left="0"/>
        <w:jc w:val="both"/>
      </w:pPr>
      <w:r>
        <w:rPr>
          <w:rFonts w:ascii="Times New Roman"/>
          <w:b w:val="false"/>
          <w:i w:val="false"/>
          <w:color w:val="000000"/>
          <w:sz w:val="28"/>
        </w:rPr>
        <w:t>
      "2) жұмыскерлер, әскери қызметшілер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құқық қорғау, арнаулы мемлекеттік органдардың қызметкерлерін қоспағанда, жұмыскерлер, оның ішінде мемлекеттік және азаматтық қызметшілер;";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8" w:id="3"/>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w:t>
      </w:r>
      <w:r>
        <w:rPr>
          <w:rFonts w:ascii="Times New Roman"/>
          <w:b w:val="false"/>
          <w:i w:val="false"/>
          <w:color w:val="000000"/>
          <w:sz w:val="28"/>
        </w:rPr>
        <w:t>ҚР ДСМ-333/2020</w:t>
      </w:r>
      <w:r>
        <w:rPr>
          <w:rFonts w:ascii="Times New Roman"/>
          <w:b w:val="false"/>
          <w:i w:val="false"/>
          <w:color w:val="000000"/>
          <w:sz w:val="28"/>
        </w:rPr>
        <w:t xml:space="preserve"> (нормативтік құқықтық актілерді мемлекеттік тіркеу тізілімінде № 21977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МӘМС жүйесі шеңберінде Қор тұтынушыларды есепке алуды жүргізуді Қордың АЖ-да Қазақстан Республикасы мемлекеттік органдарының ақпараттық жүйелерінен келіп түсетін Мемлекеттік корпорацияның деректері немесе мәліметтері электрондық түрде ұсынылатын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және құқық қорғау органдарының қызметшілері туралы деректер негізінде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5"/>
    <w:p>
      <w:pPr>
        <w:spacing w:after="0"/>
        <w:ind w:left="0"/>
        <w:jc w:val="both"/>
      </w:pPr>
      <w:r>
        <w:rPr>
          <w:rFonts w:ascii="Times New Roman"/>
          <w:b w:val="false"/>
          <w:i w:val="false"/>
          <w:color w:val="000000"/>
          <w:sz w:val="28"/>
        </w:rPr>
        <w:t>
      "3-тарау.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санатына жататын тұтынушыларды есепке алуды жүргізу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"50.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деректер Қазақстан Республикасының қолданыстағы заңнамасында айқындалған берілген өкілеттіктер шеңберінде Қордың АЖ-ға Қорғаныс, Ішкі істер, Қаржы министрліктерінен, Ұлттық қауіпсіздік комитетінен, Бас прокуратурадан, Мемлекеттік күзет қызметінен, Қазақстан Республикасының Сыбайлас жемқорлыққа қарсы іс-қимыл агенттігінен (Сыбайлас жемқорлыққа қарсы қызмет), Қазақстан Республикасы Қаржылық мониторинг жөніндегі агенттігінен (бұдан әрі – уәкілетті органдар) келіп түседі.</w:t>
      </w:r>
    </w:p>
    <w:bookmarkEnd w:id="6"/>
    <w:bookmarkStart w:name="z16" w:id="7"/>
    <w:p>
      <w:pPr>
        <w:spacing w:after="0"/>
        <w:ind w:left="0"/>
        <w:jc w:val="both"/>
      </w:pPr>
      <w:r>
        <w:rPr>
          <w:rFonts w:ascii="Times New Roman"/>
          <w:b w:val="false"/>
          <w:i w:val="false"/>
          <w:color w:val="000000"/>
          <w:sz w:val="28"/>
        </w:rPr>
        <w:t>
      51.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құқық қорғау органдарының қызметкерлері туралы мәліметтерді Қорға күнтізбелік он төрт күнде бір рет береді.</w:t>
      </w:r>
    </w:p>
    <w:bookmarkEnd w:id="7"/>
    <w:bookmarkStart w:name="z17" w:id="8"/>
    <w:p>
      <w:pPr>
        <w:spacing w:after="0"/>
        <w:ind w:left="0"/>
        <w:jc w:val="both"/>
      </w:pPr>
      <w:r>
        <w:rPr>
          <w:rFonts w:ascii="Times New Roman"/>
          <w:b w:val="false"/>
          <w:i w:val="false"/>
          <w:color w:val="000000"/>
          <w:sz w:val="28"/>
        </w:rPr>
        <w:t>
      52. Қордың АЖ-да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тұтынушыларды есепке алу уәкілетті органдардан деректер түскен сәттен бастап мәліметтер келесі берілгенге дейін жүзеге асырылады.</w:t>
      </w:r>
    </w:p>
    <w:bookmarkEnd w:id="8"/>
    <w:bookmarkStart w:name="z18" w:id="9"/>
    <w:p>
      <w:pPr>
        <w:spacing w:after="0"/>
        <w:ind w:left="0"/>
        <w:jc w:val="both"/>
      </w:pPr>
      <w:r>
        <w:rPr>
          <w:rFonts w:ascii="Times New Roman"/>
          <w:b w:val="false"/>
          <w:i w:val="false"/>
          <w:color w:val="000000"/>
          <w:sz w:val="28"/>
        </w:rPr>
        <w:t>
      53.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 қызметкерлерінің құрамы туралы мәліметтер (жұмысқа қабылдау, жұмыстан шығару, штат санының өзгеруі) өзгергеннен кейін күнтізбелік жеті күннен кешіктірмей Қорға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органдардың қызметкерлері туралы мәліметтерді енгізеді.".</w:t>
      </w:r>
    </w:p>
    <w:bookmarkEnd w:id="9"/>
    <w:bookmarkStart w:name="z19" w:id="10"/>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3"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3"/>
    <w:bookmarkStart w:name="z24"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Амангельдиев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