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bb93" w14:textId="37db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16 мамырдағы № 15 қаулысы. Қазақстан Республикасының Әділет министрлігінде 2025 жылғы 20 мамырда № 36127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Банк қызметін реттеу мәселелері бойынша өзгерістер енгізілетін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 (бұдан әрі – Тізбе).</w:t>
      </w:r>
    </w:p>
    <w:bookmarkStart w:name="z3" w:id="1"/>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 2026 жылғы 1 қаңтардан бастап қолданысқа енгізілетін Тізбенің </w:t>
      </w:r>
      <w:r>
        <w:rPr>
          <w:rFonts w:ascii="Times New Roman"/>
          <w:b w:val="false"/>
          <w:i w:val="false"/>
          <w:color w:val="000000"/>
          <w:sz w:val="28"/>
        </w:rPr>
        <w:t>2-тармағының</w:t>
      </w:r>
      <w:r>
        <w:rPr>
          <w:rFonts w:ascii="Times New Roman"/>
          <w:b w:val="false"/>
          <w:i w:val="false"/>
          <w:color w:val="000000"/>
          <w:sz w:val="28"/>
        </w:rPr>
        <w:t xml:space="preserve">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және тоқсан төртінші абзацтарын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16 мамырдағы</w:t>
            </w:r>
            <w:r>
              <w:br/>
            </w:r>
            <w:r>
              <w:rPr>
                <w:rFonts w:ascii="Times New Roman"/>
                <w:b w:val="false"/>
                <w:i w:val="false"/>
                <w:color w:val="000000"/>
                <w:sz w:val="20"/>
              </w:rPr>
              <w:t xml:space="preserve">№ 15 Қаулыға </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Өзгерістер мен толықтырулар енгізілетін банк қызметін реттеу мәселелері бойынша Қазақстан Республикасының нормативтік құқықтық актілерінің тізбесі</w:t>
      </w:r>
    </w:p>
    <w:bookmarkEnd w:id="5"/>
    <w:p>
      <w:pPr>
        <w:spacing w:after="0"/>
        <w:ind w:left="0"/>
        <w:jc w:val="left"/>
      </w:pPr>
    </w:p>
    <w:p>
      <w:pPr>
        <w:spacing w:after="0"/>
        <w:ind w:left="0"/>
        <w:jc w:val="both"/>
      </w:pPr>
      <w:r>
        <w:rPr>
          <w:rFonts w:ascii="Times New Roman"/>
          <w:b w:val="false"/>
          <w:i w:val="false"/>
          <w:color w:val="000000"/>
          <w:sz w:val="28"/>
        </w:rPr>
        <w:t xml:space="preserve">
      1.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42-бабы </w:t>
      </w:r>
      <w:r>
        <w:rPr>
          <w:rFonts w:ascii="Times New Roman"/>
          <w:b w:val="false"/>
          <w:i w:val="false"/>
          <w:color w:val="000000"/>
          <w:sz w:val="28"/>
        </w:rPr>
        <w:t>1-1-тармағына</w:t>
      </w:r>
      <w:r>
        <w:rPr>
          <w:rFonts w:ascii="Times New Roman"/>
          <w:b w:val="false"/>
          <w:i w:val="false"/>
          <w:color w:val="000000"/>
          <w:sz w:val="28"/>
        </w:rPr>
        <w:t xml:space="preserve"> және "Мемлекеттік статистика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пруденциялық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Ислам банктері үшін пруденциалдық нормативтердің және өзге де сақтауға міндетті нормалар мен лимиттердің нормативтік мәндері және есеп айырысу </w:t>
      </w:r>
      <w:r>
        <w:rPr>
          <w:rFonts w:ascii="Times New Roman"/>
          <w:b w:val="false"/>
          <w:i w:val="false"/>
          <w:color w:val="000000"/>
          <w:sz w:val="28"/>
        </w:rPr>
        <w:t>әдістемесі</w:t>
      </w:r>
      <w:r>
        <w:rPr>
          <w:rFonts w:ascii="Times New Roman"/>
          <w:b w:val="false"/>
          <w:i w:val="false"/>
          <w:color w:val="000000"/>
          <w:sz w:val="28"/>
        </w:rPr>
        <w:t xml:space="preserve"> (бұдан әрі - Нормативтер) "Қазақстан Республикасындағы банктер және банк қызметі туралы" Қазақстан Республикасының Заңының (бұдан әрі - Банктер туралы заң) 42-бабы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ислам банктері (бұдан әрі - банктер) үшін пруденциалдық нормативтерді және өзге де сақтауға міндетті нормалар мен лимиттерді есеп айырысу әдістемесін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8" w:id="6"/>
    <w:p>
      <w:pPr>
        <w:spacing w:after="0"/>
        <w:ind w:left="0"/>
        <w:jc w:val="both"/>
      </w:pPr>
      <w:r>
        <w:rPr>
          <w:rFonts w:ascii="Times New Roman"/>
          <w:b w:val="false"/>
          <w:i w:val="false"/>
          <w:color w:val="000000"/>
          <w:sz w:val="28"/>
        </w:rPr>
        <w:t>
      "10. Банктің меншікті капиталының жеткіліктілігі мынадай коэффициенттермен:</w:t>
      </w:r>
    </w:p>
    <w:bookmarkEnd w:id="6"/>
    <w:p>
      <w:pPr>
        <w:spacing w:after="0"/>
        <w:ind w:left="0"/>
        <w:jc w:val="both"/>
      </w:pPr>
      <w:r>
        <w:rPr>
          <w:rFonts w:ascii="Times New Roman"/>
          <w:b w:val="false"/>
          <w:i w:val="false"/>
          <w:color w:val="000000"/>
          <w:sz w:val="28"/>
        </w:rPr>
        <w:t>
      1) негізгі капиталдың жеткіліктілігі коэффициенті (k1):</w:t>
      </w:r>
    </w:p>
    <w:p>
      <w:pPr>
        <w:spacing w:after="0"/>
        <w:ind w:left="0"/>
        <w:jc w:val="both"/>
      </w:pPr>
      <w:r>
        <w:rPr>
          <w:rFonts w:ascii="Times New Roman"/>
          <w:b w:val="false"/>
          <w:i w:val="false"/>
          <w:color w:val="000000"/>
          <w:sz w:val="28"/>
        </w:rPr>
        <w:t>
      негізгі капиталдың:</w:t>
      </w:r>
    </w:p>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қатынасымен;</w:t>
      </w:r>
    </w:p>
    <w:p>
      <w:pPr>
        <w:spacing w:after="0"/>
        <w:ind w:left="0"/>
        <w:jc w:val="both"/>
      </w:pPr>
      <w:r>
        <w:rPr>
          <w:rFonts w:ascii="Times New Roman"/>
          <w:b w:val="false"/>
          <w:i w:val="false"/>
          <w:color w:val="000000"/>
          <w:sz w:val="28"/>
        </w:rPr>
        <w:t>
      2) бірінші деңгейдегі капитал жеткіліктілігі коэффициенті (k1-2):</w:t>
      </w:r>
    </w:p>
    <w:p>
      <w:pPr>
        <w:spacing w:after="0"/>
        <w:ind w:left="0"/>
        <w:jc w:val="both"/>
      </w:pPr>
      <w:r>
        <w:rPr>
          <w:rFonts w:ascii="Times New Roman"/>
          <w:b w:val="false"/>
          <w:i w:val="false"/>
          <w:color w:val="000000"/>
          <w:sz w:val="28"/>
        </w:rPr>
        <w:t>
      бірінші деңгейдегі капиталдың:</w:t>
      </w:r>
    </w:p>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қатынасымен;</w:t>
      </w:r>
    </w:p>
    <w:p>
      <w:pPr>
        <w:spacing w:after="0"/>
        <w:ind w:left="0"/>
        <w:jc w:val="both"/>
      </w:pPr>
      <w:r>
        <w:rPr>
          <w:rFonts w:ascii="Times New Roman"/>
          <w:b w:val="false"/>
          <w:i w:val="false"/>
          <w:color w:val="000000"/>
          <w:sz w:val="28"/>
        </w:rPr>
        <w:t>
      3) k2 меншікті капитал жеткіліктілігі коэффициенті:</w:t>
      </w:r>
    </w:p>
    <w:p>
      <w:pPr>
        <w:spacing w:after="0"/>
        <w:ind w:left="0"/>
        <w:jc w:val="both"/>
      </w:pPr>
      <w:r>
        <w:rPr>
          <w:rFonts w:ascii="Times New Roman"/>
          <w:b w:val="false"/>
          <w:i w:val="false"/>
          <w:color w:val="000000"/>
          <w:sz w:val="28"/>
        </w:rPr>
        <w:t>
      меншікті капиталдың:</w:t>
      </w:r>
    </w:p>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p>
      <w:pPr>
        <w:spacing w:after="0"/>
        <w:ind w:left="0"/>
        <w:jc w:val="both"/>
      </w:pPr>
      <w:r>
        <w:rPr>
          <w:rFonts w:ascii="Times New Roman"/>
          <w:b w:val="false"/>
          <w:i w:val="false"/>
          <w:color w:val="000000"/>
          <w:sz w:val="28"/>
        </w:rPr>
        <w:t>
      нарықтық тәуекелі ескеріле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w:t>
      </w:r>
    </w:p>
    <w:p>
      <w:pPr>
        <w:spacing w:after="0"/>
        <w:ind w:left="0"/>
        <w:jc w:val="both"/>
      </w:pPr>
      <w:r>
        <w:rPr>
          <w:rFonts w:ascii="Times New Roman"/>
          <w:b w:val="false"/>
          <w:i w:val="false"/>
          <w:color w:val="000000"/>
          <w:sz w:val="28"/>
        </w:rPr>
        <w:t>
      K1, k1-2 және k2 коэффициенттерінің есебіне қабылданатын тәуекел дәрежесі бойынша сараланған активтер, шартты және ықтимал міндеттемелер ХҚЕС-қа сәйкес қалыптастырылған резервтер шегеріле отырып қосылады.</w:t>
      </w:r>
    </w:p>
    <w:p>
      <w:pPr>
        <w:spacing w:after="0"/>
        <w:ind w:left="0"/>
        <w:jc w:val="both"/>
      </w:pPr>
      <w:r>
        <w:rPr>
          <w:rFonts w:ascii="Times New Roman"/>
          <w:b w:val="false"/>
          <w:i w:val="false"/>
          <w:color w:val="000000"/>
          <w:sz w:val="28"/>
        </w:rPr>
        <w:t xml:space="preserve">
      Меншікті капитал жеткіліктілігі коэффициенттерінің мәндері және Капитал жеткіліктілігі коэффициенттерінің мәндері консервациялық буфер мен жүйелік буферді ескере отырып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w:t>
      </w:r>
    </w:p>
    <w:p>
      <w:pPr>
        <w:spacing w:after="0"/>
        <w:ind w:left="0"/>
        <w:jc w:val="both"/>
      </w:pPr>
      <w:r>
        <w:rPr>
          <w:rFonts w:ascii="Times New Roman"/>
          <w:b w:val="false"/>
          <w:i w:val="false"/>
          <w:color w:val="000000"/>
          <w:sz w:val="28"/>
        </w:rPr>
        <w:t xml:space="preserve">
      Меншікті капитал жеткіліктілігі коэффициенттерінің ең төменгі мәндері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Капитал жеткіліктілігі коэффициенттерінің мәндеріне сәйкес белгіленген мәндер мен SREP нәтижелері немесе SREP және тұрақты AQR нәтижелері бойынша қадағалау үстемеақысының сомасы ретінде айқындалады.</w:t>
      </w:r>
    </w:p>
    <w:p>
      <w:pPr>
        <w:spacing w:after="0"/>
        <w:ind w:left="0"/>
        <w:jc w:val="both"/>
      </w:pPr>
      <w:r>
        <w:rPr>
          <w:rFonts w:ascii="Times New Roman"/>
          <w:b w:val="false"/>
          <w:i w:val="false"/>
          <w:color w:val="000000"/>
          <w:sz w:val="28"/>
        </w:rPr>
        <w:t>
      SREP нәтижелері бойынша қадағалау үстемеақысы тұрақты AQR аясына кірмеген банктерге қатысты қолданылады.</w:t>
      </w:r>
    </w:p>
    <w:p>
      <w:pPr>
        <w:spacing w:after="0"/>
        <w:ind w:left="0"/>
        <w:jc w:val="both"/>
      </w:pPr>
      <w:r>
        <w:rPr>
          <w:rFonts w:ascii="Times New Roman"/>
          <w:b w:val="false"/>
          <w:i w:val="false"/>
          <w:color w:val="000000"/>
          <w:sz w:val="28"/>
        </w:rPr>
        <w:t>
      SREP нәтижелері бойынша қадағалау үстемеақысы мөлшерінің диапазоны кредит тәуекелі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3 (үш) пайызына дейінгі аралықты құрайды.</w:t>
      </w:r>
    </w:p>
    <w:p>
      <w:pPr>
        <w:spacing w:after="0"/>
        <w:ind w:left="0"/>
        <w:jc w:val="both"/>
      </w:pPr>
      <w:r>
        <w:rPr>
          <w:rFonts w:ascii="Times New Roman"/>
          <w:b w:val="false"/>
          <w:i w:val="false"/>
          <w:color w:val="000000"/>
          <w:sz w:val="28"/>
        </w:rPr>
        <w:t>
      SREP және тұрақты AQR нәтижелері бойынша қадағалау үстемеақысы тұрақты AQR аясына кірген банктерге қатысты қолданылады.</w:t>
      </w:r>
    </w:p>
    <w:p>
      <w:pPr>
        <w:spacing w:after="0"/>
        <w:ind w:left="0"/>
        <w:jc w:val="both"/>
      </w:pPr>
      <w:r>
        <w:rPr>
          <w:rFonts w:ascii="Times New Roman"/>
          <w:b w:val="false"/>
          <w:i w:val="false"/>
          <w:color w:val="000000"/>
          <w:sz w:val="28"/>
        </w:rPr>
        <w:t>
      SREP және тұрақты AQR нәтижелері бойынша қадағалау үстемеақысы мөлшерінің диапазоны кредит тәуекелі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6 (алты) пайызына дейін аралықты құрайды.</w:t>
      </w:r>
    </w:p>
    <w:p>
      <w:pPr>
        <w:spacing w:after="0"/>
        <w:ind w:left="0"/>
        <w:jc w:val="both"/>
      </w:pPr>
      <w:r>
        <w:rPr>
          <w:rFonts w:ascii="Times New Roman"/>
          <w:b w:val="false"/>
          <w:i w:val="false"/>
          <w:color w:val="000000"/>
          <w:sz w:val="28"/>
        </w:rPr>
        <w:t>
      SREP нәтижелері бойынша қадағалау үстемеақысы, SREP пен тұрақты AQR нәтижелері бойынша қадағалау үстемеақысы жыл сайын белгіленеді. SREP нәтижелері бойынша қадағалау үстемеақысы, SREP және тұрақты AQR нәтижелері бойынша қадағалау үстемеақысы тиісті үстемеақының жаңа мөлшері белгіленгенге дейін қолданылады.</w:t>
      </w:r>
    </w:p>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p>
      <w:pPr>
        <w:spacing w:after="0"/>
        <w:ind w:left="0"/>
        <w:jc w:val="both"/>
      </w:pPr>
      <w:r>
        <w:rPr>
          <w:rFonts w:ascii="Times New Roman"/>
          <w:b w:val="false"/>
          <w:i w:val="false"/>
          <w:color w:val="000000"/>
          <w:sz w:val="28"/>
        </w:rPr>
        <w:t xml:space="preserve">
      консервациялық буферге қойылатын талап тұрақты негізде орындалады және мыналарды құрайды: </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шілдеден бастап - 2 (екі) пайыз;</w:t>
      </w:r>
    </w:p>
    <w:p>
      <w:pPr>
        <w:spacing w:after="0"/>
        <w:ind w:left="0"/>
        <w:jc w:val="both"/>
      </w:pPr>
      <w:r>
        <w:rPr>
          <w:rFonts w:ascii="Times New Roman"/>
          <w:b w:val="false"/>
          <w:i w:val="false"/>
          <w:color w:val="000000"/>
          <w:sz w:val="28"/>
        </w:rPr>
        <w:t>
      2024 жылғы 1 қаңтардан бастап – 2,5 (екі бүтін оннан бес)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шілдеден бастап - 3 (үш) пайыз;</w:t>
      </w:r>
    </w:p>
    <w:p>
      <w:pPr>
        <w:spacing w:after="0"/>
        <w:ind w:left="0"/>
        <w:jc w:val="both"/>
      </w:pPr>
      <w:r>
        <w:rPr>
          <w:rFonts w:ascii="Times New Roman"/>
          <w:b w:val="false"/>
          <w:i w:val="false"/>
          <w:color w:val="000000"/>
          <w:sz w:val="28"/>
        </w:rPr>
        <w:t>
      контрциклдік буфердің мөлшері және енгізу мерзімі Нормативтердің 8-тарауының талаптарына сәйкес белгіленеді;</w:t>
      </w:r>
    </w:p>
    <w:p>
      <w:pPr>
        <w:spacing w:after="0"/>
        <w:ind w:left="0"/>
        <w:jc w:val="both"/>
      </w:pPr>
      <w:r>
        <w:rPr>
          <w:rFonts w:ascii="Times New Roman"/>
          <w:b w:val="false"/>
          <w:i w:val="false"/>
          <w:color w:val="000000"/>
          <w:sz w:val="28"/>
        </w:rPr>
        <w:t xml:space="preserve">
      көлемі мен енгізу мерзімдері Нормативтердің 9-тарауының талаптарына сәйкес белгіленетін капиталдың секторлық контрциклдік буфері; </w:t>
      </w:r>
    </w:p>
    <w:p>
      <w:pPr>
        <w:spacing w:after="0"/>
        <w:ind w:left="0"/>
        <w:jc w:val="both"/>
      </w:pPr>
      <w:r>
        <w:rPr>
          <w:rFonts w:ascii="Times New Roman"/>
          <w:b w:val="false"/>
          <w:i w:val="false"/>
          <w:color w:val="000000"/>
          <w:sz w:val="28"/>
        </w:rPr>
        <w:t xml:space="preserve">
      жүйелік буфер, оны есептеуге қойылатын талаптар жүйелік маңызы бар,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жүйелік маңызы бар деп танылған, банктерге қолданылады. Жүйелік буферге қойылатын талап 2017 жылғы 1 қаңтардан бастап тұрақты негізде орындалады және тәуекелдер ескеріле отырып сараланған активтердің,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қадағалап стресс-тестілеу нәтижелері бойынша буфер, ол қадағалап стресс-тестілеу нәтижелері бойынша уәкілетті орган айқындаған оқиғалардың дамуының болжамды (стрестік) сценарийлеріне банктердің қаржылық орнықтылығы тәуекелдерін қамтиды. Қадағалап стресс-тестілеу нәтижелері бойынша буфер мөлшерінің диапазоны кредиттік тәуекел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3 (үш) пайызына дейін аралықты құрайды.</w:t>
      </w:r>
    </w:p>
    <w:p>
      <w:pPr>
        <w:spacing w:after="0"/>
        <w:ind w:left="0"/>
        <w:jc w:val="both"/>
      </w:pPr>
      <w:r>
        <w:rPr>
          <w:rFonts w:ascii="Times New Roman"/>
          <w:b w:val="false"/>
          <w:i w:val="false"/>
          <w:color w:val="000000"/>
          <w:sz w:val="28"/>
        </w:rPr>
        <w:t>
      Қадағалап стресс-тестілеу нәтижелері бойынша буфер жыл сайын белгіленеді және буфердің жаңа мөлшері белгіленгенге дейін қолданылады.</w:t>
      </w:r>
    </w:p>
    <w:p>
      <w:pPr>
        <w:spacing w:after="0"/>
        <w:ind w:left="0"/>
        <w:jc w:val="both"/>
      </w:pPr>
      <w:r>
        <w:rPr>
          <w:rFonts w:ascii="Times New Roman"/>
          <w:b w:val="false"/>
          <w:i w:val="false"/>
          <w:color w:val="000000"/>
          <w:sz w:val="28"/>
        </w:rPr>
        <w:t xml:space="preserve">
      Егер k1, k1-2 және k2 коэффициенттерінің нақты мәндері осы тармақтың төртінші бөлігінде көрсетілген капитал жеткіліктілігі коэффициенттерінің мәндерінен төмен емес, бірақ бұл ретте көрсетілген коэффициенттердің кез келгені меншікті капитал буферлерін ескере отырып, коэффициенттердің белгіленген мәндерінен төмен болса, онда банктің бөлінбеген таза кірісін пайдалануға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дивидендтер төлеуді тоқтату және акцияларды кері сатып алу бөлігінде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Бөлінбеген таза кірісті шектеудің ең төменгі мөлшеріне сәйкес шектеу қойылады.</w:t>
      </w:r>
    </w:p>
    <w:p>
      <w:pPr>
        <w:spacing w:after="0"/>
        <w:ind w:left="0"/>
        <w:jc w:val="both"/>
      </w:pPr>
      <w:r>
        <w:rPr>
          <w:rFonts w:ascii="Times New Roman"/>
          <w:b w:val="false"/>
          <w:i w:val="false"/>
          <w:color w:val="000000"/>
          <w:sz w:val="28"/>
        </w:rPr>
        <w:t xml:space="preserve">
      Меншікті капитал буферлерін ескере отырып, меншікті капитал жеткіліктілігі коэффициенттерінің мәндеріне Нормативтердің </w:t>
      </w:r>
      <w:r>
        <w:rPr>
          <w:rFonts w:ascii="Times New Roman"/>
          <w:b w:val="false"/>
          <w:i w:val="false"/>
          <w:color w:val="000000"/>
          <w:sz w:val="28"/>
        </w:rPr>
        <w:t>7-тармағына</w:t>
      </w:r>
      <w:r>
        <w:rPr>
          <w:rFonts w:ascii="Times New Roman"/>
          <w:b w:val="false"/>
          <w:i w:val="false"/>
          <w:color w:val="000000"/>
          <w:sz w:val="28"/>
        </w:rPr>
        <w:t xml:space="preserve"> сәйкес негізгі капитал құрауыштарының есебінен қол жеткізіледі.</w:t>
      </w:r>
    </w:p>
    <w:p>
      <w:pPr>
        <w:spacing w:after="0"/>
        <w:ind w:left="0"/>
        <w:jc w:val="both"/>
      </w:pPr>
      <w:r>
        <w:rPr>
          <w:rFonts w:ascii="Times New Roman"/>
          <w:b w:val="false"/>
          <w:i w:val="false"/>
          <w:color w:val="000000"/>
          <w:sz w:val="28"/>
        </w:rPr>
        <w:t xml:space="preserve">
      SREP нәтижелері бойынша қадағалау үстемеақысы және SREP және тұрақты AQR нәтижелері бойынша қадағалау үстемеақысы меншікті капиталға белгіленеді және негізгі капитал (k1) есебінен кемінде 56,25 (елу алты бүтін жүзден жиырма бес) пайызға, бірінші деңгейдегі капитал (k1-2) есебінен кемінде 75 (жетпіс бес) пайызға өтеледі, оның тізбесі Нормативтердің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Қадағалап стресс-тестілеу нәтижелері бойынша буфер негізгі капиталға белгіленеді.</w:t>
      </w:r>
    </w:p>
    <w:p>
      <w:pPr>
        <w:spacing w:after="0"/>
        <w:ind w:left="0"/>
        <w:jc w:val="both"/>
      </w:pPr>
      <w:r>
        <w:rPr>
          <w:rFonts w:ascii="Times New Roman"/>
          <w:b w:val="false"/>
          <w:i w:val="false"/>
          <w:color w:val="000000"/>
          <w:sz w:val="28"/>
        </w:rPr>
        <w:t>
      Нормативтердің осы тармағының талаптарына сәйкес есептелген меншікті капитал буферлерінің мөлшері бухгалтерлік есепте көрсетілмейді.</w:t>
      </w:r>
    </w:p>
    <w:p>
      <w:pPr>
        <w:spacing w:after="0"/>
        <w:ind w:left="0"/>
        <w:jc w:val="both"/>
      </w:pPr>
      <w:r>
        <w:rPr>
          <w:rFonts w:ascii="Times New Roman"/>
          <w:b w:val="false"/>
          <w:i w:val="false"/>
          <w:color w:val="000000"/>
          <w:sz w:val="28"/>
        </w:rPr>
        <w:t>
      SREP нәтижелері бойынша қадағалау үстемеақысын, сондай-ақ SREP және тұрақты AQR нәтижелері бойынша және қадағалап стресс-тестілеу нәтижелері бойынша қадағалау үстемеақысы мен буферді қоспағанда, меншікті капитал жеткіліктілігі нормативтерінің және меншікті капитал буферлерінің мәндерін уәкілетті орган кемінде 3 (үш) жылда бір рет қайта қарайды.</w:t>
      </w:r>
    </w:p>
    <w:p>
      <w:pPr>
        <w:spacing w:after="0"/>
        <w:ind w:left="0"/>
        <w:jc w:val="both"/>
      </w:pPr>
      <w:r>
        <w:rPr>
          <w:rFonts w:ascii="Times New Roman"/>
          <w:b w:val="false"/>
          <w:i w:val="false"/>
          <w:color w:val="000000"/>
          <w:sz w:val="28"/>
        </w:rPr>
        <w:t>
      Осы Нормативтердің мақсаттары үшiн SREP деп банктің бизнес моделін, капитал тәуекелдерін, өтімділік тәуекелін, корпоративтік басқару жүйесін бағалауды сандық және сапалық талдау арқылы тәуекелге бағдарланған қадағалау шеңберінде жүзеге асырылатын банктер қызметіндегі тәуекелдер мен кемшіліктерді бағалаудың жыл сайынғы қадағалау процесі түсініледі, тұрақты AQR деп тәуекелге бағдарланған қадағалау шеңберінде жүзеге асырылатын банктердің активтері мен шартты (ықтимал) міндеттемелерінің сапасын жыл сайынғы бағалау түсініледі.";</w:t>
      </w:r>
    </w:p>
    <w:bookmarkStart w:name="z19" w:id="7"/>
    <w:p>
      <w:pPr>
        <w:spacing w:after="0"/>
        <w:ind w:left="0"/>
        <w:jc w:val="both"/>
      </w:pPr>
      <w:r>
        <w:rPr>
          <w:rFonts w:ascii="Times New Roman"/>
          <w:b w:val="false"/>
          <w:i w:val="false"/>
          <w:color w:val="000000"/>
          <w:sz w:val="28"/>
        </w:rPr>
        <w:t>
      Мынадай мазмұндағы 8 және 9-тараулармен толықтырылсын:</w:t>
      </w:r>
    </w:p>
    <w:bookmarkEnd w:id="7"/>
    <w:bookmarkStart w:name="z20" w:id="8"/>
    <w:p>
      <w:pPr>
        <w:spacing w:after="0"/>
        <w:ind w:left="0"/>
        <w:jc w:val="both"/>
      </w:pPr>
      <w:r>
        <w:rPr>
          <w:rFonts w:ascii="Times New Roman"/>
          <w:b w:val="false"/>
          <w:i w:val="false"/>
          <w:color w:val="000000"/>
          <w:sz w:val="28"/>
        </w:rPr>
        <w:t>
      "8-тарау. Капиталдың контрциклдік буфері</w:t>
      </w:r>
    </w:p>
    <w:bookmarkEnd w:id="8"/>
    <w:p>
      <w:pPr>
        <w:spacing w:after="0"/>
        <w:ind w:left="0"/>
        <w:jc w:val="both"/>
      </w:pPr>
      <w:r>
        <w:rPr>
          <w:rFonts w:ascii="Times New Roman"/>
          <w:b w:val="false"/>
          <w:i w:val="false"/>
          <w:color w:val="000000"/>
          <w:sz w:val="28"/>
        </w:rPr>
        <w:t>
      61. Капиталдың контрциклдік буфері банктердің меншікті капиталының жеткіліктілік коэффициенттерінің мәндеріне қосымша белгіленеді.</w:t>
      </w:r>
    </w:p>
    <w:p>
      <w:pPr>
        <w:spacing w:after="0"/>
        <w:ind w:left="0"/>
        <w:jc w:val="both"/>
      </w:pPr>
      <w:r>
        <w:rPr>
          <w:rFonts w:ascii="Times New Roman"/>
          <w:b w:val="false"/>
          <w:i w:val="false"/>
          <w:color w:val="000000"/>
          <w:sz w:val="28"/>
        </w:rPr>
        <w:t>
      62. Капиталдың контрциклдік буферінің нормативтік мәнінің диапазоны банктер үшін – кредиттік тәуекел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бастап 3 (үш) пайызына дейін аралықты құрайды.</w:t>
      </w:r>
    </w:p>
    <w:p>
      <w:pPr>
        <w:spacing w:after="0"/>
        <w:ind w:left="0"/>
        <w:jc w:val="both"/>
      </w:pPr>
      <w:r>
        <w:rPr>
          <w:rFonts w:ascii="Times New Roman"/>
          <w:b w:val="false"/>
          <w:i w:val="false"/>
          <w:color w:val="000000"/>
          <w:sz w:val="28"/>
        </w:rPr>
        <w:t>
      63. Капиталдың контрциклдік буферінің нормативтік мәні Қазақстан Республикасының қаржылық тұрақтылығы жөніндегі кеңестің ұсынымдары ескеріле отырып және Қазақстан Республикасының Ұлттық Банкімен келісім бойынша Нормативтердің 65-тармағында белгіленеді. Осы нормативтік мән талап етілетін деңгейден жоғары көтерілген жағдайда, капиталдың контрциклдік буфері Қазақстан Республикасының Қаржылық тұрақтылық жөніндегі кеңесінің ұсынымы берілген күннен бастап 12 (он екі) айдан кейін белгіленеді.</w:t>
      </w:r>
    </w:p>
    <w:p>
      <w:pPr>
        <w:spacing w:after="0"/>
        <w:ind w:left="0"/>
        <w:jc w:val="both"/>
      </w:pPr>
      <w:r>
        <w:rPr>
          <w:rFonts w:ascii="Times New Roman"/>
          <w:b w:val="false"/>
          <w:i w:val="false"/>
          <w:color w:val="000000"/>
          <w:sz w:val="28"/>
        </w:rPr>
        <w:t>
      64. Банктер контрциклдік капитал буферінің мөлшерін кредиттік тәуекел дәрежесі бойынша сараланған активтер, шартты және ықтимал міндеттемелер, нарықтық тәуекелді, операциялық тәуекелді және Нормативтердің 65-тармағында белгіленген контрциклдік капитал буферінің нормативтік мәнін ескере отырып есептелген активтер, шартты және ықтимал талаптар мен міндеттемелер сомасының көбейтіндісі ретінде есептейді.</w:t>
      </w:r>
    </w:p>
    <w:p>
      <w:pPr>
        <w:spacing w:after="0"/>
        <w:ind w:left="0"/>
        <w:jc w:val="both"/>
      </w:pPr>
      <w:r>
        <w:rPr>
          <w:rFonts w:ascii="Times New Roman"/>
          <w:b w:val="false"/>
          <w:i w:val="false"/>
          <w:color w:val="000000"/>
          <w:sz w:val="28"/>
        </w:rPr>
        <w:t>
      65. Контрциклдік капитал буферінің нормативтік мәні 0 (нөл) пайызға тең.</w:t>
      </w:r>
    </w:p>
    <w:bookmarkStart w:name="z21" w:id="9"/>
    <w:p>
      <w:pPr>
        <w:spacing w:after="0"/>
        <w:ind w:left="0"/>
        <w:jc w:val="both"/>
      </w:pPr>
      <w:r>
        <w:rPr>
          <w:rFonts w:ascii="Times New Roman"/>
          <w:b w:val="false"/>
          <w:i w:val="false"/>
          <w:color w:val="000000"/>
          <w:sz w:val="28"/>
        </w:rPr>
        <w:t xml:space="preserve">
      9-тарау. Капиталдың секторлық контрциклдік буфері </w:t>
      </w:r>
    </w:p>
    <w:bookmarkEnd w:id="9"/>
    <w:p>
      <w:pPr>
        <w:spacing w:after="0"/>
        <w:ind w:left="0"/>
        <w:jc w:val="both"/>
      </w:pPr>
      <w:r>
        <w:rPr>
          <w:rFonts w:ascii="Times New Roman"/>
          <w:b w:val="false"/>
          <w:i w:val="false"/>
          <w:color w:val="000000"/>
          <w:sz w:val="28"/>
        </w:rPr>
        <w:t>
      66. Капиталдың секторлық контрциклдік буфері кредит берудің жекелеген сегменттерінде қалыптасатын тәуекелдерді төмендетуге бағытталған және банктерге қатысты белгіленеді.</w:t>
      </w:r>
    </w:p>
    <w:p>
      <w:pPr>
        <w:spacing w:after="0"/>
        <w:ind w:left="0"/>
        <w:jc w:val="both"/>
      </w:pPr>
      <w:r>
        <w:rPr>
          <w:rFonts w:ascii="Times New Roman"/>
          <w:b w:val="false"/>
          <w:i w:val="false"/>
          <w:color w:val="000000"/>
          <w:sz w:val="28"/>
        </w:rPr>
        <w:t>
      67. Капиталдың секторлық контрциклдік буфері банктердің меншікті капиталының жеткіліктілік коэффициенттерінің мәндеріне қосымша белгіленеді.</w:t>
      </w:r>
    </w:p>
    <w:p>
      <w:pPr>
        <w:spacing w:after="0"/>
        <w:ind w:left="0"/>
        <w:jc w:val="both"/>
      </w:pPr>
      <w:r>
        <w:rPr>
          <w:rFonts w:ascii="Times New Roman"/>
          <w:b w:val="false"/>
          <w:i w:val="false"/>
          <w:color w:val="000000"/>
          <w:sz w:val="28"/>
        </w:rPr>
        <w:t>
      68. Капиталдың секторлық контрциклдік буферінің нормативтік мәнінің диапазоны банктер үшін - тиісті кредит беру сегментінің кредит тәуекелі ескеріле отырып сараланған активтері, шартты және ықтимал міндеттемелері сомасының 0 (нөлден) 6 (алты) пайызына дейінгі аралықты құрайды.</w:t>
      </w:r>
    </w:p>
    <w:p>
      <w:pPr>
        <w:spacing w:after="0"/>
        <w:ind w:left="0"/>
        <w:jc w:val="both"/>
      </w:pPr>
      <w:r>
        <w:rPr>
          <w:rFonts w:ascii="Times New Roman"/>
          <w:b w:val="false"/>
          <w:i w:val="false"/>
          <w:color w:val="000000"/>
          <w:sz w:val="28"/>
        </w:rPr>
        <w:t>
      69. Тәуекелдерді қосарланған есепке алуды болдырмау мақсатында банк капиталының секторлық контрциклдік буферінің абсолютті мәні тәуекел дәрежесі бойынша сараланған активтер, шартты және ықтимал міндеттемелер, нарықтық тәуекел, операциялық тәуекел және капиталдың контрциклдік буферінің нормативтік мәні диапазонының жоғарғы мәні ескеріле отырып есептелген кредиттік активтер, шартты және ықтимал талаптар мен міндеттемелер сомасының көбейтіндісінен аспайды.</w:t>
      </w:r>
    </w:p>
    <w:p>
      <w:pPr>
        <w:spacing w:after="0"/>
        <w:ind w:left="0"/>
        <w:jc w:val="both"/>
      </w:pPr>
      <w:r>
        <w:rPr>
          <w:rFonts w:ascii="Times New Roman"/>
          <w:b w:val="false"/>
          <w:i w:val="false"/>
          <w:color w:val="000000"/>
          <w:sz w:val="28"/>
        </w:rPr>
        <w:t>
      70. Капиталдың секторлық контрциклдік буферінің нормативтік мәні Қазақстан Республикасының қаржылық тұрақтылығы жөніндегі кеңестің ұсынымдары ескеріле отырып және Қазақстан Республикасының Ұлттық Банкімен келісім бойынша Нормативтердің 72-тармағында белгіленеді. Осы нормативтік мән талап етілетін деңгейден жоғары көтерілген жағдайда, капиталдың секторлық контрциклдік буфері Қазақстан Республикасының Қаржылық тұрақтылық жөніндегі кеңесінің ұсынымы берілген күннен бастап 12 (он екі) айдан кейін белгіленеді.</w:t>
      </w:r>
    </w:p>
    <w:p>
      <w:pPr>
        <w:spacing w:after="0"/>
        <w:ind w:left="0"/>
        <w:jc w:val="both"/>
      </w:pPr>
      <w:r>
        <w:rPr>
          <w:rFonts w:ascii="Times New Roman"/>
          <w:b w:val="false"/>
          <w:i w:val="false"/>
          <w:color w:val="000000"/>
          <w:sz w:val="28"/>
        </w:rPr>
        <w:t>
      71. Банктер секторлық контрциклдік капитал буферінің мөлшерін кредит тәуекелі және Нормативтердің 72-тармағында белгіленген секторлық контрциклдік капитал буферінің нормативтік мәні ескеріле отырып сараланған тиісті кредит беру сегментінің активтері, шартты және ықтимал міндеттемелері сомасының көбейтіндісі ретінде есептейді.</w:t>
      </w:r>
    </w:p>
    <w:p>
      <w:pPr>
        <w:spacing w:after="0"/>
        <w:ind w:left="0"/>
        <w:jc w:val="both"/>
      </w:pPr>
      <w:r>
        <w:rPr>
          <w:rFonts w:ascii="Times New Roman"/>
          <w:b w:val="false"/>
          <w:i w:val="false"/>
          <w:color w:val="000000"/>
          <w:sz w:val="28"/>
        </w:rPr>
        <w:t>
      72. Дара кәсіпкерлерді қоспағанда, жеке тұлғаларға кредит беру сегментіндегі капиталдың секторлық контрциклдық буферінің нормативтік мәні 2026 жылғы 31 наурызға дейін 0 (нөл) пайызға тең, 2026 жылғы 1 сәуірден кейін 2 (екі) пайызға тең.</w:t>
      </w:r>
    </w:p>
    <w:p>
      <w:pPr>
        <w:spacing w:after="0"/>
        <w:ind w:left="0"/>
        <w:jc w:val="both"/>
      </w:pPr>
      <w:r>
        <w:rPr>
          <w:rFonts w:ascii="Times New Roman"/>
          <w:b w:val="false"/>
          <w:i w:val="false"/>
          <w:color w:val="000000"/>
          <w:sz w:val="28"/>
        </w:rPr>
        <w:t>
      Дара кәсіпкерлерді қоса алғанда, заңды тұлғаларға кредит беру сегментіндегі капиталдың секторлық контрциклдік буферінің нормативтік мәні 0 (нөл) пайызға тең.".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 пен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5" w:id="10"/>
    <w:p>
      <w:pPr>
        <w:spacing w:after="0"/>
        <w:ind w:left="0"/>
        <w:jc w:val="both"/>
      </w:pPr>
      <w:r>
        <w:rPr>
          <w:rFonts w:ascii="Times New Roman"/>
          <w:b w:val="false"/>
          <w:i w:val="false"/>
          <w:color w:val="000000"/>
          <w:sz w:val="28"/>
        </w:rPr>
        <w:t>
      "6. Банктің меншікті капитал жеткіліктілігі мынадай коэффициенттермен сипатталады:</w:t>
      </w:r>
    </w:p>
    <w:bookmarkEnd w:id="10"/>
    <w:p>
      <w:pPr>
        <w:spacing w:after="0"/>
        <w:ind w:left="0"/>
        <w:jc w:val="both"/>
      </w:pPr>
      <w:r>
        <w:rPr>
          <w:rFonts w:ascii="Times New Roman"/>
          <w:b w:val="false"/>
          <w:i w:val="false"/>
          <w:color w:val="000000"/>
          <w:sz w:val="28"/>
        </w:rPr>
        <w:t>
      1)k1 негізгі капитал жеткіліктілігі коэффициенті:</w:t>
      </w:r>
    </w:p>
    <w:p>
      <w:pPr>
        <w:spacing w:after="0"/>
        <w:ind w:left="0"/>
        <w:jc w:val="both"/>
      </w:pPr>
      <w:r>
        <w:rPr>
          <w:rFonts w:ascii="Times New Roman"/>
          <w:b w:val="false"/>
          <w:i w:val="false"/>
          <w:color w:val="000000"/>
          <w:sz w:val="28"/>
        </w:rPr>
        <w:t>
      негізгі капиталдың:</w:t>
      </w:r>
    </w:p>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p>
      <w:pPr>
        <w:spacing w:after="0"/>
        <w:ind w:left="0"/>
        <w:jc w:val="both"/>
      </w:pPr>
      <w:r>
        <w:rPr>
          <w:rFonts w:ascii="Times New Roman"/>
          <w:b w:val="false"/>
          <w:i w:val="false"/>
          <w:color w:val="000000"/>
          <w:sz w:val="28"/>
        </w:rPr>
        <w:t>
      нарықтық тәуекел ескеріле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w:t>
      </w:r>
    </w:p>
    <w:p>
      <w:pPr>
        <w:spacing w:after="0"/>
        <w:ind w:left="0"/>
        <w:jc w:val="both"/>
      </w:pPr>
      <w:r>
        <w:rPr>
          <w:rFonts w:ascii="Times New Roman"/>
          <w:b w:val="false"/>
          <w:i w:val="false"/>
          <w:color w:val="000000"/>
          <w:sz w:val="28"/>
        </w:rPr>
        <w:t>
      2) k1-2 бірінші деңгейдегі капитал жеткіліктілігі коэффициенті:</w:t>
      </w:r>
    </w:p>
    <w:p>
      <w:pPr>
        <w:spacing w:after="0"/>
        <w:ind w:left="0"/>
        <w:jc w:val="both"/>
      </w:pPr>
      <w:r>
        <w:rPr>
          <w:rFonts w:ascii="Times New Roman"/>
          <w:b w:val="false"/>
          <w:i w:val="false"/>
          <w:color w:val="000000"/>
          <w:sz w:val="28"/>
        </w:rPr>
        <w:t>
      бірінші деңгейдегі капиталдың:</w:t>
      </w:r>
    </w:p>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p>
      <w:pPr>
        <w:spacing w:after="0"/>
        <w:ind w:left="0"/>
        <w:jc w:val="both"/>
      </w:pPr>
      <w:r>
        <w:rPr>
          <w:rFonts w:ascii="Times New Roman"/>
          <w:b w:val="false"/>
          <w:i w:val="false"/>
          <w:color w:val="000000"/>
          <w:sz w:val="28"/>
        </w:rPr>
        <w:t>
      нарықтық тәуекел ескеріле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w:t>
      </w:r>
    </w:p>
    <w:p>
      <w:pPr>
        <w:spacing w:after="0"/>
        <w:ind w:left="0"/>
        <w:jc w:val="both"/>
      </w:pPr>
      <w:r>
        <w:rPr>
          <w:rFonts w:ascii="Times New Roman"/>
          <w:b w:val="false"/>
          <w:i w:val="false"/>
          <w:color w:val="000000"/>
          <w:sz w:val="28"/>
        </w:rPr>
        <w:t>
      3) k2 меншікті капитал жеткіліктілігі коэффициенті:</w:t>
      </w:r>
    </w:p>
    <w:p>
      <w:pPr>
        <w:spacing w:after="0"/>
        <w:ind w:left="0"/>
        <w:jc w:val="both"/>
      </w:pPr>
      <w:r>
        <w:rPr>
          <w:rFonts w:ascii="Times New Roman"/>
          <w:b w:val="false"/>
          <w:i w:val="false"/>
          <w:color w:val="000000"/>
          <w:sz w:val="28"/>
        </w:rPr>
        <w:t>
      меншікті капиталдың:</w:t>
      </w:r>
    </w:p>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p>
      <w:pPr>
        <w:spacing w:after="0"/>
        <w:ind w:left="0"/>
        <w:jc w:val="both"/>
      </w:pPr>
      <w:r>
        <w:rPr>
          <w:rFonts w:ascii="Times New Roman"/>
          <w:b w:val="false"/>
          <w:i w:val="false"/>
          <w:color w:val="000000"/>
          <w:sz w:val="28"/>
        </w:rPr>
        <w:t>
      нарықтық тәуекелі ескеріле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w:t>
      </w:r>
    </w:p>
    <w:p>
      <w:pPr>
        <w:spacing w:after="0"/>
        <w:ind w:left="0"/>
        <w:jc w:val="both"/>
      </w:pPr>
      <w:r>
        <w:rPr>
          <w:rFonts w:ascii="Times New Roman"/>
          <w:b w:val="false"/>
          <w:i w:val="false"/>
          <w:color w:val="000000"/>
          <w:sz w:val="28"/>
        </w:rPr>
        <w:t>
      K1, k1-2 және k2 коэффициенттерінің есебіне қабылданатын тәуекел дәрежесі бойынша сараланған активтер, шартты және ықтимал міндеттемелер халықаралық қаржылық есептілік стандарттарына (бұдан әрі – ХҚЕС) сәйкес қалыптастырылған резервтер шегеріле отырып қосылады.</w:t>
      </w:r>
    </w:p>
    <w:p>
      <w:pPr>
        <w:spacing w:after="0"/>
        <w:ind w:left="0"/>
        <w:jc w:val="both"/>
      </w:pPr>
      <w:r>
        <w:rPr>
          <w:rFonts w:ascii="Times New Roman"/>
          <w:b w:val="false"/>
          <w:i w:val="false"/>
          <w:color w:val="000000"/>
          <w:sz w:val="28"/>
        </w:rPr>
        <w:t>
      Капитал жеткіліктілігі коэффициенттерінің мәндері Нормативтерге 2-қосымшаға сәйкес Капитал жеткіліктілігі коэффициенттерінің мәндеріне сәйкес белгіленген мәндердің сомасы ретінде айқындалады.</w:t>
      </w:r>
    </w:p>
    <w:p>
      <w:pPr>
        <w:spacing w:after="0"/>
        <w:ind w:left="0"/>
        <w:jc w:val="both"/>
      </w:pPr>
      <w:r>
        <w:rPr>
          <w:rFonts w:ascii="Times New Roman"/>
          <w:b w:val="false"/>
          <w:i w:val="false"/>
          <w:color w:val="000000"/>
          <w:sz w:val="28"/>
        </w:rPr>
        <w:t>
      K1, k1-2 және k2 меншікті капитал жеткіліктілігі коэффициенттерінің ең төменгі мәндері Нормативтерге 2-қосымшаға сәйкес Капитал жеткіліктілігі коэффициенттерінің мәндеріне сәйкес белгіленген мәндер мен SREP нәтижелері немесе SREP және тұрақты AQR нәтижелері бойынша қадағалау үстемеақысының сомасы ретінде айқындалады.</w:t>
      </w:r>
    </w:p>
    <w:p>
      <w:pPr>
        <w:spacing w:after="0"/>
        <w:ind w:left="0"/>
        <w:jc w:val="both"/>
      </w:pPr>
      <w:r>
        <w:rPr>
          <w:rFonts w:ascii="Times New Roman"/>
          <w:b w:val="false"/>
          <w:i w:val="false"/>
          <w:color w:val="000000"/>
          <w:sz w:val="28"/>
        </w:rPr>
        <w:t>
      SREP нәтижелері бойынша қадағалау үстемеақысы тұрақты AQR аясына кірмеген банктерге қатысты қолданылады.</w:t>
      </w:r>
    </w:p>
    <w:p>
      <w:pPr>
        <w:spacing w:after="0"/>
        <w:ind w:left="0"/>
        <w:jc w:val="both"/>
      </w:pPr>
      <w:r>
        <w:rPr>
          <w:rFonts w:ascii="Times New Roman"/>
          <w:b w:val="false"/>
          <w:i w:val="false"/>
          <w:color w:val="000000"/>
          <w:sz w:val="28"/>
        </w:rPr>
        <w:t>
      SREP нәтижелері бойынша қадағалау үстемеақысы мөлшерінің диапазоны кредит тәуекелі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3 (үш) пайызына дейінгі аралықты құрайды.</w:t>
      </w:r>
    </w:p>
    <w:p>
      <w:pPr>
        <w:spacing w:after="0"/>
        <w:ind w:left="0"/>
        <w:jc w:val="both"/>
      </w:pPr>
      <w:r>
        <w:rPr>
          <w:rFonts w:ascii="Times New Roman"/>
          <w:b w:val="false"/>
          <w:i w:val="false"/>
          <w:color w:val="000000"/>
          <w:sz w:val="28"/>
        </w:rPr>
        <w:t>
      SREP және тұрақты AQR нәтижелері бойынша қадағалау үстемеақысы тұрақты AQR аясына кірген банктерге қатысты қолданылады.</w:t>
      </w:r>
    </w:p>
    <w:p>
      <w:pPr>
        <w:spacing w:after="0"/>
        <w:ind w:left="0"/>
        <w:jc w:val="both"/>
      </w:pPr>
      <w:r>
        <w:rPr>
          <w:rFonts w:ascii="Times New Roman"/>
          <w:b w:val="false"/>
          <w:i w:val="false"/>
          <w:color w:val="000000"/>
          <w:sz w:val="28"/>
        </w:rPr>
        <w:t>
      SREP және тұрақты AQR нәтижелері бойынша қадағалау үстемеақысы мөлшерінің диапазоны кредит тәуекелі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6 (алты) пайызына дейін аралықты құрайды.</w:t>
      </w:r>
    </w:p>
    <w:p>
      <w:pPr>
        <w:spacing w:after="0"/>
        <w:ind w:left="0"/>
        <w:jc w:val="both"/>
      </w:pPr>
      <w:r>
        <w:rPr>
          <w:rFonts w:ascii="Times New Roman"/>
          <w:b w:val="false"/>
          <w:i w:val="false"/>
          <w:color w:val="000000"/>
          <w:sz w:val="28"/>
        </w:rPr>
        <w:t>
      SREP нәтижелері бойынша қадағалау үстемеақысы, SREP пен тұрақты AQR нәтижелері бойынша қадағалау үстемеақысы жыл сайын белгіленеді. SREP нәтижелері бойынша қадағалау үстемеақысы, SREP және тұрақты AQR нәтижелері бойынша қадағалау үстемеақысы тиісті үстемеақының жаңа мөлшері белгіленгенге дейін қолданылады.</w:t>
      </w:r>
    </w:p>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мыналарды құрайды:</w:t>
      </w:r>
    </w:p>
    <w:p>
      <w:pPr>
        <w:spacing w:after="0"/>
        <w:ind w:left="0"/>
        <w:jc w:val="both"/>
      </w:pPr>
      <w:r>
        <w:rPr>
          <w:rFonts w:ascii="Times New Roman"/>
          <w:b w:val="false"/>
          <w:i w:val="false"/>
          <w:color w:val="000000"/>
          <w:sz w:val="28"/>
        </w:rPr>
        <w:t>
      барлық банк үшін:</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шілдеден бастап - 2 (екі) пайыз;</w:t>
      </w:r>
    </w:p>
    <w:p>
      <w:pPr>
        <w:spacing w:after="0"/>
        <w:ind w:left="0"/>
        <w:jc w:val="both"/>
      </w:pPr>
      <w:r>
        <w:rPr>
          <w:rFonts w:ascii="Times New Roman"/>
          <w:b w:val="false"/>
          <w:i w:val="false"/>
          <w:color w:val="000000"/>
          <w:sz w:val="28"/>
        </w:rPr>
        <w:t>
      2024 жылғы 1 қаңтардан бастап – 2,5 (екі бүтін оннан бес)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шілдеден бастап - 3 (үш) пайыз;</w:t>
      </w:r>
    </w:p>
    <w:p>
      <w:pPr>
        <w:spacing w:after="0"/>
        <w:ind w:left="0"/>
        <w:jc w:val="both"/>
      </w:pPr>
      <w:r>
        <w:rPr>
          <w:rFonts w:ascii="Times New Roman"/>
          <w:b w:val="false"/>
          <w:i w:val="false"/>
          <w:color w:val="000000"/>
          <w:sz w:val="28"/>
        </w:rPr>
        <w:t>
      контрциклдік буфердің мөлшері және енгізу мерзімдері Нормативтердің 11-тарауының талаптарына сәйкес белгіленеді;</w:t>
      </w:r>
    </w:p>
    <w:p>
      <w:pPr>
        <w:spacing w:after="0"/>
        <w:ind w:left="0"/>
        <w:jc w:val="both"/>
      </w:pPr>
      <w:r>
        <w:rPr>
          <w:rFonts w:ascii="Times New Roman"/>
          <w:b w:val="false"/>
          <w:i w:val="false"/>
          <w:color w:val="000000"/>
          <w:sz w:val="28"/>
        </w:rPr>
        <w:t>
      енгізу мөлшері мен мерзімі Нормативтердің 12-тарауының талаптарына сәйкес белгіленетін секторлық контрциклдік буфер;</w:t>
      </w:r>
    </w:p>
    <w:p>
      <w:pPr>
        <w:spacing w:after="0"/>
        <w:ind w:left="0"/>
        <w:jc w:val="both"/>
      </w:pPr>
      <w:r>
        <w:rPr>
          <w:rFonts w:ascii="Times New Roman"/>
          <w:b w:val="false"/>
          <w:i w:val="false"/>
          <w:color w:val="000000"/>
          <w:sz w:val="28"/>
        </w:rPr>
        <w:t xml:space="preserve">
      жүйелік буфер, жүйелік маңызы бар деп танылған банктерге есептелуіне қойылатын талаптар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осындай деп танылған жүйелік маңызы бар банктерге қолданылатын жүйелік буфер. Жүйелік буферге қойылатын талап 2017 жылғы 1 қаңтардан бастап тұрақты негізде орындалады және тәуекелдер ескеріле отырып мөлшерленген активтер,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қадағалап стресс-тестілеу нәтижелері бойынша уәкілетті орган айқындаған, банктердің оқиғалардың дамуының болжамды (стрестік) сценарийлеріне қаржылық орнықтылығы тәуекелдерін қамтитын қадағалап стресс-тестілеу нәтижелері бойынша буфер. Қадағалап стресс-тестілеу нәтижелері бойынша буфер мөлшерінің диапазоны кредиттік тәуекел дәрежесі бойынша сараланған активтердің, шартты және ықтимал міндеттемелердің, нарықтық тәуекелді, операциялық тәуекелді ескере отырып есептелген активтердің, шартты және ықтимал талаптар мен міндеттемелердің сомасының 0 (нөл) пайызынан 3 (үш) пайызына дейін құрайды.</w:t>
      </w:r>
    </w:p>
    <w:p>
      <w:pPr>
        <w:spacing w:after="0"/>
        <w:ind w:left="0"/>
        <w:jc w:val="both"/>
      </w:pPr>
      <w:r>
        <w:rPr>
          <w:rFonts w:ascii="Times New Roman"/>
          <w:b w:val="false"/>
          <w:i w:val="false"/>
          <w:color w:val="000000"/>
          <w:sz w:val="28"/>
        </w:rPr>
        <w:t>
      Қадағалап стресс-тестілеу нәтижелері бойынша буфер жыл сайын белгіленеді және буфердің жаңа мөлшері белгіленгенге дейін қолданылады.</w:t>
      </w:r>
    </w:p>
    <w:p>
      <w:pPr>
        <w:spacing w:after="0"/>
        <w:ind w:left="0"/>
        <w:jc w:val="both"/>
      </w:pPr>
      <w:r>
        <w:rPr>
          <w:rFonts w:ascii="Times New Roman"/>
          <w:b w:val="false"/>
          <w:i w:val="false"/>
          <w:color w:val="000000"/>
          <w:sz w:val="28"/>
        </w:rPr>
        <w:t xml:space="preserve">
      Егер k1, k1-2 және k2 банк капиталы жеткіліктілігі коэффициенттерінің нақты мәндері осы тармақтың төртінші бөлігінде көрсетілген капитал жеткіліктілігі коэффициенттерінің мәндерінен төмен болмаса, бірақ бұл ретте көрсетілген коэффициенттердің кез келгені меншікті капиталдың буферлерін есепке ала отырып, капитал жеткіліктілігі коэффициенттерінің белгіленген мәндерінен төмен болса, онда банктің бөлінбеген таза кірісін пайдалануға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дивидендтер төлеуді және акцияларды кері сатып алуды тоқтату бөлігінде Нормативтерге 3-қосымшаға сәйкес Бөлінбеген таза кірісті шектеудің ең төмен мөлшеріне сәйкес шектеу қойылады.</w:t>
      </w:r>
    </w:p>
    <w:p>
      <w:pPr>
        <w:spacing w:after="0"/>
        <w:ind w:left="0"/>
        <w:jc w:val="both"/>
      </w:pPr>
      <w:r>
        <w:rPr>
          <w:rFonts w:ascii="Times New Roman"/>
          <w:b w:val="false"/>
          <w:i w:val="false"/>
          <w:color w:val="000000"/>
          <w:sz w:val="28"/>
        </w:rPr>
        <w:t xml:space="preserve">
      Меншікті капиталдың буферлерін есепке ала отырып, меншікті капиталдың жеткіліктілік коэффициенттерінің мәндеріне тізбесі Нормативтердің 10-тармағында белгіленген негізгі капитал құрауыштарының есебінен қол жеткізіледі. </w:t>
      </w:r>
    </w:p>
    <w:p>
      <w:pPr>
        <w:spacing w:after="0"/>
        <w:ind w:left="0"/>
        <w:jc w:val="both"/>
      </w:pPr>
      <w:r>
        <w:rPr>
          <w:rFonts w:ascii="Times New Roman"/>
          <w:b w:val="false"/>
          <w:i w:val="false"/>
          <w:color w:val="000000"/>
          <w:sz w:val="28"/>
        </w:rPr>
        <w:t>
      SREP нәтижелері бойынша қадағалау үстемеақысы және SREP және тұрақты AQR нәтижелері бойынша қадағалау үстемеақысы меншікті капиталға белгіленеді және (k1) негізгі капитал есебінен кемінде 56,25 (елу алты бүтін жүзден жиырма бес) пайызға, (k1-2) бірінші деңгейдегі капитал есебінен кемінде 75 (жетпіс бес) пайызға өтеледі, оның тізбесі Нормативтердің 10-тармағында белгіленген.</w:t>
      </w:r>
    </w:p>
    <w:p>
      <w:pPr>
        <w:spacing w:after="0"/>
        <w:ind w:left="0"/>
        <w:jc w:val="both"/>
      </w:pPr>
      <w:r>
        <w:rPr>
          <w:rFonts w:ascii="Times New Roman"/>
          <w:b w:val="false"/>
          <w:i w:val="false"/>
          <w:color w:val="000000"/>
          <w:sz w:val="28"/>
        </w:rPr>
        <w:t>
      Қадағалап стресс-тестілеу нәтижелері бойынша буфер негізгі капиталға белгіленеді.</w:t>
      </w:r>
    </w:p>
    <w:p>
      <w:pPr>
        <w:spacing w:after="0"/>
        <w:ind w:left="0"/>
        <w:jc w:val="both"/>
      </w:pPr>
      <w:r>
        <w:rPr>
          <w:rFonts w:ascii="Times New Roman"/>
          <w:b w:val="false"/>
          <w:i w:val="false"/>
          <w:color w:val="000000"/>
          <w:sz w:val="28"/>
        </w:rPr>
        <w:t>
      Нормативтердің талаптарына сәйкес есептелген меншікті капитал буферлерінің мөлшері бухгалтерлік есепте көрсетілмейді.</w:t>
      </w:r>
    </w:p>
    <w:p>
      <w:pPr>
        <w:spacing w:after="0"/>
        <w:ind w:left="0"/>
        <w:jc w:val="both"/>
      </w:pPr>
      <w:r>
        <w:rPr>
          <w:rFonts w:ascii="Times New Roman"/>
          <w:b w:val="false"/>
          <w:i w:val="false"/>
          <w:color w:val="000000"/>
          <w:sz w:val="28"/>
        </w:rPr>
        <w:t>
      SREP нәтижелері бойынша қадағалау үстемеақысын, сондай-ақ SREP және тұрақты AQR нәтижелері бойынша қадағалау үстемеақысын және стресс-тестілеу нәтижелері бойынша буферді, капиталдың контрциклдік буферін және капиталдың секторлық контрциклдік буферін қоспағанда, меншікті капиталдың жеткіліктілік коэффициенттерінің және меншікті капитал буферлерінің мәндерін уәкілетті орган 3 (үш) жылда кемінде 1 (бір) реттен жиі емес қайта қарайды.".</w:t>
      </w:r>
    </w:p>
    <w:bookmarkStart w:name="z26" w:id="11"/>
    <w:p>
      <w:pPr>
        <w:spacing w:after="0"/>
        <w:ind w:left="0"/>
        <w:jc w:val="both"/>
      </w:pPr>
      <w:r>
        <w:rPr>
          <w:rFonts w:ascii="Times New Roman"/>
          <w:b w:val="false"/>
          <w:i w:val="false"/>
          <w:color w:val="000000"/>
          <w:sz w:val="28"/>
        </w:rPr>
        <w:t>
      мынадай мазмұндағы 11, 12 және 13-тараулармен толықтырылсын:</w:t>
      </w:r>
    </w:p>
    <w:bookmarkEnd w:id="11"/>
    <w:bookmarkStart w:name="z27" w:id="12"/>
    <w:p>
      <w:pPr>
        <w:spacing w:after="0"/>
        <w:ind w:left="0"/>
        <w:jc w:val="both"/>
      </w:pPr>
      <w:r>
        <w:rPr>
          <w:rFonts w:ascii="Times New Roman"/>
          <w:b w:val="false"/>
          <w:i w:val="false"/>
          <w:color w:val="000000"/>
          <w:sz w:val="28"/>
        </w:rPr>
        <w:t>
      "11-тарау. Капиталдың контрциклдік буфері</w:t>
      </w:r>
    </w:p>
    <w:bookmarkEnd w:id="12"/>
    <w:p>
      <w:pPr>
        <w:spacing w:after="0"/>
        <w:ind w:left="0"/>
        <w:jc w:val="both"/>
      </w:pPr>
      <w:r>
        <w:rPr>
          <w:rFonts w:ascii="Times New Roman"/>
          <w:b w:val="false"/>
          <w:i w:val="false"/>
          <w:color w:val="000000"/>
          <w:sz w:val="28"/>
        </w:rPr>
        <w:t xml:space="preserve">
      102. Капиталдың контрциклдік буфері банктердің меншікті капиталының жеткіліктілік коэффициенттерінің мәндеріне қосымша белгіленеді. </w:t>
      </w:r>
    </w:p>
    <w:p>
      <w:pPr>
        <w:spacing w:after="0"/>
        <w:ind w:left="0"/>
        <w:jc w:val="both"/>
      </w:pPr>
      <w:r>
        <w:rPr>
          <w:rFonts w:ascii="Times New Roman"/>
          <w:b w:val="false"/>
          <w:i w:val="false"/>
          <w:color w:val="000000"/>
          <w:sz w:val="28"/>
        </w:rPr>
        <w:t>
      103. Капиталдың контрциклдік буферінің нормативтік мәнінің диапазоны кредиттік тәуекел дәрежесі бойынша сараланған активтер, шартты және ықтимал міндеттемелер, нарықтық тәуекелді, операциялық тәуекелді ескере отырып есептелген активтер, шартты және ықтимал талаптар мен міндеттемелер сомасының 0 (нөл) пайызынан 3 (үш) пайызына дейін құрайды.</w:t>
      </w:r>
    </w:p>
    <w:p>
      <w:pPr>
        <w:spacing w:after="0"/>
        <w:ind w:left="0"/>
        <w:jc w:val="both"/>
      </w:pPr>
      <w:r>
        <w:rPr>
          <w:rFonts w:ascii="Times New Roman"/>
          <w:b w:val="false"/>
          <w:i w:val="false"/>
          <w:color w:val="000000"/>
          <w:sz w:val="28"/>
        </w:rPr>
        <w:t xml:space="preserve">
      104. Капиталдың контрциклдік буферінің нормативтік мәні Қазақстан Республикасының қаржылық тұрақтылығы жөніндегі кеңестің ұсынымдары ескеріле отырып және Қазақстан Республикасының Ұлттық Банкімен келісім бойынша Нормативтердің 106-тармағында белгіленеді. Осы нормативтік мән талап етілетін деңгейден жоғары көтерілген жағдайда, капиталдың контрциклдік буфері Қазақстан Республикасының Қаржылық тұрақтылық жөніндегі кеңесінің ұсынымы берілген күннен бастап 12 (он екі) айдан кейін белгіленеді. </w:t>
      </w:r>
    </w:p>
    <w:p>
      <w:pPr>
        <w:spacing w:after="0"/>
        <w:ind w:left="0"/>
        <w:jc w:val="both"/>
      </w:pPr>
      <w:r>
        <w:rPr>
          <w:rFonts w:ascii="Times New Roman"/>
          <w:b w:val="false"/>
          <w:i w:val="false"/>
          <w:color w:val="000000"/>
          <w:sz w:val="28"/>
        </w:rPr>
        <w:t>
      105. Банктер контрциклдік капитал буферінің мөлшерін кредиттік тәуекел дәрежесі бойынша сараланған активтер, шартты және ықтимал міндеттемелер, нарықтық тәуекелді, операциялық тәуекелді және Нормативтердің 106-тармағында белгіленген контрциклдік капитал буферінің нормативтік мәнін ескере отырып есептелген активтер, шартты және ықтимал талаптар мен міндеттемелер сомасының көбейтіндісі ретінде есептейді.</w:t>
      </w:r>
    </w:p>
    <w:p>
      <w:pPr>
        <w:spacing w:after="0"/>
        <w:ind w:left="0"/>
        <w:jc w:val="both"/>
      </w:pPr>
      <w:r>
        <w:rPr>
          <w:rFonts w:ascii="Times New Roman"/>
          <w:b w:val="false"/>
          <w:i w:val="false"/>
          <w:color w:val="000000"/>
          <w:sz w:val="28"/>
        </w:rPr>
        <w:t>
      106. Контрциклдік капитал буферінің нормативтік мәні 0 (нөл) пайызға тең.</w:t>
      </w:r>
    </w:p>
    <w:bookmarkStart w:name="z28" w:id="13"/>
    <w:p>
      <w:pPr>
        <w:spacing w:after="0"/>
        <w:ind w:left="0"/>
        <w:jc w:val="both"/>
      </w:pPr>
      <w:r>
        <w:rPr>
          <w:rFonts w:ascii="Times New Roman"/>
          <w:b w:val="false"/>
          <w:i w:val="false"/>
          <w:color w:val="000000"/>
          <w:sz w:val="28"/>
        </w:rPr>
        <w:t>
      12-тарау. Капиталдың секторлық контрциклдік буфері</w:t>
      </w:r>
    </w:p>
    <w:bookmarkEnd w:id="13"/>
    <w:p>
      <w:pPr>
        <w:spacing w:after="0"/>
        <w:ind w:left="0"/>
        <w:jc w:val="both"/>
      </w:pPr>
      <w:r>
        <w:rPr>
          <w:rFonts w:ascii="Times New Roman"/>
          <w:b w:val="false"/>
          <w:i w:val="false"/>
          <w:color w:val="000000"/>
          <w:sz w:val="28"/>
        </w:rPr>
        <w:t>
      107. Капиталдың секторлық контрциклдік буфері кредит берудің жекелеген сегменттерінде қалыптасатын тәуекелдерді төмендетуге бағытталған және банктерге қатысты белгіленеді.</w:t>
      </w:r>
    </w:p>
    <w:p>
      <w:pPr>
        <w:spacing w:after="0"/>
        <w:ind w:left="0"/>
        <w:jc w:val="both"/>
      </w:pPr>
      <w:r>
        <w:rPr>
          <w:rFonts w:ascii="Times New Roman"/>
          <w:b w:val="false"/>
          <w:i w:val="false"/>
          <w:color w:val="000000"/>
          <w:sz w:val="28"/>
        </w:rPr>
        <w:t>
      108. Капиталдың секторлық контрциклдік буфері банктердің меншікті капиталының жеткіліктілік коэффициенттерінің мәндеріне қосымша белгіленеді.</w:t>
      </w:r>
    </w:p>
    <w:p>
      <w:pPr>
        <w:spacing w:after="0"/>
        <w:ind w:left="0"/>
        <w:jc w:val="both"/>
      </w:pPr>
      <w:r>
        <w:rPr>
          <w:rFonts w:ascii="Times New Roman"/>
          <w:b w:val="false"/>
          <w:i w:val="false"/>
          <w:color w:val="000000"/>
          <w:sz w:val="28"/>
        </w:rPr>
        <w:t>
      109. Капиталдың секторлық контрциклдік буферінің нормативтік мәнінің диапазоны банктер үшін - тиісті кредит беру сегментінің кредит тәуекелі ескеріле отырып сараланған активтері, шартты және ықтимал міндеттемелері сомасының 0 (нөлден) 6 (алты) пайызына дейінгі аралықты құрайды.</w:t>
      </w:r>
    </w:p>
    <w:p>
      <w:pPr>
        <w:spacing w:after="0"/>
        <w:ind w:left="0"/>
        <w:jc w:val="both"/>
      </w:pPr>
      <w:r>
        <w:rPr>
          <w:rFonts w:ascii="Times New Roman"/>
          <w:b w:val="false"/>
          <w:i w:val="false"/>
          <w:color w:val="000000"/>
          <w:sz w:val="28"/>
        </w:rPr>
        <w:t>
      110. Тәуекелдерді қосарланған есепке алуды болдырмау мақсатында банк капиталының секторлық контрциклдік буферінің абсолютті мәні тәуекел дәрежесі бойынша сараланған активтер, шартты және ықтимал міндеттемелер, нарықтық тәуекел, операциялық тәуекел және капиталдың контрциклдік буферінің нормативтік мәні диапазонының жоғарғы мәні ескеріле отырып есептелген кредиттік активтер, шартты және ықтимал талаптар мен міндеттемелер сомасының көбейтіндісінен аспайды.</w:t>
      </w:r>
    </w:p>
    <w:p>
      <w:pPr>
        <w:spacing w:after="0"/>
        <w:ind w:left="0"/>
        <w:jc w:val="both"/>
      </w:pPr>
      <w:r>
        <w:rPr>
          <w:rFonts w:ascii="Times New Roman"/>
          <w:b w:val="false"/>
          <w:i w:val="false"/>
          <w:color w:val="000000"/>
          <w:sz w:val="28"/>
        </w:rPr>
        <w:t>
      111. Капиталдың секторлық контрциклдік буферінің нормативтік мәні Қазақстан Республикасының қаржылық тұрақтылығы жөніндегі кеңестің ұсынымдары ескеріле отырып және Қазақстан Республикасының Ұлттық Банкімен келісім бойынша Нормативтердің 113-тармағында белгіленеді. Осы нормативтік мән талап етілетін деңгейден жоғары көтерілген жағдайда, капиталдың секторлық контрциклдік буфері Қазақстан Республикасының Қаржылық тұрақтылық жөніндегі кеңесінің ұсынымы берілген күннен бастап 12 (он екі) айдан кейін белгіленеді.</w:t>
      </w:r>
    </w:p>
    <w:p>
      <w:pPr>
        <w:spacing w:after="0"/>
        <w:ind w:left="0"/>
        <w:jc w:val="both"/>
      </w:pPr>
      <w:r>
        <w:rPr>
          <w:rFonts w:ascii="Times New Roman"/>
          <w:b w:val="false"/>
          <w:i w:val="false"/>
          <w:color w:val="000000"/>
          <w:sz w:val="28"/>
        </w:rPr>
        <w:t>
      112. Банктер секторлық контрциклдік капитал буферінің мөлшерін кредит тәуекелі және Нормативтердің 113-тармағында белгіленген секторлық контрциклдік капитал буферінің нормативтік мәні ескеріле отырып сараланған тиісті кредит беру сегментінің активтері, шартты және ықтимал міндеттемелері сомасының көбейтіндісі ретінде есептейді.</w:t>
      </w:r>
    </w:p>
    <w:p>
      <w:pPr>
        <w:spacing w:after="0"/>
        <w:ind w:left="0"/>
        <w:jc w:val="both"/>
      </w:pPr>
      <w:r>
        <w:rPr>
          <w:rFonts w:ascii="Times New Roman"/>
          <w:b w:val="false"/>
          <w:i w:val="false"/>
          <w:color w:val="000000"/>
          <w:sz w:val="28"/>
        </w:rPr>
        <w:t>
      113. Дара кәсіпкерлерді қоспағанда, жеке тұлғаларға кредит беру сегментіндегі капиталдың секторлық контрциклдық буферінің нормативтік мәні 2026 жылғы 31 наурызға дейін 0 (нөл) пайызға тең, 2026 жылғы 1 сәуірден кейін 2 (екі) пайызға тең.</w:t>
      </w:r>
    </w:p>
    <w:p>
      <w:pPr>
        <w:spacing w:after="0"/>
        <w:ind w:left="0"/>
        <w:jc w:val="both"/>
      </w:pPr>
      <w:r>
        <w:rPr>
          <w:rFonts w:ascii="Times New Roman"/>
          <w:b w:val="false"/>
          <w:i w:val="false"/>
          <w:color w:val="000000"/>
          <w:sz w:val="28"/>
        </w:rPr>
        <w:t xml:space="preserve">
      Дара кәсіпкерлерді қоса алғанда, заңды тұлғаларға кредит беру сегментіндегі капиталдың секторлық контрциклдік буферінің нормативтік мәні 0 (нөл) пайызға тең. </w:t>
      </w:r>
    </w:p>
    <w:bookmarkStart w:name="z29" w:id="14"/>
    <w:p>
      <w:pPr>
        <w:spacing w:after="0"/>
        <w:ind w:left="0"/>
        <w:jc w:val="both"/>
      </w:pPr>
      <w:r>
        <w:rPr>
          <w:rFonts w:ascii="Times New Roman"/>
          <w:b w:val="false"/>
          <w:i w:val="false"/>
          <w:color w:val="000000"/>
          <w:sz w:val="28"/>
        </w:rPr>
        <w:t>
      13-тарау. Леверидж коэффициенті</w:t>
      </w:r>
    </w:p>
    <w:bookmarkEnd w:id="14"/>
    <w:p>
      <w:pPr>
        <w:spacing w:after="0"/>
        <w:ind w:left="0"/>
        <w:jc w:val="both"/>
      </w:pPr>
      <w:r>
        <w:rPr>
          <w:rFonts w:ascii="Times New Roman"/>
          <w:b w:val="false"/>
          <w:i w:val="false"/>
          <w:color w:val="000000"/>
          <w:sz w:val="28"/>
        </w:rPr>
        <w:t>
      114. Банктің леверидж коэффициенті бірінші деңгейдегі капиталдың: 100 пайыз кредиттік тәуекел деңгейі бойынша сараланған баланстық активтердің;</w:t>
      </w:r>
    </w:p>
    <w:p>
      <w:pPr>
        <w:spacing w:after="0"/>
        <w:ind w:left="0"/>
        <w:jc w:val="both"/>
      </w:pPr>
      <w:r>
        <w:rPr>
          <w:rFonts w:ascii="Times New Roman"/>
          <w:b w:val="false"/>
          <w:i w:val="false"/>
          <w:color w:val="000000"/>
          <w:sz w:val="28"/>
        </w:rPr>
        <w:t xml:space="preserve">
      кредиттік тәуекел деңгейі бойынша сараланған шартты және ықтимал міндеттемелердің; </w:t>
      </w:r>
    </w:p>
    <w:p>
      <w:pPr>
        <w:spacing w:after="0"/>
        <w:ind w:left="0"/>
        <w:jc w:val="both"/>
      </w:pPr>
      <w:r>
        <w:rPr>
          <w:rFonts w:ascii="Times New Roman"/>
          <w:b w:val="false"/>
          <w:i w:val="false"/>
          <w:color w:val="000000"/>
          <w:sz w:val="28"/>
        </w:rPr>
        <w:t xml:space="preserve">
      осы Нормативтерге № 18 қосымшаға сәйкес есептелген туынды қаржы құралдарымен операциялар бойынша кредиттік тәуекелдің; </w:t>
      </w:r>
    </w:p>
    <w:p>
      <w:pPr>
        <w:spacing w:after="0"/>
        <w:ind w:left="0"/>
        <w:jc w:val="both"/>
      </w:pPr>
      <w:r>
        <w:rPr>
          <w:rFonts w:ascii="Times New Roman"/>
          <w:b w:val="false"/>
          <w:i w:val="false"/>
          <w:color w:val="000000"/>
          <w:sz w:val="28"/>
        </w:rPr>
        <w:t xml:space="preserve">
      бағалы қағаздарды кері сату (сатып алу) міндеттемесімен және бағалы қағаздармен кредиттеу операциялары бойынша тануды тоқтатпай бағалы қағаздарды сатып алу-сату мәмілелері бойынша кредиттік тәуекелдің сомасына қатынасы ретінде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 - 100 пайыз кредиттік тәуекел деңгейі бойынша сараланған баланстық құны бойынша көрсетілген банк активтері (бірінші деңгейдегі капиталды, сондай-ақ ХҚЕС-ке сәйкес қалыптастырылған резервтерді төмендететін реттеушілік түзетулер ретінде қабылданатын активтерді шегергенде);</w:t>
      </w:r>
    </w:p>
    <w:p>
      <w:pPr>
        <w:spacing w:after="0"/>
        <w:ind w:left="0"/>
        <w:jc w:val="both"/>
      </w:pPr>
      <w:r>
        <w:rPr>
          <w:rFonts w:ascii="Times New Roman"/>
          <w:b w:val="false"/>
          <w:i w:val="false"/>
          <w:color w:val="000000"/>
          <w:sz w:val="28"/>
        </w:rPr>
        <w:t>
      ШЫм - нормативтерге 5-қосымшаға сәйкес және ең төменгі шегі 10% болатын нормативтерге 6-қосымшаға сәйкес кредиттік конверсия коэффициентін қолдана отырып, кредиттік тәуекел дәрежесі бойынша мөлшерленген шартты және ықтимал міндеттемелер. Егер кредиттік конверсия коэффициентінің мәні 10%-дан асқан жағдайда, нормативтерге 6-қосымшада көрсетілген коэффициенттер қолданылады;</w:t>
      </w:r>
    </w:p>
    <w:p>
      <w:pPr>
        <w:spacing w:after="0"/>
        <w:ind w:left="0"/>
        <w:jc w:val="both"/>
      </w:pPr>
      <w:r>
        <w:rPr>
          <w:rFonts w:ascii="Times New Roman"/>
          <w:b w:val="false"/>
          <w:i w:val="false"/>
          <w:color w:val="000000"/>
          <w:sz w:val="28"/>
        </w:rPr>
        <w:t xml:space="preserve">
      ТҚҚКТ – туынды қаржы құралдарымен операциялар бойынша кредиттік тәуекел; БКТ – бағалы қағаздармен кредиттеу мәмілелері бойынша кредиттік тәуекел. </w:t>
      </w:r>
    </w:p>
    <w:p>
      <w:pPr>
        <w:spacing w:after="0"/>
        <w:ind w:left="0"/>
        <w:jc w:val="both"/>
      </w:pPr>
      <w:r>
        <w:rPr>
          <w:rFonts w:ascii="Times New Roman"/>
          <w:b w:val="false"/>
          <w:i w:val="false"/>
          <w:color w:val="000000"/>
          <w:sz w:val="28"/>
        </w:rPr>
        <w:t>
      115. Леверидж коэффициентінің ең төменгі мәні 3 пайыз мөлшерінде белгіленеді.</w:t>
      </w:r>
    </w:p>
    <w:p>
      <w:pPr>
        <w:spacing w:after="0"/>
        <w:ind w:left="0"/>
        <w:jc w:val="both"/>
      </w:pPr>
      <w:r>
        <w:rPr>
          <w:rFonts w:ascii="Times New Roman"/>
          <w:b w:val="false"/>
          <w:i w:val="false"/>
          <w:color w:val="000000"/>
          <w:sz w:val="28"/>
        </w:rPr>
        <w:t>
      116. БҚК мынадай түрде есептеледі:</w:t>
      </w:r>
    </w:p>
    <w:p>
      <w:pPr>
        <w:spacing w:after="0"/>
        <w:ind w:left="0"/>
        <w:jc w:val="both"/>
      </w:pPr>
      <w:r>
        <w:rPr>
          <w:rFonts w:ascii="Times New Roman"/>
          <w:b w:val="false"/>
          <w:i w:val="false"/>
          <w:color w:val="000000"/>
          <w:sz w:val="28"/>
        </w:rPr>
        <w:t>
      Бағалы қағаздармен кредит беру мәмілелері бойынша талаптардың сомасы (ХҚЕС-ға сәйкес қалыптастырылған провизияларды шегере отырып);</w:t>
      </w:r>
    </w:p>
    <w:p>
      <w:pPr>
        <w:spacing w:after="0"/>
        <w:ind w:left="0"/>
        <w:jc w:val="both"/>
      </w:pPr>
      <w:r>
        <w:rPr>
          <w:rFonts w:ascii="Times New Roman"/>
          <w:b w:val="false"/>
          <w:i w:val="false"/>
          <w:color w:val="000000"/>
          <w:sz w:val="28"/>
        </w:rPr>
        <w:t>
      Мынадай түрде қалыптасқан резервтердің көлемін ескермей айқындалған бағалы қағаздармен кредит беру мәмілелері бойынша контрагентке кредит тәуекелінің көлемі (Е*+Ei*):</w:t>
      </w:r>
    </w:p>
    <w:p>
      <w:pPr>
        <w:spacing w:after="0"/>
        <w:ind w:left="0"/>
        <w:jc w:val="both"/>
      </w:pPr>
      <w:r>
        <w:rPr>
          <w:rFonts w:ascii="Times New Roman"/>
          <w:b w:val="false"/>
          <w:i w:val="false"/>
          <w:color w:val="000000"/>
          <w:sz w:val="28"/>
        </w:rPr>
        <w:t>
      бағалы қағаздармен кредит беру операциялары бойынша неттинг туралы келісім шеңберінде жасалған мәмілелер бойынша, - формула бойынша әрбір келісім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00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∑Ei - контрагентке ақша қаражатын қайтару жөніндегі талаптардың және контрагентке берілген бағалы қағаздардың құнының сомасы (бағалы қағаздарды қайтару жөніндегі талаптар);</w:t>
      </w:r>
    </w:p>
    <w:p>
      <w:pPr>
        <w:spacing w:after="0"/>
        <w:ind w:left="0"/>
        <w:jc w:val="both"/>
      </w:pPr>
      <w:r>
        <w:rPr>
          <w:rFonts w:ascii="Times New Roman"/>
          <w:b w:val="false"/>
          <w:i w:val="false"/>
          <w:color w:val="000000"/>
          <w:sz w:val="28"/>
        </w:rPr>
        <w:t>
      ∑Ci - контрагентке ақша қаражатын қайтару бойынша міндеттемелердің сомасы және контрагенттен алынған бағалы қағаздардың құны;</w:t>
      </w:r>
    </w:p>
    <w:p>
      <w:pPr>
        <w:spacing w:after="0"/>
        <w:ind w:left="0"/>
        <w:jc w:val="both"/>
      </w:pPr>
      <w:r>
        <w:rPr>
          <w:rFonts w:ascii="Times New Roman"/>
          <w:b w:val="false"/>
          <w:i w:val="false"/>
          <w:color w:val="000000"/>
          <w:sz w:val="28"/>
        </w:rPr>
        <w:t>
      бағалы қағаздармен кредит беру операциялары бойынша неттинг туралы келісімнен тыс жасалған мәмілелер бойынша, - формула бойынша әрбір i мәмілесі бойынша:</w:t>
      </w:r>
    </w:p>
    <w:p>
      <w:pPr>
        <w:spacing w:after="0"/>
        <w:ind w:left="0"/>
        <w:jc w:val="both"/>
      </w:pPr>
      <w:r>
        <w:rPr>
          <w:rFonts w:ascii="Times New Roman"/>
          <w:b w:val="false"/>
          <w:i w:val="false"/>
          <w:color w:val="000000"/>
          <w:sz w:val="28"/>
        </w:rPr>
        <w:t>
      Ei*=max{0,[Ei-Сi]},</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Ei - контрагентке ақша қаражатын қайтару жөніндегі талап немесе контрагентке берілген бағалы қағаздардың құны (бағалы қағаздарды қайтару жөніндегі талап);</w:t>
      </w:r>
    </w:p>
    <w:p>
      <w:pPr>
        <w:spacing w:after="0"/>
        <w:ind w:left="0"/>
        <w:jc w:val="both"/>
      </w:pPr>
      <w:r>
        <w:rPr>
          <w:rFonts w:ascii="Times New Roman"/>
          <w:b w:val="false"/>
          <w:i w:val="false"/>
          <w:color w:val="000000"/>
          <w:sz w:val="28"/>
        </w:rPr>
        <w:t>
      Ci - контрагентке ақша қаражатын қайтару жөніндегі міндеттеме немесе контрагенттен алынған бағалы қағаздардың құны.".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өзгерістер мен толықтырулар енгізілетін банк қызметін реттеу мәселелері жөніндегі Қазақстан Республикасы нормативтік құқықтық актілерінің </w:t>
      </w:r>
      <w:r>
        <w:rPr>
          <w:rFonts w:ascii="Times New Roman"/>
          <w:b w:val="false"/>
          <w:i w:val="false"/>
          <w:color w:val="000000"/>
          <w:sz w:val="28"/>
        </w:rPr>
        <w:t>тізбесіне</w:t>
      </w:r>
      <w:r>
        <w:rPr>
          <w:rFonts w:ascii="Times New Roman"/>
          <w:b w:val="false"/>
          <w:i w:val="false"/>
          <w:color w:val="000000"/>
          <w:sz w:val="28"/>
        </w:rPr>
        <w:t xml:space="preserve"> (бұдан әрі – Тізбе) 18-қосымшамен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22213 болып тіркелген) мынадай өзгеріс пен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w:t>
      </w:r>
      <w:r>
        <w:rPr>
          <w:rFonts w:ascii="Times New Roman"/>
          <w:b w:val="false"/>
          <w:i w:val="false"/>
          <w:color w:val="000000"/>
          <w:sz w:val="28"/>
        </w:rPr>
        <w:t>әдістемеге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4" w:id="15"/>
    <w:p>
      <w:pPr>
        <w:spacing w:after="0"/>
        <w:ind w:left="0"/>
        <w:jc w:val="both"/>
      </w:pPr>
      <w:r>
        <w:rPr>
          <w:rFonts w:ascii="Times New Roman"/>
          <w:b w:val="false"/>
          <w:i w:val="false"/>
          <w:color w:val="000000"/>
          <w:sz w:val="28"/>
        </w:rPr>
        <w:t>
      "25. Қазақстан Республикасы бейрезидент-банкі филиалының (Қазақстан Республикасы бейрезидент-ислам банкінің филиалын қоспағанда) резерв ретінде қабылданатын активтердің k1 жеткіліктілік коэффициентінің мәніне қосымша ретінде резерв ретінде қабылданатын активтердің жеткіліктілік коэффициенті буферлерінің мынадай мәндері қолданылады:</w:t>
      </w:r>
    </w:p>
    <w:bookmarkEnd w:id="15"/>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2 (екі) пайызды құрайды;</w:t>
      </w:r>
    </w:p>
    <w:p>
      <w:pPr>
        <w:spacing w:after="0"/>
        <w:ind w:left="0"/>
        <w:jc w:val="both"/>
      </w:pPr>
      <w:r>
        <w:rPr>
          <w:rFonts w:ascii="Times New Roman"/>
          <w:b w:val="false"/>
          <w:i w:val="false"/>
          <w:color w:val="000000"/>
          <w:sz w:val="28"/>
        </w:rPr>
        <w:t>
      контрциклдік буфер, оның мөлшері мен енгізу мерзімі Әдістеменің 9-тарауының талаптарына сәйкес белгіленеді.</w:t>
      </w:r>
    </w:p>
    <w:p>
      <w:pPr>
        <w:spacing w:after="0"/>
        <w:ind w:left="0"/>
        <w:jc w:val="both"/>
      </w:pPr>
      <w:r>
        <w:rPr>
          <w:rFonts w:ascii="Times New Roman"/>
          <w:b w:val="false"/>
          <w:i w:val="false"/>
          <w:color w:val="000000"/>
          <w:sz w:val="28"/>
        </w:rPr>
        <w:t>
      көлемі мен енгізу мерзімдері Әдістеменің 10-тарауының талаптарына сәйкес айқындалатын капиталдың секторлық контрциклдік буфері;</w:t>
      </w:r>
    </w:p>
    <w:p>
      <w:pPr>
        <w:spacing w:after="0"/>
        <w:ind w:left="0"/>
        <w:jc w:val="both"/>
      </w:pPr>
      <w:r>
        <w:rPr>
          <w:rFonts w:ascii="Times New Roman"/>
          <w:b w:val="false"/>
          <w:i w:val="false"/>
          <w:color w:val="000000"/>
          <w:sz w:val="28"/>
        </w:rPr>
        <w:t xml:space="preserve">
      реттеуші буфер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Әдістеменің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есептелген провизиялар (резервтер) және Қазақстан Республикасы бейрезидент-банкі филиалының (оның ішінде Қазақстан Республикасы бейрезидент-ислам банкі филиалының) бухгалтерлік есебінде қалыптастырылған және көрсетілген провизиялардың (резервтердің) арасындағы оң айырманың (бұдан әрі – оң айырма):</w:t>
      </w:r>
    </w:p>
    <w:p>
      <w:pPr>
        <w:spacing w:after="0"/>
        <w:ind w:left="0"/>
        <w:jc w:val="both"/>
      </w:pPr>
      <w:r>
        <w:rPr>
          <w:rFonts w:ascii="Times New Roman"/>
          <w:b w:val="false"/>
          <w:i w:val="false"/>
          <w:color w:val="000000"/>
          <w:sz w:val="28"/>
        </w:rPr>
        <w:t>
      активтердің, кредиттік тәуекел дәрежесі бойынша мөлшерленген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 ретінде есептеледі.</w:t>
      </w:r>
    </w:p>
    <w:p>
      <w:pPr>
        <w:spacing w:after="0"/>
        <w:ind w:left="0"/>
        <w:jc w:val="both"/>
      </w:pPr>
      <w:r>
        <w:rPr>
          <w:rFonts w:ascii="Times New Roman"/>
          <w:b w:val="false"/>
          <w:i w:val="false"/>
          <w:color w:val="000000"/>
          <w:sz w:val="28"/>
        </w:rPr>
        <w:t xml:space="preserve">
      Оң айырманы есептеу мақсаты үшін Әдістеменің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есептелген провизиялардың (резервтердің) сомасы Әдістеменің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провизияларды (резервтерді) есептеудің соңғы күнінен кейін толық өтелген және (немесе) есептен шығарылған қарыздар және дебиторлық берешек бойынша провизиялар (резервтер) сомасына ай сайын азайтылады.</w:t>
      </w:r>
    </w:p>
    <w:p>
      <w:pPr>
        <w:spacing w:after="0"/>
        <w:ind w:left="0"/>
        <w:jc w:val="both"/>
      </w:pPr>
      <w:r>
        <w:rPr>
          <w:rFonts w:ascii="Times New Roman"/>
          <w:b w:val="false"/>
          <w:i w:val="false"/>
          <w:color w:val="000000"/>
          <w:sz w:val="28"/>
        </w:rPr>
        <w:t xml:space="preserve">
      Оң айырма Әдістеменің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есептелген провизиялар (резервтер) оларды есептеудің соңғы күніне есептелген қарыздар және дебиторлық берешек бойынша есептеледі.</w:t>
      </w:r>
    </w:p>
    <w:p>
      <w:pPr>
        <w:spacing w:after="0"/>
        <w:ind w:left="0"/>
        <w:jc w:val="both"/>
      </w:pPr>
      <w:r>
        <w:rPr>
          <w:rFonts w:ascii="Times New Roman"/>
          <w:b w:val="false"/>
          <w:i w:val="false"/>
          <w:color w:val="000000"/>
          <w:sz w:val="28"/>
        </w:rPr>
        <w:t xml:space="preserve">
      Оң айырманы есептеу кезінде Әдістеменің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есептелген провизиялар (резервтер) сомасы провизияларды (резервтерді) есепке алмағандағы қарыз бойынша берешектен және (немесе) дебиторлық берешектен аспайтын мөлшерде қосылады.</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(бұдан әрі – уәкілетті орган) тексеру нәтижелері бойынша түзетілген оң айырма реттегіш буферді есептеу кезінде есепті айдан кейінгі есепті күннен бастап ескеріледі.</w:t>
      </w:r>
    </w:p>
    <w:bookmarkStart w:name="z35" w:id="16"/>
    <w:p>
      <w:pPr>
        <w:spacing w:after="0"/>
        <w:ind w:left="0"/>
        <w:jc w:val="both"/>
      </w:pPr>
      <w:r>
        <w:rPr>
          <w:rFonts w:ascii="Times New Roman"/>
          <w:b w:val="false"/>
          <w:i w:val="false"/>
          <w:color w:val="000000"/>
          <w:sz w:val="28"/>
        </w:rPr>
        <w:t>
      мынадай мазмұндағы 9 және 10-тараулармен толықтырылсын:</w:t>
      </w:r>
    </w:p>
    <w:bookmarkEnd w:id="16"/>
    <w:bookmarkStart w:name="z36" w:id="17"/>
    <w:p>
      <w:pPr>
        <w:spacing w:after="0"/>
        <w:ind w:left="0"/>
        <w:jc w:val="both"/>
      </w:pPr>
      <w:r>
        <w:rPr>
          <w:rFonts w:ascii="Times New Roman"/>
          <w:b w:val="false"/>
          <w:i w:val="false"/>
          <w:color w:val="000000"/>
          <w:sz w:val="28"/>
        </w:rPr>
        <w:t>
      9-тарау. Капиталдың контрциклдік буфері</w:t>
      </w:r>
    </w:p>
    <w:bookmarkEnd w:id="17"/>
    <w:p>
      <w:pPr>
        <w:spacing w:after="0"/>
        <w:ind w:left="0"/>
        <w:jc w:val="both"/>
      </w:pPr>
      <w:r>
        <w:rPr>
          <w:rFonts w:ascii="Times New Roman"/>
          <w:b w:val="false"/>
          <w:i w:val="false"/>
          <w:color w:val="000000"/>
          <w:sz w:val="28"/>
        </w:rPr>
        <w:t xml:space="preserve">
      87. Капиталдың контрциклдік буфері Қазақстан Республикасы бейрезидент-банктерінің филиалдарының активтерінің жеткіліктілік коэффициенттерінің мәндеріне қосымша белгіленеді. </w:t>
      </w:r>
    </w:p>
    <w:p>
      <w:pPr>
        <w:spacing w:after="0"/>
        <w:ind w:left="0"/>
        <w:jc w:val="both"/>
      </w:pPr>
      <w:r>
        <w:rPr>
          <w:rFonts w:ascii="Times New Roman"/>
          <w:b w:val="false"/>
          <w:i w:val="false"/>
          <w:color w:val="000000"/>
          <w:sz w:val="28"/>
        </w:rPr>
        <w:t>
      88. Нормативтерге сәйкес капиталдың контрциклдік буферінің нормативтік мәнінің диапазоны Қазақстан Республикасы бейрезидент-банктерінің филиалдары үшін Әдістеменің 2-тарауының 1-параграфына сәйкес кредиттік тәуекел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бастап 3 (үш) пайызына дейін аралықты құрайды.</w:t>
      </w:r>
    </w:p>
    <w:p>
      <w:pPr>
        <w:spacing w:after="0"/>
        <w:ind w:left="0"/>
        <w:jc w:val="both"/>
      </w:pPr>
      <w:r>
        <w:rPr>
          <w:rFonts w:ascii="Times New Roman"/>
          <w:b w:val="false"/>
          <w:i w:val="false"/>
          <w:color w:val="000000"/>
          <w:sz w:val="28"/>
        </w:rPr>
        <w:t>
      89. Капиталдың контрциклдік буферінің нормативтік мәні Қазақстан Республикасының қаржылық тұрақтылығы жөніндегі кеңестің ұсынымдары ескеріле отырып және Қазақстан Республикасының Ұлттық Банкімен келісім бойынша Әдістеменің 91-тармағында белгіленеді. Осы нормативтік мән талап етілетін деңгейден жоғары көтерілген жағдайда, капиталдың контрциклдік буфері Қазақстан Республикасының Қаржылық тұрақтылық жөніндегі кеңесінің ұсынымы берілген күннен бастап 12 (он екі) айдан кейін белгіленеді.</w:t>
      </w:r>
    </w:p>
    <w:p>
      <w:pPr>
        <w:spacing w:after="0"/>
        <w:ind w:left="0"/>
        <w:jc w:val="both"/>
      </w:pPr>
      <w:r>
        <w:rPr>
          <w:rFonts w:ascii="Times New Roman"/>
          <w:b w:val="false"/>
          <w:i w:val="false"/>
          <w:color w:val="000000"/>
          <w:sz w:val="28"/>
        </w:rPr>
        <w:t>
      90. Қазақстан Республикасы бейрезидент-банктерінің филиалдарының контрциклдік капитал буферінің мөлшерін кредиттік тәуекел дәрежесі бойынша сараланған активтер, шартты және ықтимал міндеттемелер, нарықтық тәуекелді, операциялық тәуекелді және Әдістеменің 91-тармағында белгіленген контрциклдік капитал буферінің нормативтік мәнін ескере отырып есептелген активтер, шартты және ықтимал талаптар мен міндеттемелер сомасының көбейтіндісі ретінде есептейді.</w:t>
      </w:r>
    </w:p>
    <w:p>
      <w:pPr>
        <w:spacing w:after="0"/>
        <w:ind w:left="0"/>
        <w:jc w:val="both"/>
      </w:pPr>
      <w:r>
        <w:rPr>
          <w:rFonts w:ascii="Times New Roman"/>
          <w:b w:val="false"/>
          <w:i w:val="false"/>
          <w:color w:val="000000"/>
          <w:sz w:val="28"/>
        </w:rPr>
        <w:t>
      91. Контрциклдік капитал буферінің нормативтік мәні 0 (нөл) пайызға тең.</w:t>
      </w:r>
    </w:p>
    <w:bookmarkStart w:name="z37" w:id="18"/>
    <w:p>
      <w:pPr>
        <w:spacing w:after="0"/>
        <w:ind w:left="0"/>
        <w:jc w:val="both"/>
      </w:pPr>
      <w:r>
        <w:rPr>
          <w:rFonts w:ascii="Times New Roman"/>
          <w:b w:val="false"/>
          <w:i w:val="false"/>
          <w:color w:val="000000"/>
          <w:sz w:val="28"/>
        </w:rPr>
        <w:t>
      10-тарау. Капиталдың секторлық контрциклдік буфері</w:t>
      </w:r>
    </w:p>
    <w:bookmarkEnd w:id="18"/>
    <w:p>
      <w:pPr>
        <w:spacing w:after="0"/>
        <w:ind w:left="0"/>
        <w:jc w:val="both"/>
      </w:pPr>
      <w:r>
        <w:rPr>
          <w:rFonts w:ascii="Times New Roman"/>
          <w:b w:val="false"/>
          <w:i w:val="false"/>
          <w:color w:val="000000"/>
          <w:sz w:val="28"/>
        </w:rPr>
        <w:t>
      92. Капиталдың секторлық контрциклдік буфері кредит берудің жекелеген сегменттерінде қалыптасатын тәуекелдерді төмендетуге бағытталған және Қазақстан Республикасы бейрезидент-банктерінің филиалдарына қатысты белгіленеді.</w:t>
      </w:r>
    </w:p>
    <w:p>
      <w:pPr>
        <w:spacing w:after="0"/>
        <w:ind w:left="0"/>
        <w:jc w:val="both"/>
      </w:pPr>
      <w:r>
        <w:rPr>
          <w:rFonts w:ascii="Times New Roman"/>
          <w:b w:val="false"/>
          <w:i w:val="false"/>
          <w:color w:val="000000"/>
          <w:sz w:val="28"/>
        </w:rPr>
        <w:t>
      93. Капиталдың секторлық контрциклдік буфері Қазақстан Республикасы бейрезидент-банктерінің филиалдарының меншікті капиталының жеткіліктілік коэффициенттерінің мәндеріне қосымша белгіленеді.</w:t>
      </w:r>
    </w:p>
    <w:p>
      <w:pPr>
        <w:spacing w:after="0"/>
        <w:ind w:left="0"/>
        <w:jc w:val="both"/>
      </w:pPr>
      <w:r>
        <w:rPr>
          <w:rFonts w:ascii="Times New Roman"/>
          <w:b w:val="false"/>
          <w:i w:val="false"/>
          <w:color w:val="000000"/>
          <w:sz w:val="28"/>
        </w:rPr>
        <w:t>
      94. Капиталдың секторлық контрциклдік буферінің нормативтік мәнінің диапазоны Қазақстан Республикасы бейрезидент-банктерінің филиалдары үшін - тиісті кредит беру сегментінің Әдістемеге сәйкес кредит тәуекелі ескеріле отырып сараланған активтері, шартты және ықтимал міндеттемелері сомасының 0 (нөлден) 6 (алты) пайызына дейінгі аралықты құрайды.</w:t>
      </w:r>
    </w:p>
    <w:p>
      <w:pPr>
        <w:spacing w:after="0"/>
        <w:ind w:left="0"/>
        <w:jc w:val="both"/>
      </w:pPr>
      <w:r>
        <w:rPr>
          <w:rFonts w:ascii="Times New Roman"/>
          <w:b w:val="false"/>
          <w:i w:val="false"/>
          <w:color w:val="000000"/>
          <w:sz w:val="28"/>
        </w:rPr>
        <w:t>
      95. Тәуекелдерді қосарланған есепке алуды болдырмау мақсатында банк капиталының секторлық контрциклдік буферінің абсолютті мәні тәуекел дәрежесі бойынша сараланған активтер, шартты және ықтимал міндеттемелер, нарықтық тәуекел, операциялық тәуекел және капиталдың контрциклдік буферінің нормативтік мәні диапазонының жоғарғы мәні ескеріле отырып есептелген кредиттік активтер, шартты және ықтимал талаптар мен міндеттемелер сомасының көбейтіндісінен аспайды.</w:t>
      </w:r>
    </w:p>
    <w:p>
      <w:pPr>
        <w:spacing w:after="0"/>
        <w:ind w:left="0"/>
        <w:jc w:val="both"/>
      </w:pPr>
      <w:r>
        <w:rPr>
          <w:rFonts w:ascii="Times New Roman"/>
          <w:b w:val="false"/>
          <w:i w:val="false"/>
          <w:color w:val="000000"/>
          <w:sz w:val="28"/>
        </w:rPr>
        <w:t xml:space="preserve">
      96. Капиталдың секторлық контрциклдік буферінің нормативтік мәні Қазақстан Республикасының қаржылық тұрақтылығы жөніндегі кеңестің ұсынымдары ескеріле отырып және Қазақстан Республикасының Ұлттық Банкімен келісім бойынша Әдістеменің 98-тармағында белгіленеді. Осы нормативтік мән талап етілетін деңгейден жоғары көтерілген жағдайда, капиталдың секторлық контрциклдік буфері Қазақстан Республикасының Қаржылық тұрақтылық жөніндегі кеңесінің ұсынымы берілген күннен бастап 12 (он екі) айдан кейін белгіленеді. </w:t>
      </w:r>
    </w:p>
    <w:p>
      <w:pPr>
        <w:spacing w:after="0"/>
        <w:ind w:left="0"/>
        <w:jc w:val="both"/>
      </w:pPr>
      <w:r>
        <w:rPr>
          <w:rFonts w:ascii="Times New Roman"/>
          <w:b w:val="false"/>
          <w:i w:val="false"/>
          <w:color w:val="000000"/>
          <w:sz w:val="28"/>
        </w:rPr>
        <w:t>
      97. Қазақстан Республикасы бейрезидент-банктерінің филиалдары секторлық контрциклдік капитал буферінің мөлшерін кредит тәуекелі және Әдістеменің 98-тармағында белгіленген секторлық контрциклдік капитал буферінің нормативтік мәні ескеріле отырып сараланған тиісті кредит беру сегментінің активтері, шартты және ықтимал міндеттемелері сомасының көбейтіндісі ретінде есептейді.</w:t>
      </w:r>
    </w:p>
    <w:p>
      <w:pPr>
        <w:spacing w:after="0"/>
        <w:ind w:left="0"/>
        <w:jc w:val="both"/>
      </w:pPr>
      <w:r>
        <w:rPr>
          <w:rFonts w:ascii="Times New Roman"/>
          <w:b w:val="false"/>
          <w:i w:val="false"/>
          <w:color w:val="000000"/>
          <w:sz w:val="28"/>
        </w:rPr>
        <w:t>
      98. Дара кәсіпкерлерді қоспағанда, жеке тұлғаларға кредит беру сегментіндегі капиталдың секторлық контрциклдық буферінің нормативтік мәні 2026 жылғы 31 наурызға дейін 0 (нөл) пайызға тең, 2026 жылғы 1 сәуірден кейін 2 (екі) пайызға тең.</w:t>
      </w:r>
    </w:p>
    <w:p>
      <w:pPr>
        <w:spacing w:after="0"/>
        <w:ind w:left="0"/>
        <w:jc w:val="both"/>
      </w:pPr>
      <w:r>
        <w:rPr>
          <w:rFonts w:ascii="Times New Roman"/>
          <w:b w:val="false"/>
          <w:i w:val="false"/>
          <w:color w:val="000000"/>
          <w:sz w:val="28"/>
        </w:rPr>
        <w:t>
      Дара кәсіпкерлерді қоса алғанда, заңды тұлғаларға кредит беру сегментіндегі капиталдың секторлық контрциклдік буферінің нормативтік мәні 0 (нөл) пайызға тең.".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қаулысына және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қаулысына өзгерістер мен толықтырулар енгізу туралы" Қазақстан Республикасы Қаржы нарығын реттеу және дамыту агенттігі Басқармасының 2024 жылғы 27 желтоқсандағы № 93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35583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0" w:id="19"/>
    <w:p>
      <w:pPr>
        <w:spacing w:after="0"/>
        <w:ind w:left="0"/>
        <w:jc w:val="both"/>
      </w:pPr>
      <w:r>
        <w:rPr>
          <w:rFonts w:ascii="Times New Roman"/>
          <w:b w:val="false"/>
          <w:i w:val="false"/>
          <w:color w:val="000000"/>
          <w:sz w:val="28"/>
        </w:rPr>
        <w:t xml:space="preserve">
      "5. Осы қаулы: </w:t>
      </w:r>
    </w:p>
    <w:bookmarkEnd w:id="19"/>
    <w:p>
      <w:pPr>
        <w:spacing w:after="0"/>
        <w:ind w:left="0"/>
        <w:jc w:val="both"/>
      </w:pPr>
      <w:r>
        <w:rPr>
          <w:rFonts w:ascii="Times New Roman"/>
          <w:b w:val="false"/>
          <w:i w:val="false"/>
          <w:color w:val="000000"/>
          <w:sz w:val="28"/>
        </w:rPr>
        <w:t>
      2027 жылғы 1 шілдеден бастап қолданысқа енгізілетін осы қаулының 2-тармағының отыз бесінші, отыз алтыншы, елу төртінші, елу бесінші, алпыс үшінші, алпыс төртінші, алпыс бесінші, алпыс алтыншы, сексен төртінші, сексен тоғызыншы, жүз алтыншы, жүз жетінші, жүз қырық бірінші, жүз қырық сегізінші, жүз елу бірінші, жүз алпыс екінші, жүз алпыс үшінші, жүз сексен сегізінші, жүз сексен тоғызыншы, жүз тоқсаныншы, жүз тоқсан бірінші, жүз тоқсан екінші, жүз тоқсан үшінші, жүз тоқсан төртінші, жүз тоқсан бесінші, екі жүз үшінші, екі жүз төртінші, екі жүз жиырма бірінші, екі жүз жиырма екінші, екі жүз жиырма үшінші, екі жүз жиырма төртінші, екі жүз жиырма бесінші, екі жүз жиырма алтыншы, екі жүз жиырма жетінші, екі жүз жиырма сегізінші, екі жүз қырық алтыншы, екі жүз елуінші, екі жүз елу алтыншы, екі жүз елу жетінші, екі жүз елу сегізінші, екі жүз елу сегізінші, екі жүз алпысыншы, екі жүз алпыс екінші, екі жүз алпыс үшінші, екі жүз алпыс төртінші, екі жүз алпыс бесінші, екі жүз алпыс алтыншы, екі жүз алпыс жетінші, екі жүз алпыс сегізінші, екі жүз алпыс тоғызыншы, екі жүз жетпіс тоғызыншы, екі жүз сексенінші, екі жүз сексен бірінші, екі жүз сексен екінші, екі жүз тоқсан төртінші, екі жүз тоқсан бесінші, екі жүз тоқсан алтыншы, екі жүз тоқсан жетінші, екі жүз тоқсан сегізінші, екі жүз тоқсан тоғызыншы, үш жүз тоқсан тоғызыншы, үш жүз бірінші, үш жүз екінші, үш жүз үшінші, үш жүз төртінші, үш жүз жетпіс тоғызыншы, төрт жүз жетпіс үшінші, алты жүз он төртінші, алты жүз қырық тоғызыншы, алты жүз елу, алты жүз елу төртінші, алты жүз елу бесінші, алты жүз елу алтыншы, алты жүз елу жетінші, алты жүз елу сегізінші, алты жүз елу тоғызыншы, алты жүз алпысыншы, алты жүз алпыс бірінші, алты жүз алпыс екінші, алты жүз алпыс үшінші, алты жүз алпыс төртінші, алты жүз алпыс бесінші, алты жүз алпыс алтыншы, алты жүз алпыс жетінші, алты жүз алпыс сегізінші, алты жүз алпыс тоғызыншы, алты жүз жетпісінші, алты жүз жетпіс бірінші, алты жүз жетпіс екінші, алты жүз жетпіс үшінші, алты жүз жетпіс төртінші, алты жүз жетпіс жетпіс бесінші, алты жүз жетпіс алтыншы, алты жүз жетпіс жетінші, алты жүз жетпіс сегізінші, алты жүз жетпіс тоғызыншы, алты жүз сексенінші абзацтарын;</w:t>
      </w:r>
    </w:p>
    <w:p>
      <w:pPr>
        <w:spacing w:after="0"/>
        <w:ind w:left="0"/>
        <w:jc w:val="both"/>
      </w:pPr>
      <w:r>
        <w:rPr>
          <w:rFonts w:ascii="Times New Roman"/>
          <w:b w:val="false"/>
          <w:i w:val="false"/>
          <w:color w:val="000000"/>
          <w:sz w:val="28"/>
        </w:rPr>
        <w:t>
      2025 жылғы 1 шілдеден бастап қолданысқа енгізілетін осы қаулының 2-тармағының жеті жүз алпыс бірінші, жеті жүз алпыс екінші, жеті жүз алпыс үшінші, жеті жүз алпыс төртінші, жеті жүз алпыс бесінші, жеті жүз алпыс алтыншы, жеті жүз алпыс жетінші, жеті жүз алпыс сегізінші, жеті жүз алпыс тоғызыншы, жеті жүз жетпісінші, жеті жүз жетпіс бірінші, жеті жүз жетпіс екінші, жеті жүз жетпіс үшінші, жеті жүз жетпіс төртінші, жеті жүз жетпіс бесінші, жеті жүз жетпіс алтыншы, жеті жүз жетпіс жетінші, жеті жүз жетпіс сегізінші және жеті жүз сексенінші абзацтарын қоспағанда,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"Банк конгломератының тәуекелдерді басқару және ішкі бақылау жүйесіне қойылатын талаптарды бекіту туралы" Қазақстан Республикасы Қаржы нарығын реттеу және дамыту агенттігі Басқармасының 2024 жылғы 27 желтоқсандағы № 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35608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 конгломератының тәуекелдерді басқару және ішкі бақылау жүйесіне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Банк конгломератының тәуекелдерді басқару және ішкі бақылау жүйесіне қойылатын талаптар (бұдан әрі – Талаптар) "Қазақстан Республикасындағы банктер және банк қызметі туралы" Қазақстан Республикасы Заңының (бұдан әрі – Банктер туралы заң) 40-5-бабы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бөлігіне сәйкес әзірленді және банк холдингінен, банктен және банк холдингінен, банктен және бас банктің күмәнді және үмітсіз активтерін сатып алатын банктің еншілес ұйымдарынан тұратын банк конгломератын қоспағанда, банк холдингінің, банктен, сондай-ақ банк холдингінің еншілес ұйымдарынан және (немесе) банктің еншілес ұйымдарынан және (немесе) оларда банк холдингінің және (немесе) оның еншілес ұйымдарының және (немесе) банктің капиталға елеулі қатысуы бар ұйымдардан (бұдан әрі – банк конгломераты) тұратын банк конгломератының тәуекелдерді басқару және ішкі бақылау жүйесіне қойылатын талаптарды белгілейді.".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капиталының мөлшеріне</w:t>
            </w:r>
            <w:r>
              <w:br/>
            </w:r>
            <w:r>
              <w:rPr>
                <w:rFonts w:ascii="Times New Roman"/>
                <w:b w:val="false"/>
                <w:i w:val="false"/>
                <w:color w:val="000000"/>
                <w:sz w:val="20"/>
              </w:rPr>
              <w:t>18-қосымша</w:t>
            </w:r>
          </w:p>
        </w:tc>
      </w:tr>
    </w:tbl>
    <w:bookmarkStart w:name="z47" w:id="20"/>
    <w:p>
      <w:pPr>
        <w:spacing w:after="0"/>
        <w:ind w:left="0"/>
        <w:jc w:val="left"/>
      </w:pPr>
      <w:r>
        <w:rPr>
          <w:rFonts w:ascii="Times New Roman"/>
          <w:b/>
          <w:i w:val="false"/>
          <w:color w:val="000000"/>
        </w:rPr>
        <w:t xml:space="preserve"> Леверидж коэффициентін есептеу мақсатында туынды қаржы құралдары бойынша кредиттік тәуекелді есептеу әдістемесі</w:t>
      </w:r>
    </w:p>
    <w:bookmarkEnd w:id="20"/>
    <w:bookmarkStart w:name="z48" w:id="21"/>
    <w:p>
      <w:pPr>
        <w:spacing w:after="0"/>
        <w:ind w:left="0"/>
        <w:jc w:val="both"/>
      </w:pPr>
      <w:r>
        <w:rPr>
          <w:rFonts w:ascii="Times New Roman"/>
          <w:b w:val="false"/>
          <w:i w:val="false"/>
          <w:color w:val="000000"/>
          <w:sz w:val="28"/>
        </w:rPr>
        <w:t>
      ТҚҚ бойынша кредиттік тәуекел (ТҚҚКТ) мынадай формула бойынша есептеледі:</w:t>
      </w:r>
    </w:p>
    <w:bookmarkEnd w:id="21"/>
    <w:p>
      <w:pPr>
        <w:spacing w:after="0"/>
        <w:ind w:left="0"/>
        <w:jc w:val="both"/>
      </w:pPr>
      <w:r>
        <w:rPr>
          <w:rFonts w:ascii="Times New Roman"/>
          <w:b w:val="false"/>
          <w:i w:val="false"/>
          <w:color w:val="000000"/>
          <w:sz w:val="28"/>
        </w:rPr>
        <w:t>
      ТҚҚКТ = АКТ + ӘКТ + КТб,</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АКТ – контрагент өз міндеттемелерін орындамаған жағдайда есепті күні шығындардың шамасын көрсететін ағымдағы кредиттік тәуекел (қаржы құралын ауыстыру құны);</w:t>
      </w:r>
    </w:p>
    <w:p>
      <w:pPr>
        <w:spacing w:after="0"/>
        <w:ind w:left="0"/>
        <w:jc w:val="both"/>
      </w:pPr>
      <w:r>
        <w:rPr>
          <w:rFonts w:ascii="Times New Roman"/>
          <w:b w:val="false"/>
          <w:i w:val="false"/>
          <w:color w:val="000000"/>
          <w:sz w:val="28"/>
        </w:rPr>
        <w:t>
      ӘКТ – әлеуетті кредиттік тәуекел (базистік актив құнының қолайсыз өзгеруіне байланысты контрагенттің есепті күннен бастап валюталау күніне дейінгі мерзім ішінде өз міндеттемелерін орындамау тәуекелі);</w:t>
      </w:r>
    </w:p>
    <w:p>
      <w:pPr>
        <w:spacing w:after="0"/>
        <w:ind w:left="0"/>
        <w:jc w:val="both"/>
      </w:pPr>
      <w:r>
        <w:rPr>
          <w:rFonts w:ascii="Times New Roman"/>
          <w:b w:val="false"/>
          <w:i w:val="false"/>
          <w:color w:val="000000"/>
          <w:sz w:val="28"/>
        </w:rPr>
        <w:t>
      КТб - шығарылған кредиттік ТҚҚ бойынша базистік активке қатысты кредиттік тәуекел.</w:t>
      </w:r>
    </w:p>
    <w:p>
      <w:pPr>
        <w:spacing w:after="0"/>
        <w:ind w:left="0"/>
        <w:jc w:val="both"/>
      </w:pPr>
      <w:r>
        <w:rPr>
          <w:rFonts w:ascii="Times New Roman"/>
          <w:b w:val="false"/>
          <w:i w:val="false"/>
          <w:color w:val="000000"/>
          <w:sz w:val="28"/>
        </w:rPr>
        <w:t>
      ТҚҚ бойынша неттинг туралы келісімнің талаптарын қанағаттандыратын ТҚҚ бойынша ағымдағы кредиттік тәуекел актив болып табылатын барлық ТҚҚ-ның әділ құны сомасының міндеттеме болып табылатын барлық ТҚҚ әділ құнының сомасынан асып түсуіне тең.</w:t>
      </w:r>
    </w:p>
    <w:p>
      <w:pPr>
        <w:spacing w:after="0"/>
        <w:ind w:left="0"/>
        <w:jc w:val="both"/>
      </w:pPr>
      <w:r>
        <w:rPr>
          <w:rFonts w:ascii="Times New Roman"/>
          <w:b w:val="false"/>
          <w:i w:val="false"/>
          <w:color w:val="000000"/>
          <w:sz w:val="28"/>
        </w:rPr>
        <w:t>
      ТҚҚ бойынша неттинг туралы келісімне енгізілмеген ТҚҚ бойынша ағымдағы кредиттік тәуекел актив болып табылатын ТҚҚ-ның әділ құнының шамасыне тең. Неттинг туралы келісімге енгізілмеген сатылған опциондар бойынша ағымдағы кредиттік тәуекел есептелмейді.</w:t>
      </w:r>
    </w:p>
    <w:p>
      <w:pPr>
        <w:spacing w:after="0"/>
        <w:ind w:left="0"/>
        <w:jc w:val="both"/>
      </w:pPr>
      <w:r>
        <w:rPr>
          <w:rFonts w:ascii="Times New Roman"/>
          <w:b w:val="false"/>
          <w:i w:val="false"/>
          <w:color w:val="000000"/>
          <w:sz w:val="28"/>
        </w:rPr>
        <w:t>
      ТҚҚ бойынша ағымдағы кредиттік тәуекелді есептеу кезінде ТҚҚ бойынша қамтамасыз ету сомалары, сондай-ақ ТҚҚ-мен байланысты басқа да қайтарымсыз төлемдердің және төленген вариациялық маржаның сомалары есепке алынбайды. Алынған вариациялық маржа, егер бір мезгілде мынадай талаптар орындалса, ТҚҚ бойынша неттинг туралы келісімге енгізілген ТҚҚ бойынша ағымдағы кредиттік тәуекелді төмендету үшін қабылданады:</w:t>
      </w:r>
    </w:p>
    <w:p>
      <w:pPr>
        <w:spacing w:after="0"/>
        <w:ind w:left="0"/>
        <w:jc w:val="both"/>
      </w:pPr>
      <w:r>
        <w:rPr>
          <w:rFonts w:ascii="Times New Roman"/>
          <w:b w:val="false"/>
          <w:i w:val="false"/>
          <w:color w:val="000000"/>
          <w:sz w:val="28"/>
        </w:rPr>
        <w:t>
      клирингтік ұйымның (орталық контрагенттің) функцияларын жүзеге асыратын тұлғаның, сондай-ақ шетелдік юрисдикция нормаларына сәйкес орталық контрагент деп танылған тұлғаның клирингке жатпайтын мәмілелер бойынша алынған вариациялық маржаны пайдалануға шектеулер жоқ;</w:t>
      </w:r>
    </w:p>
    <w:p>
      <w:pPr>
        <w:spacing w:after="0"/>
        <w:ind w:left="0"/>
        <w:jc w:val="both"/>
      </w:pPr>
      <w:r>
        <w:rPr>
          <w:rFonts w:ascii="Times New Roman"/>
          <w:b w:val="false"/>
          <w:i w:val="false"/>
          <w:color w:val="000000"/>
          <w:sz w:val="28"/>
        </w:rPr>
        <w:t>
      тараптар арасындағы келісімге (шартқа) сәйкес вариациялық маржа күн сайын толық көлемде есептеледі және төленеді;</w:t>
      </w:r>
    </w:p>
    <w:p>
      <w:pPr>
        <w:spacing w:after="0"/>
        <w:ind w:left="0"/>
        <w:jc w:val="both"/>
      </w:pPr>
      <w:r>
        <w:rPr>
          <w:rFonts w:ascii="Times New Roman"/>
          <w:b w:val="false"/>
          <w:i w:val="false"/>
          <w:color w:val="000000"/>
          <w:sz w:val="28"/>
        </w:rPr>
        <w:t>
      ТҚҚ бойынша неттинг туралы келісімге қосылмаған ТҚҚ бойынша әлеуетті кредиттік тәуекелдің шамасы Нормативтерге 7-қосымшаға сәйкес Туынды қаржы құралдарына арналған кредиттік тәуекел коэффициенттерiнiң кестесінде көрсетілген және базистік активтің түрімен және көрсетілген қаржы құралдарын өтеу мерзімімен анықталатын қаржы құралдарының номиналды құнының кредиттік тәуекел коэффициентіне туындысы ретінде есептеледі. Валюталық-пайыздық своптарға алтын-валюта мәмілелерге арналған коэффициенттер қолданылады.</w:t>
      </w:r>
    </w:p>
    <w:p>
      <w:pPr>
        <w:spacing w:after="0"/>
        <w:ind w:left="0"/>
        <w:jc w:val="both"/>
      </w:pPr>
      <w:r>
        <w:rPr>
          <w:rFonts w:ascii="Times New Roman"/>
          <w:b w:val="false"/>
          <w:i w:val="false"/>
          <w:color w:val="000000"/>
          <w:sz w:val="28"/>
        </w:rPr>
        <w:t>
      Базистік активтерді бірнеше рет айырбастауды көздейтін мәмілелер үшін әлеуетті шығындар көлемі базистік активтерді қалған айырбастау санының еселенген мөлшеріне ұлғаяды.</w:t>
      </w:r>
    </w:p>
    <w:p>
      <w:pPr>
        <w:spacing w:after="0"/>
        <w:ind w:left="0"/>
        <w:jc w:val="both"/>
      </w:pPr>
      <w:r>
        <w:rPr>
          <w:rFonts w:ascii="Times New Roman"/>
          <w:b w:val="false"/>
          <w:i w:val="false"/>
          <w:color w:val="000000"/>
          <w:sz w:val="28"/>
        </w:rPr>
        <w:t>
      Әлеуетті тәуекелдің шамасы базистік актив сомасына есептелетін екі түрлі өзгермелі пайыздық мөлшерлеме негізінде есептелген, Тараптардың әрқайсысының екінші Тарапқа бірыңғай валютада ақша қаражатының сомасын төлеу міндетін көздейтін сатылған опциондар, сондай-ақ пайыздық своптар (валюталық-пайыздық своптарды қоспағанда) үшін есептелмейді.</w:t>
      </w:r>
    </w:p>
    <w:p>
      <w:pPr>
        <w:spacing w:after="0"/>
        <w:ind w:left="0"/>
        <w:jc w:val="both"/>
      </w:pPr>
      <w:r>
        <w:rPr>
          <w:rFonts w:ascii="Times New Roman"/>
          <w:b w:val="false"/>
          <w:i w:val="false"/>
          <w:color w:val="000000"/>
          <w:sz w:val="28"/>
        </w:rPr>
        <w:t>
      Талаптары алдын ала белгіленген күндері қайта қаралатын мәмілелер бойынша валюталау күніне дейінгі мерзімде қайта қараудың келесі күніне дейін қалған кезең қабылданады.</w:t>
      </w:r>
    </w:p>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ТҚҚ ретінде түсінілетін кредиттік ТҚҚ-ға немесе бір немесе бірнеше заңды тұлғалардың, мемлекеттердің немесе муниципалитеттердің өз міндеттерін орындамағанын немесе тиісінше орындамағанын куәландыратын мән-жайдың туындауына байланысты (кепілгерлік шарты мен сақтандыру шартын қоспағанда) шарт тараптарының немесе тарапының ақшалай сомаларды кезең-кезеңмен немесе біржолғы төлеу міндетін көздейтін шетел мемлекетінің заңнамасына немесе халықаралық шарт нормаларына сәйкес осындай деп танылатын ТҚҚ-ға, базистік актив мына өлшемшарттардың (бұдан әрі – біліктілік өлшемшарттары) біреуін қанағаттандыратын жағдайда 5 пайыздық коэффициент қолданылады:</w:t>
      </w:r>
    </w:p>
    <w:p>
      <w:pPr>
        <w:spacing w:after="0"/>
        <w:ind w:left="0"/>
        <w:jc w:val="both"/>
      </w:pPr>
      <w:r>
        <w:rPr>
          <w:rFonts w:ascii="Times New Roman"/>
          <w:b w:val="false"/>
          <w:i w:val="false"/>
          <w:color w:val="000000"/>
          <w:sz w:val="28"/>
        </w:rPr>
        <w:t>
      халықаралық даму банкі немесе кез келген деңгейдегі атқарушы билік органы шығарған борыштық бағалы қағаз болып табылса;</w:t>
      </w:r>
    </w:p>
    <w:p>
      <w:pPr>
        <w:spacing w:after="0"/>
        <w:ind w:left="0"/>
        <w:jc w:val="both"/>
      </w:pPr>
      <w:r>
        <w:rPr>
          <w:rFonts w:ascii="Times New Roman"/>
          <w:b w:val="false"/>
          <w:i w:val="false"/>
          <w:color w:val="000000"/>
          <w:sz w:val="28"/>
        </w:rPr>
        <w:t>
      мынадай рейтингтердің біріне ие борыштық бағалы қағаз болып табылса:</w:t>
      </w:r>
    </w:p>
    <w:p>
      <w:pPr>
        <w:spacing w:after="0"/>
        <w:ind w:left="0"/>
        <w:jc w:val="both"/>
      </w:pPr>
      <w:r>
        <w:rPr>
          <w:rFonts w:ascii="Times New Roman"/>
          <w:b w:val="false"/>
          <w:i w:val="false"/>
          <w:color w:val="000000"/>
          <w:sz w:val="28"/>
        </w:rPr>
        <w:t>
      "Эс-энд-Пи Глобал Рейтингс" (S&amp;P Global Ratings) немесе "Фитч Рейтингс" (Fitch Ratings) халықаралық рейтингтік шкаласы бойынша "ВВВ" - дан төмен емес деңгейден немесе "Мудис Инвесторс Сервис" (Moody 's Investors Service) халықаралық рейтингтік шкаласы бойынша "Ваа" - дан төмен емес деңгейде шетелдік кредиттік рейтингтік агенттіктердің кемінде екеуі тағайындаған теңгедегі немесе шетел валютасындағы міндеттемелер бойынша ұзақ мерзімді кредитке қабілеттілігінің ағымдағы рейтингтері;</w:t>
      </w:r>
    </w:p>
    <w:p>
      <w:pPr>
        <w:spacing w:after="0"/>
        <w:ind w:left="0"/>
        <w:jc w:val="both"/>
      </w:pPr>
      <w:r>
        <w:rPr>
          <w:rFonts w:ascii="Times New Roman"/>
          <w:b w:val="false"/>
          <w:i w:val="false"/>
          <w:color w:val="000000"/>
          <w:sz w:val="28"/>
        </w:rPr>
        <w:t>
      осы тармақта белгіленген деңгейде бір шетелдік кредиттік рейтингтік агенттік тағайындаған ұзақ мерзімді кредитке қабілеттілігінің ағымдағы рейтингі.</w:t>
      </w:r>
    </w:p>
    <w:p>
      <w:pPr>
        <w:spacing w:after="0"/>
        <w:ind w:left="0"/>
        <w:jc w:val="both"/>
      </w:pPr>
      <w:r>
        <w:rPr>
          <w:rFonts w:ascii="Times New Roman"/>
          <w:b w:val="false"/>
          <w:i w:val="false"/>
          <w:color w:val="000000"/>
          <w:sz w:val="28"/>
        </w:rPr>
        <w:t>
      Базистік активі біліктілік өлшемшарттарын қанағаттандырмайтын кредиттік ТҚҚ-ға 10 пайыз коэффициенті қолданылады.</w:t>
      </w:r>
    </w:p>
    <w:p>
      <w:pPr>
        <w:spacing w:after="0"/>
        <w:ind w:left="0"/>
        <w:jc w:val="both"/>
      </w:pPr>
      <w:r>
        <w:rPr>
          <w:rFonts w:ascii="Times New Roman"/>
          <w:b w:val="false"/>
          <w:i w:val="false"/>
          <w:color w:val="000000"/>
          <w:sz w:val="28"/>
        </w:rPr>
        <w:t>
      Бірнеше базистік активтері бар кредиттік ТҚҚ-ға барлық базистік активтер біліктілік өлшемшарттарын қанағаттандырған жағдайда ғана 5 пайыз өлшемшарты қолданылады. Кері жағдайда, 10 пайыз өлшемшарты қолданылады.</w:t>
      </w:r>
    </w:p>
    <w:p>
      <w:pPr>
        <w:spacing w:after="0"/>
        <w:ind w:left="0"/>
        <w:jc w:val="both"/>
      </w:pPr>
      <w:r>
        <w:rPr>
          <w:rFonts w:ascii="Times New Roman"/>
          <w:b w:val="false"/>
          <w:i w:val="false"/>
          <w:color w:val="000000"/>
          <w:sz w:val="28"/>
        </w:rPr>
        <w:t>
      Жоғарыда көрсетілмеген базистік активтермен жасалған мәмілелерге өзге тауар мәмілелеріне арналған коэффициенттер қолданылады.</w:t>
      </w:r>
    </w:p>
    <w:p>
      <w:pPr>
        <w:spacing w:after="0"/>
        <w:ind w:left="0"/>
        <w:jc w:val="both"/>
      </w:pPr>
      <w:r>
        <w:rPr>
          <w:rFonts w:ascii="Times New Roman"/>
          <w:b w:val="false"/>
          <w:i w:val="false"/>
          <w:color w:val="000000"/>
          <w:sz w:val="28"/>
        </w:rPr>
        <w:t>
      ТҚҚ-ның номиналды келісімшарттық құны деп нормативті есептеу күніндегі сәйкес баланстан тыс шоттарда көрсетілетін ТҚҚ-ның құны түсініледі. Бұл ретте бивалюталық мәмілелердің номиналды келісімшарттық құны ретінде банкте талаптар қалыптастырылатын валюта қабылданады.</w:t>
      </w:r>
    </w:p>
    <w:p>
      <w:pPr>
        <w:spacing w:after="0"/>
        <w:ind w:left="0"/>
        <w:jc w:val="both"/>
      </w:pPr>
      <w:r>
        <w:rPr>
          <w:rFonts w:ascii="Times New Roman"/>
          <w:b w:val="false"/>
          <w:i w:val="false"/>
          <w:color w:val="000000"/>
          <w:sz w:val="28"/>
        </w:rPr>
        <w:t>
      Мәміле тараптарының талаптары мен міндеттемелерінің сомалары ақша ағындарының сомасына баламалы болатын есеп айырысу валюталық форвардтары мен есеп айырысу ТҚҚ-ның номиналды келісімшарттық құны ретінде валютаның әрбір күнінде алуға жататын әрбір валютадағы ақша ағындарының нетто-шамасы түсініледі.</w:t>
      </w:r>
    </w:p>
    <w:p>
      <w:pPr>
        <w:spacing w:after="0"/>
        <w:ind w:left="0"/>
        <w:jc w:val="both"/>
      </w:pPr>
      <w:r>
        <w:rPr>
          <w:rFonts w:ascii="Times New Roman"/>
          <w:b w:val="false"/>
          <w:i w:val="false"/>
          <w:color w:val="000000"/>
          <w:sz w:val="28"/>
        </w:rPr>
        <w:t>
      Өзге есеп айырысу ТҚҚ номиналды келісімшарттық құны базистік активті жеткізуді көздейтін шартқа (мәмілеге) ұқсастық бойынша айқындалады.</w:t>
      </w:r>
    </w:p>
    <w:p>
      <w:pPr>
        <w:spacing w:after="0"/>
        <w:ind w:left="0"/>
        <w:jc w:val="both"/>
      </w:pPr>
      <w:r>
        <w:rPr>
          <w:rFonts w:ascii="Times New Roman"/>
          <w:b w:val="false"/>
          <w:i w:val="false"/>
          <w:color w:val="000000"/>
          <w:sz w:val="28"/>
        </w:rPr>
        <w:t>
      ТҚҚ бойынша неттинг туралы келісімге енгізілген ТҚҚ бойынша әлеуетті шамалар мына формула бойынша анықталады:</w:t>
      </w:r>
    </w:p>
    <w:p>
      <w:pPr>
        <w:spacing w:after="0"/>
        <w:ind w:left="0"/>
        <w:jc w:val="both"/>
      </w:pPr>
      <w:r>
        <w:rPr>
          <w:rFonts w:ascii="Times New Roman"/>
          <w:b w:val="false"/>
          <w:i w:val="false"/>
          <w:color w:val="000000"/>
          <w:sz w:val="28"/>
        </w:rPr>
        <w:t>
      ӘКТ = 0,4 х ӘТе + 0,6 х k х ӘТе,</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ӘТе – ТҚҚ бойынша неттинг туралы келісімді есепке алмай есептелген сол құралдар бойынша әлеуетті тәуекел шамасы;</w:t>
      </w:r>
    </w:p>
    <w:p>
      <w:pPr>
        <w:spacing w:after="0"/>
        <w:ind w:left="0"/>
        <w:jc w:val="both"/>
      </w:pPr>
      <w:r>
        <w:rPr>
          <w:rFonts w:ascii="Times New Roman"/>
          <w:b w:val="false"/>
          <w:i w:val="false"/>
          <w:color w:val="000000"/>
          <w:sz w:val="28"/>
        </w:rPr>
        <w:t>
      k – ТҚҚ бойынша неттинг туралы келісімге енгізілген ТҚҚ бойынша алмастыру құнының осы келісімді есепке алмағанда, ТҚҚ бойынша неттинг туралы келісімге енгізілген ТҚҚ бойынша алмастыру құнына қатынасы ретінде айқындалатын коэффициент:</w:t>
      </w:r>
    </w:p>
    <w:p>
      <w:pPr>
        <w:spacing w:after="0"/>
        <w:ind w:left="0"/>
        <w:jc w:val="both"/>
      </w:pPr>
      <w:r>
        <w:rPr>
          <w:rFonts w:ascii="Times New Roman"/>
          <w:b w:val="false"/>
          <w:i w:val="false"/>
          <w:color w:val="000000"/>
          <w:sz w:val="28"/>
        </w:rPr>
        <w:t>
      Алынған вариациялық маржа әлеуетті тәуекелді азайтуға қабылданбайды және "k" коэффициентін есептеу үшін қолданылатын шамаларды есептеуге енгізілмейді.</w:t>
      </w:r>
    </w:p>
    <w:p>
      <w:pPr>
        <w:spacing w:after="0"/>
        <w:ind w:left="0"/>
        <w:jc w:val="both"/>
      </w:pPr>
      <w:r>
        <w:rPr>
          <w:rFonts w:ascii="Times New Roman"/>
          <w:b w:val="false"/>
          <w:i w:val="false"/>
          <w:color w:val="000000"/>
          <w:sz w:val="28"/>
        </w:rPr>
        <w:t>
      Егер алымдағы мән нөлден аз болса, "k" коэффициенті нөлге тең деп танылады.</w:t>
      </w:r>
    </w:p>
    <w:p>
      <w:pPr>
        <w:spacing w:after="0"/>
        <w:ind w:left="0"/>
        <w:jc w:val="both"/>
      </w:pPr>
      <w:r>
        <w:rPr>
          <w:rFonts w:ascii="Times New Roman"/>
          <w:b w:val="false"/>
          <w:i w:val="false"/>
          <w:color w:val="000000"/>
          <w:sz w:val="28"/>
        </w:rPr>
        <w:t>
      КТб – шығарылған кредиттік ТҚҚ бойынша базистік активке қатысты кредиттік тәуекел негізгі капитал есебіне қабылданатын кредиттік ТҚҚ деректерінің теріс әділ құнын шегергендегі кредиттік ТҚҚ деректерінің базистік активтеріне (бұдан әрі - сатылған кредиттік қорғау) қатысты кредиттік ТҚҚ шығарған банктің ақшалай міндеттемелерінің жиынтық сомасы ретінде есептеледі.</w:t>
      </w:r>
    </w:p>
    <w:p>
      <w:pPr>
        <w:spacing w:after="0"/>
        <w:ind w:left="0"/>
        <w:jc w:val="both"/>
      </w:pPr>
      <w:r>
        <w:rPr>
          <w:rFonts w:ascii="Times New Roman"/>
          <w:b w:val="false"/>
          <w:i w:val="false"/>
          <w:color w:val="000000"/>
          <w:sz w:val="28"/>
        </w:rPr>
        <w:t>
      Сатылған кредиттік қорғау сомасы мына талаптар бір мезгілде орындалған жағдайда, шығарылған кредиттік ТҚҚ-ның базистік активтері сияқты бір тұлғаның борыштық міндеттемелеріне қатысты банк сатып алған кредиттік қорғау сомасына азаяды:</w:t>
      </w:r>
    </w:p>
    <w:p>
      <w:pPr>
        <w:spacing w:after="0"/>
        <w:ind w:left="0"/>
        <w:jc w:val="both"/>
      </w:pPr>
      <w:r>
        <w:rPr>
          <w:rFonts w:ascii="Times New Roman"/>
          <w:b w:val="false"/>
          <w:i w:val="false"/>
          <w:color w:val="000000"/>
          <w:sz w:val="28"/>
        </w:rPr>
        <w:t>
      банк сатып алған кредиттік ТҚҚ-ның базистік активі болып табылатын міндеттемені орындау кезектілігі банк сатқан кредиттік ТҚҚ-ның базистік активі болып табылатын міндеттемені орындау кезектілігінен төмен немесе оған тең;</w:t>
      </w:r>
    </w:p>
    <w:p>
      <w:pPr>
        <w:spacing w:after="0"/>
        <w:ind w:left="0"/>
        <w:jc w:val="both"/>
      </w:pPr>
      <w:r>
        <w:rPr>
          <w:rFonts w:ascii="Times New Roman"/>
          <w:b w:val="false"/>
          <w:i w:val="false"/>
          <w:color w:val="000000"/>
          <w:sz w:val="28"/>
        </w:rPr>
        <w:t>
      сатып алынған кредиттік қорғауды өтеуге дейінгі қалған мерзім сатылған кредиттік қорғауды өтеуге дейінгі қалған мерзімге тең немесе одан да көп.".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