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c265" w14:textId="964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16 мамырдағы № 229/НҚ бұйрығы. Қазақстан Республикасының Әділет министрлігінде 2025 жылғы 19 мамырда № 36123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кеңістіктік деректер қорының мәліметтерін қалыптастыру, жинау, сақтау, пайдалану және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Таратылуы шектелген қызметтік ақпарат қорының мәліметтерін геодезия, картография және кеңістіктік деректер саласындағы мемлекеттік басқаруды жүзеге асыратын мемлекеттік органның рұқсатымен беріледі.</w:t>
      </w:r>
    </w:p>
    <w:p>
      <w:pPr>
        <w:spacing w:after="0"/>
        <w:ind w:left="0"/>
        <w:jc w:val="both"/>
      </w:pPr>
      <w:r>
        <w:rPr>
          <w:rFonts w:ascii="Times New Roman"/>
          <w:b w:val="false"/>
          <w:i w:val="false"/>
          <w:color w:val="000000"/>
          <w:sz w:val="28"/>
        </w:rPr>
        <w:t xml:space="preserve">
      Таратылуы шектелген қызметтік ақпараттың мәліметтерін мемлекеттік органдарға, заңды және жеке тұлғаларға беру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қағидаларының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көрсетілетін қызметті алу үшін жеке және заңды тұлғалар (бұдан әрі – көрсетілетін қызметті алушылар):</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кәсіпорнына (бұдан әрі – көрсетілетін қызметті беруші) мыналарды:</w:t>
      </w:r>
    </w:p>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таратылуы шектелген қызметтік ақпараттың материалдары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көрсетілетін қызметтерге ақы төленгені туралы төлем құжатын (түбіртек);</w:t>
      </w:r>
    </w:p>
    <w:p>
      <w:pPr>
        <w:spacing w:after="0"/>
        <w:ind w:left="0"/>
        <w:jc w:val="both"/>
      </w:pPr>
      <w:r>
        <w:rPr>
          <w:rFonts w:ascii="Times New Roman"/>
          <w:b w:val="false"/>
          <w:i w:val="false"/>
          <w:color w:val="000000"/>
          <w:sz w:val="28"/>
        </w:rPr>
        <w:t>
      2) ашық пайдаланудағы материалдар мен геодезиялық деректерді алу үшін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қызметке ақы төленгені туралы төлем құжатын (түбіртек)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 жұмыстардың көлемін айқындайды және көрсетілетін қызметті берушінің жұмыскері бір жұмыс күні ішінде қарауында жоспарланған жұмыстар учаскелеріндегі жергілікті жердің геодезиялық және картографиялық зерделенуі туралы көрсетілген мәліметтер (бұдан әрі – мәліметтер) бар мемлекеттік органға таратылуы шектелген қызметтік ақпараттың мәліметтерін беруге сауал дайындайды және жібереді.</w:t>
      </w:r>
    </w:p>
    <w:p>
      <w:pPr>
        <w:spacing w:after="0"/>
        <w:ind w:left="0"/>
        <w:jc w:val="both"/>
      </w:pPr>
      <w:r>
        <w:rPr>
          <w:rFonts w:ascii="Times New Roman"/>
          <w:b w:val="false"/>
          <w:i w:val="false"/>
          <w:color w:val="000000"/>
          <w:sz w:val="28"/>
        </w:rPr>
        <w:t>
      Қарауында көрсетілген мәліметтер бар мемлекеттік орган сұрау салу келіп түскен сәттен бастап бір жұмыс күні ішінде көрсетілетін қызметті берушіге таратылуы шектелген қызметтік ақпараттың мәліметтерін беру мүмкіндігі немесе мүмкін еместігі туралы оң не теріс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алушы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мерзімдерге төлем құжатын ұсынғаннан кейін көрсетілетін қызметті берушінің жұмыскері сегіз жұмыс күні ішінде мәліметтерді жинақтауға, жасауға кіріседі және қорытындысы бойынша:</w:t>
      </w:r>
    </w:p>
    <w:p>
      <w:pPr>
        <w:spacing w:after="0"/>
        <w:ind w:left="0"/>
        <w:jc w:val="both"/>
      </w:pPr>
      <w:r>
        <w:rPr>
          <w:rFonts w:ascii="Times New Roman"/>
          <w:b w:val="false"/>
          <w:i w:val="false"/>
          <w:color w:val="000000"/>
          <w:sz w:val="28"/>
        </w:rPr>
        <w:t>
      таратылуы шектелген қызметтік ақпараттың материалдары мен геодезиялық деректерді алуға жүгінген кезде таратылуы шектелген қызметтік ақпараттың мәліметтері;</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ашық пайдаланылатын мәліметтерді қалыптастырады.</w:t>
      </w:r>
    </w:p>
    <w:p>
      <w:pPr>
        <w:spacing w:after="0"/>
        <w:ind w:left="0"/>
        <w:jc w:val="both"/>
      </w:pPr>
      <w:r>
        <w:rPr>
          <w:rFonts w:ascii="Times New Roman"/>
          <w:b w:val="false"/>
          <w:i w:val="false"/>
          <w:color w:val="000000"/>
          <w:sz w:val="28"/>
        </w:rPr>
        <w:t>
      Көрсетілетін қызметті берушінің жұмыскері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"Ұлттық геодезия</w:t>
            </w:r>
            <w:r>
              <w:br/>
            </w:r>
            <w:r>
              <w:rPr>
                <w:rFonts w:ascii="Times New Roman"/>
                <w:b w:val="false"/>
                <w:i w:val="false"/>
                <w:color w:val="000000"/>
                <w:sz w:val="20"/>
              </w:rPr>
              <w:t xml:space="preserve">және кеңістіктік </w:t>
            </w:r>
            <w:r>
              <w:br/>
            </w:r>
            <w:r>
              <w:rPr>
                <w:rFonts w:ascii="Times New Roman"/>
                <w:b w:val="false"/>
                <w:i w:val="false"/>
                <w:color w:val="000000"/>
                <w:sz w:val="20"/>
              </w:rPr>
              <w:t>ақпарат орталығы"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кәсіпорнының </w:t>
            </w:r>
            <w:r>
              <w:br/>
            </w:r>
            <w:r>
              <w:rPr>
                <w:rFonts w:ascii="Times New Roman"/>
                <w:b w:val="false"/>
                <w:i w:val="false"/>
                <w:color w:val="000000"/>
                <w:sz w:val="20"/>
              </w:rPr>
              <w:t xml:space="preserve">бас директоры </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Start w:name="z23"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24"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bookmarkStart w:name="z25" w:id="3"/>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3"/>
    <w:bookmarkStart w:name="z2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2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229/НҚ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алуды;</w:t>
            </w:r>
          </w:p>
          <w:p>
            <w:pPr>
              <w:spacing w:after="20"/>
              <w:ind w:left="20"/>
              <w:jc w:val="both"/>
            </w:pPr>
            <w:r>
              <w:rPr>
                <w:rFonts w:ascii="Times New Roman"/>
                <w:b w:val="false"/>
                <w:i w:val="false"/>
                <w:color w:val="000000"/>
                <w:sz w:val="20"/>
              </w:rPr>
              <w:t>
2) "Электрондық үкіметтің" веб-порталы арқылы жүзеге асырады:</w:t>
            </w:r>
          </w:p>
          <w:p>
            <w:pPr>
              <w:spacing w:after="20"/>
              <w:ind w:left="20"/>
              <w:jc w:val="both"/>
            </w:pPr>
            <w:r>
              <w:rPr>
                <w:rFonts w:ascii="Times New Roman"/>
                <w:b w:val="false"/>
                <w:i w:val="false"/>
                <w:color w:val="000000"/>
                <w:sz w:val="20"/>
              </w:rPr>
              <w:t>
Ашық пайдаланылатын материалдар мен геодезиялық деректерді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жүгінген кезде:</w:t>
            </w:r>
          </w:p>
          <w:p>
            <w:pPr>
              <w:spacing w:after="20"/>
              <w:ind w:left="20"/>
              <w:jc w:val="both"/>
            </w:pPr>
            <w:r>
              <w:rPr>
                <w:rFonts w:ascii="Times New Roman"/>
                <w:b w:val="false"/>
                <w:i w:val="false"/>
                <w:color w:val="000000"/>
                <w:sz w:val="20"/>
              </w:rPr>
              <w:t>
таратылуы шектелген қызметтік ақпаратты жоспарланған жұмыс учаскелеріндегі жергілікті жерлердің геодезиялық және картографиялық зерттелгендігі туралы мәліметтер не мемлекеттік қызмет көрсетуден бас тарту туралы дәлелді жауап. Мемлекеттік қызметті көрсету нәтижесін ұсыну нысаны: электрондық және (немесе) қағаз түрінде (таратылуы шектелген қызметтік ақпарат).</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14.00-ге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деректерін алу үшін:</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Таратылуы шектелген қызметтік ақпараттық мемлекеттік көрсетілетін қызметі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229/НҚ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 w:id="6"/>
    <w:p>
      <w:pPr>
        <w:spacing w:after="0"/>
        <w:ind w:left="0"/>
        <w:jc w:val="left"/>
      </w:pPr>
      <w:r>
        <w:rPr>
          <w:rFonts w:ascii="Times New Roman"/>
          <w:b/>
          <w:i w:val="false"/>
          <w:color w:val="000000"/>
        </w:rPr>
        <w:t xml:space="preserve"> Ұлттық кеңістіктік деректер қорының мәліметтерін ұсыну бойынша көрсетілетін қызметтердің бағасы</w:t>
      </w:r>
    </w:p>
    <w:bookmarkEnd w:id="6"/>
    <w:p>
      <w:pPr>
        <w:spacing w:after="0"/>
        <w:ind w:left="0"/>
        <w:jc w:val="both"/>
      </w:pPr>
      <w:r>
        <w:rPr>
          <w:rFonts w:ascii="Times New Roman"/>
          <w:b w:val="false"/>
          <w:i w:val="false"/>
          <w:color w:val="000000"/>
          <w:sz w:val="28"/>
        </w:rPr>
        <w:t>
      Ұлттық кеңістіктік деректер қорының мәліметтерін ұсыну бойынша көрсетілетін қызметтердің бағасы тиісті қаржы жылына белгіленген айлық есептік көрсеткіш мөлшеріне (бұдан әрі – АЕК) сүйене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материалдар мен деректерді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координаттары туралы мәліметтер ұсыну, координаттарды бір жүйеден екіншісіне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СК42-ден қайта есептей отырып МГЖ бекеттерінің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 бекеттерінің орналасқан жерін сипаттай отырып, олардың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дискісіне жазумен техникалық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 мен деректерді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сканерлеу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түрлендіру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плоттерлік басып шығару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(4-түрлі-түсті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(репликация 5-түрлі-түсті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(екі жақты 4 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құрастыру, бүктеу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ламинаттау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CD-дискіге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(қатты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(жұмсақ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материалдары мен деректерін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жоғары ажыратымдылықты ортофотожоспарларды ұсыну (АФТ)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жобалаумен жоғары ажыратымдылықты ортофотожоспарларды ұсыну (Ғарыштық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АФТ – аэрофототүсірілім;</w:t>
      </w:r>
    </w:p>
    <w:p>
      <w:pPr>
        <w:spacing w:after="0"/>
        <w:ind w:left="0"/>
        <w:jc w:val="both"/>
      </w:pPr>
      <w:r>
        <w:rPr>
          <w:rFonts w:ascii="Times New Roman"/>
          <w:b w:val="false"/>
          <w:i w:val="false"/>
          <w:color w:val="000000"/>
          <w:sz w:val="28"/>
        </w:rPr>
        <w:t>
      МГЖ – мемлекеттік геодезиялық желі;</w:t>
      </w:r>
    </w:p>
    <w:p>
      <w:pPr>
        <w:spacing w:after="0"/>
        <w:ind w:left="0"/>
        <w:jc w:val="both"/>
      </w:pPr>
      <w:r>
        <w:rPr>
          <w:rFonts w:ascii="Times New Roman"/>
          <w:b w:val="false"/>
          <w:i w:val="false"/>
          <w:color w:val="000000"/>
          <w:sz w:val="28"/>
        </w:rPr>
        <w:t>
      МНЖ – мемлекеттік нивелирлік желі;</w:t>
      </w:r>
    </w:p>
    <w:p>
      <w:pPr>
        <w:spacing w:after="0"/>
        <w:ind w:left="0"/>
        <w:jc w:val="both"/>
      </w:pPr>
      <w:r>
        <w:rPr>
          <w:rFonts w:ascii="Times New Roman"/>
          <w:b w:val="false"/>
          <w:i w:val="false"/>
          <w:color w:val="000000"/>
          <w:sz w:val="28"/>
        </w:rPr>
        <w:t>
      НП – номерклатуралық парақ;</w:t>
      </w:r>
    </w:p>
    <w:p>
      <w:pPr>
        <w:spacing w:after="0"/>
        <w:ind w:left="0"/>
        <w:jc w:val="both"/>
      </w:pPr>
      <w:r>
        <w:rPr>
          <w:rFonts w:ascii="Times New Roman"/>
          <w:b w:val="false"/>
          <w:i w:val="false"/>
          <w:color w:val="000000"/>
          <w:sz w:val="28"/>
        </w:rPr>
        <w:t>
      РЦМ – рельефтік цифрлық моделі;</w:t>
      </w:r>
    </w:p>
    <w:p>
      <w:pPr>
        <w:spacing w:after="0"/>
        <w:ind w:left="0"/>
        <w:jc w:val="both"/>
      </w:pPr>
      <w:r>
        <w:rPr>
          <w:rFonts w:ascii="Times New Roman"/>
          <w:b w:val="false"/>
          <w:i w:val="false"/>
          <w:color w:val="000000"/>
          <w:sz w:val="28"/>
        </w:rPr>
        <w:t>
      СК-42 – 1942 жылғы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229/НҚ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"Ұлттық </w:t>
            </w:r>
            <w:r>
              <w:br/>
            </w:r>
            <w:r>
              <w:rPr>
                <w:rFonts w:ascii="Times New Roman"/>
                <w:b w:val="false"/>
                <w:i w:val="false"/>
                <w:color w:val="000000"/>
                <w:sz w:val="20"/>
              </w:rPr>
              <w:t xml:space="preserve">геодезия және кеңістіктік </w:t>
            </w:r>
            <w:r>
              <w:br/>
            </w:r>
            <w:r>
              <w:rPr>
                <w:rFonts w:ascii="Times New Roman"/>
                <w:b w:val="false"/>
                <w:i w:val="false"/>
                <w:color w:val="000000"/>
                <w:sz w:val="20"/>
              </w:rPr>
              <w:t xml:space="preserve">ақпарат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мемлекеттік кәсіпорнының</w:t>
            </w:r>
            <w:r>
              <w:br/>
            </w:r>
            <w:r>
              <w:rPr>
                <w:rFonts w:ascii="Times New Roman"/>
                <w:b w:val="false"/>
                <w:i w:val="false"/>
                <w:color w:val="000000"/>
                <w:sz w:val="20"/>
              </w:rPr>
              <w:t>бас директоры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сәйкестендіру </w:t>
            </w:r>
            <w:r>
              <w:br/>
            </w:r>
            <w:r>
              <w:rPr>
                <w:rFonts w:ascii="Times New Roman"/>
                <w:b w:val="false"/>
                <w:i w:val="false"/>
                <w:color w:val="000000"/>
                <w:sz w:val="20"/>
              </w:rPr>
              <w:t xml:space="preserve">нөмірі/бизнес-сәйкестендіру </w:t>
            </w:r>
            <w:r>
              <w:br/>
            </w:r>
            <w:r>
              <w:rPr>
                <w:rFonts w:ascii="Times New Roman"/>
                <w:b w:val="false"/>
                <w:i w:val="false"/>
                <w:color w:val="000000"/>
                <w:sz w:val="20"/>
              </w:rPr>
              <w:t xml:space="preserve">нөмірі), мекенжайы, байланыс </w:t>
            </w:r>
            <w:r>
              <w:br/>
            </w:r>
            <w:r>
              <w:rPr>
                <w:rFonts w:ascii="Times New Roman"/>
                <w:b w:val="false"/>
                <w:i w:val="false"/>
                <w:color w:val="000000"/>
                <w:sz w:val="20"/>
              </w:rPr>
              <w:t>телефоны (бар болса)</w:t>
            </w:r>
          </w:p>
        </w:tc>
      </w:tr>
    </w:tbl>
    <w:bookmarkStart w:name="z36" w:id="7"/>
    <w:p>
      <w:pPr>
        <w:spacing w:after="0"/>
        <w:ind w:left="0"/>
        <w:jc w:val="left"/>
      </w:pPr>
      <w:r>
        <w:rPr>
          <w:rFonts w:ascii="Times New Roman"/>
          <w:b/>
          <w:i w:val="false"/>
          <w:color w:val="000000"/>
        </w:rPr>
        <w:t xml:space="preserve"> Таратылуы шектелген қызметтік ақпараттың материалдары мен геодезиялық деректерді алуға арналған өтініш</w:t>
      </w:r>
    </w:p>
    <w:bookmarkEnd w:id="7"/>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Сұралып отырған таратылуы шектелген қызметтік ақпараттың мәліметтері </w:t>
      </w:r>
    </w:p>
    <w:p>
      <w:pPr>
        <w:spacing w:after="0"/>
        <w:ind w:left="0"/>
        <w:jc w:val="both"/>
      </w:pPr>
      <w:r>
        <w:rPr>
          <w:rFonts w:ascii="Times New Roman"/>
          <w:b w:val="false"/>
          <w:i w:val="false"/>
          <w:color w:val="000000"/>
          <w:sz w:val="28"/>
        </w:rPr>
        <w:t>
      мен материалдардың тізбесі: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w:t>
      </w:r>
    </w:p>
    <w:p>
      <w:pPr>
        <w:spacing w:after="0"/>
        <w:ind w:left="0"/>
        <w:jc w:val="both"/>
      </w:pPr>
      <w:r>
        <w:rPr>
          <w:rFonts w:ascii="Times New Roman"/>
          <w:b w:val="false"/>
          <w:i w:val="false"/>
          <w:color w:val="000000"/>
          <w:sz w:val="28"/>
        </w:rPr>
        <w:t xml:space="preserve">
      алатын мекенжай: ___________________________________________________ </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Өтініш беруші _________________</w:t>
      </w:r>
    </w:p>
    <w:p>
      <w:pPr>
        <w:spacing w:after="0"/>
        <w:ind w:left="0"/>
        <w:jc w:val="both"/>
      </w:pPr>
      <w:r>
        <w:rPr>
          <w:rFonts w:ascii="Times New Roman"/>
          <w:b w:val="false"/>
          <w:i w:val="false"/>
          <w:color w:val="000000"/>
          <w:sz w:val="28"/>
        </w:rPr>
        <w:t xml:space="preserve">
      жеке тұлғаның немесе заңды тұлғаның уәкілетті өкілінің аты, әкесінің аты </w:t>
      </w:r>
    </w:p>
    <w:p>
      <w:pPr>
        <w:spacing w:after="0"/>
        <w:ind w:left="0"/>
        <w:jc w:val="both"/>
      </w:pPr>
      <w:r>
        <w:rPr>
          <w:rFonts w:ascii="Times New Roman"/>
          <w:b w:val="false"/>
          <w:i w:val="false"/>
          <w:color w:val="000000"/>
          <w:sz w:val="28"/>
        </w:rPr>
        <w:t>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229/НҚ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министрлiгінің</w:t>
            </w:r>
          </w:p>
          <w:p>
            <w:pPr>
              <w:spacing w:after="20"/>
              <w:ind w:left="20"/>
              <w:jc w:val="both"/>
            </w:pPr>
            <w:r>
              <w:rPr>
                <w:rFonts w:ascii="Times New Roman"/>
                <w:b w:val="false"/>
                <w:i w:val="false"/>
                <w:color w:val="000000"/>
                <w:sz w:val="20"/>
              </w:rPr>
              <w:t>
"Ұлттық геодезия және</w:t>
            </w:r>
          </w:p>
          <w:p>
            <w:pPr>
              <w:spacing w:after="20"/>
              <w:ind w:left="20"/>
              <w:jc w:val="both"/>
            </w:pPr>
            <w:r>
              <w:rPr>
                <w:rFonts w:ascii="Times New Roman"/>
                <w:b w:val="false"/>
                <w:i w:val="false"/>
                <w:color w:val="000000"/>
                <w:sz w:val="20"/>
              </w:rPr>
              <w:t>
кеңістіктік ақпарат орталығы"</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 республикалық</w:t>
            </w:r>
          </w:p>
          <w:p>
            <w:pPr>
              <w:spacing w:after="20"/>
              <w:ind w:left="20"/>
              <w:jc w:val="both"/>
            </w:pPr>
            <w:r>
              <w:rPr>
                <w:rFonts w:ascii="Times New Roman"/>
                <w:b w:val="false"/>
                <w:i w:val="false"/>
                <w:color w:val="000000"/>
                <w:sz w:val="20"/>
              </w:rPr>
              <w:t>
мемлекеттік кәсіпорны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предприятие на праве</w:t>
            </w:r>
          </w:p>
          <w:p>
            <w:pPr>
              <w:spacing w:after="20"/>
              <w:ind w:left="20"/>
              <w:jc w:val="both"/>
            </w:pPr>
            <w:r>
              <w:rPr>
                <w:rFonts w:ascii="Times New Roman"/>
                <w:b w:val="false"/>
                <w:i w:val="false"/>
                <w:color w:val="000000"/>
                <w:sz w:val="20"/>
              </w:rPr>
              <w:t>
хозяйственного ведения</w:t>
            </w:r>
          </w:p>
          <w:p>
            <w:pPr>
              <w:spacing w:after="20"/>
              <w:ind w:left="20"/>
              <w:jc w:val="both"/>
            </w:pPr>
            <w:r>
              <w:rPr>
                <w:rFonts w:ascii="Times New Roman"/>
                <w:b w:val="false"/>
                <w:i w:val="false"/>
                <w:color w:val="000000"/>
                <w:sz w:val="20"/>
              </w:rPr>
              <w:t>
"Национальный центр геодезии и</w:t>
            </w:r>
          </w:p>
          <w:p>
            <w:pPr>
              <w:spacing w:after="20"/>
              <w:ind w:left="20"/>
              <w:jc w:val="both"/>
            </w:pPr>
            <w:r>
              <w:rPr>
                <w:rFonts w:ascii="Times New Roman"/>
                <w:b w:val="false"/>
                <w:i w:val="false"/>
                <w:color w:val="000000"/>
                <w:sz w:val="20"/>
              </w:rPr>
              <w:t>
пространственной информации"</w:t>
            </w:r>
          </w:p>
          <w:p>
            <w:pPr>
              <w:spacing w:after="20"/>
              <w:ind w:left="20"/>
              <w:jc w:val="both"/>
            </w:pPr>
            <w:r>
              <w:rPr>
                <w:rFonts w:ascii="Times New Roman"/>
                <w:b w:val="false"/>
                <w:i w:val="false"/>
                <w:color w:val="000000"/>
                <w:sz w:val="20"/>
              </w:rPr>
              <w:t>
Министерства цифрового</w:t>
            </w:r>
          </w:p>
          <w:p>
            <w:pPr>
              <w:spacing w:after="20"/>
              <w:ind w:left="20"/>
              <w:jc w:val="both"/>
            </w:pPr>
            <w:r>
              <w:rPr>
                <w:rFonts w:ascii="Times New Roman"/>
                <w:b w:val="false"/>
                <w:i w:val="false"/>
                <w:color w:val="000000"/>
                <w:sz w:val="20"/>
              </w:rPr>
              <w:t>
развития, инноваций и</w:t>
            </w:r>
          </w:p>
          <w:p>
            <w:pPr>
              <w:spacing w:after="20"/>
              <w:ind w:left="20"/>
              <w:jc w:val="both"/>
            </w:pPr>
            <w:r>
              <w:rPr>
                <w:rFonts w:ascii="Times New Roman"/>
                <w:b w:val="false"/>
                <w:i w:val="false"/>
                <w:color w:val="000000"/>
                <w:sz w:val="20"/>
              </w:rPr>
              <w:t>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p>
        </w:tc>
      </w:tr>
    </w:tbl>
    <w:bookmarkStart w:name="z39" w:id="8"/>
    <w:p>
      <w:pPr>
        <w:spacing w:after="0"/>
        <w:ind w:left="0"/>
        <w:jc w:val="left"/>
      </w:pPr>
      <w:r>
        <w:rPr>
          <w:rFonts w:ascii="Times New Roman"/>
          <w:b/>
          <w:i w:val="false"/>
          <w:color w:val="000000"/>
        </w:rPr>
        <w:t xml:space="preserve"> Дәлелді бас тарту</w:t>
      </w:r>
    </w:p>
    <w:bookmarkEnd w:id="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министрлiгінің "Ұлттық геодезия және кеңістіктік ақпарат орталығы" шаруашылық жүргізу құқығындағы республикалық мемлекеттік кәсіпорны Сіздің 20__ жылғы "___" _____ № ___________ өтінішіңізді қарап, мынадай себептермен мәліметтерді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