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0c67" w14:textId="6ed0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металдардың сынықтары мен қалдықтарын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сәуірдегі № 127 бұйрығы. Қазақстан Республикасының Әділет министрлігінде 2025 жылғы 16 сәуірде № 35983 болып тіркелді</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Мыналарға:</w:t>
      </w:r>
    </w:p>
    <w:bookmarkEnd w:id="0"/>
    <w:bookmarkStart w:name="z3" w:id="1"/>
    <w:p>
      <w:pPr>
        <w:spacing w:after="0"/>
        <w:ind w:left="0"/>
        <w:jc w:val="both"/>
      </w:pPr>
      <w:r>
        <w:rPr>
          <w:rFonts w:ascii="Times New Roman"/>
          <w:b w:val="false"/>
          <w:i w:val="false"/>
          <w:color w:val="000000"/>
          <w:sz w:val="28"/>
        </w:rPr>
        <w:t xml:space="preserve">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әкетуге алты ай мерзімге; </w:t>
      </w:r>
    </w:p>
    <w:bookmarkEnd w:id="1"/>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19 100 1 - бұрын пайдалануда болғандарды, 8607 19 100 9 - өзгелерін, 8607 19 900 9 - өзгелерін, 8607 21 100 9 - өзгелерін, 8607 21 900 9 - өзгелерін, 8607 30 000 0 - ілмектерді және өзге шынжыр құрылғыларын, буферлерді, олардың бөліктерін, 8607 99 800 0 - өзгелерін, 8607 29 000 0 - өзгелерін, 8607 12 000 - өзге де арбаларды қоспағанда, ЕАЭО СЭҚ ТН коды 7204 - қара металдардың қалдықтары мен сынықтарын, қайта балқытуға арналған қара металдардың құймаларын (шихта құймаларын), бұрын қолданыста болған теміржол төсемі мен жылжымалы құрамның құбырларын, рельстерін, элементтерін: ЕАЭО СЭҚ ТН 7302 коды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ЕАЭО СЭҚ ТН 7303 00 коды – шойынды құймадан жасалған құбырларды, түтіктерді және қуыс профильдерді, ЕАЭО СЭҚ ТН 7304 коды – жіксіз, қара металдардан жасалған құбырларды, түтіктерді және қуыс профильдерді (шойынды құймадан басқа), ЕАЭО СЭҚ ТН 7305 коды – дөңгелек қималы, сыртқы диаметрі 406,4 мм астам, қара металдардан жасалған құбырларды және өзге де түтіктерді, ЕАЭО СЭҚ ТН 7306 коды – қара металдардан жасалған өзге де құбырларды, түтіктерді және қуыс профильдерді, ЕАЭО СЭҚ ТН 8607 коды – теміржол локомотивтерінің немесе трамвайдың моторлы вагондарының немесе жылжымалы құрамның бөліктерін, арбаларды, Қазақстан Республикасының аумағынан көліктің барлық түрлерімен әкетуге алты ай мерзімге тыйым салу енгізілсін.</w:t>
      </w:r>
    </w:p>
    <w:bookmarkStart w:name="z4" w:id="2"/>
    <w:p>
      <w:pPr>
        <w:spacing w:after="0"/>
        <w:ind w:left="0"/>
        <w:jc w:val="both"/>
      </w:pPr>
      <w:r>
        <w:rPr>
          <w:rFonts w:ascii="Times New Roman"/>
          <w:b w:val="false"/>
          <w:i w:val="false"/>
          <w:color w:val="000000"/>
          <w:sz w:val="28"/>
        </w:rPr>
        <w:t>
      2. Осы бұйрықтың бірінші тармағының үшінші абзацында көрсетілген тауарлар бойынша сыртқы экономикалық қызметке қатысушылар тауарларды Қазақстан Республикасының мемлекеттік шекарасы арқылы орын ауыстыруының болжанатын күніне дейін бес жұмыс күні бұрын Қазақстан Республикасы Өнеркәсіп және құрылыс министрлігінің Өнеркәсіп комитетіне жылжымалы құрам элементтеріне жөндеу жүргізуге арналған шарттарды (келісімшарттарды), тауарларға арналған декларацияны (ол бар болған кезде), сондай-ақ көрсетілген тауарлар Қазақстан Республикасының аумағына әкелінгеннен кейін бес жұмыс күні ішінде орындалған жұмыстар актілерін ұсынады. Құжаттарды ұсыну тауарлардың орнын ауыстыруы жоспарланған Қазақстан Республикасының мемлекеттік шекарасындағы өткізу пунктінің күні мен атауын көрсете отырып, сүйемелденеді.</w:t>
      </w:r>
    </w:p>
    <w:bookmarkEnd w:id="2"/>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 сыртқы экономикалық қызметке қатысушылардан осы тармақтың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тауарлардың орын ауыстыруы жоспарланған Қазақстан Республикасының мемлекеттік шекарасындағы өткізу пункті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Өнеркәсіп және құрылыс министрлігінің Өнеркәсіп комитеті, Қазақстан Республикасының Көлік министрлігі, сондай-ақ Қазақстан Республикасы Қаржы министрлігінің Мемлекеттік кірістер комитеті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етсін.</w:t>
      </w:r>
    </w:p>
    <w:bookmarkStart w:name="z6" w:id="3"/>
    <w:p>
      <w:pPr>
        <w:spacing w:after="0"/>
        <w:ind w:left="0"/>
        <w:jc w:val="both"/>
      </w:pPr>
      <w:r>
        <w:rPr>
          <w:rFonts w:ascii="Times New Roman"/>
          <w:b w:val="false"/>
          <w:i w:val="false"/>
          <w:color w:val="000000"/>
          <w:sz w:val="28"/>
        </w:rPr>
        <w:t>
      4. Қазақстан Республикасы Өнеркәсіп және құрылыс министрлігінің Өнеркәсіп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ақпараттандыруды қамтамасыз етсін.</w:t>
      </w:r>
    </w:p>
    <w:bookmarkStart w:name="z10" w:id="6"/>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