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a22a" w14:textId="3d0a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"Төлеушілердің жеке шоттарын жүргізудің кейбір мәселелері туралы" Қазақстан Республикасы Қаржы министрінің 2018 жылғы 20 ақпандағы № 244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16 қаңтардағы № 24 бұйрығы. Қазақстан Республикасының Әділет министрлігінде 2025 жылғы 23 қаңтарда № 35667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"Төлеушілердің жеке шоттарын жүргізудің кейбір мәселелері туралы" Қазақстан Республикасы Қаржы министрінің 2018 жылғы 20 ақпандағы № 244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16523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Кедендік баждардың, кедендік алымдардың, салықтардың, өсімпұлдардың, пайыздардың, сондай-ақ аванстық төлемдердің артық төленген сомасы, артық өндіріп алынған және қате төленген сомасын есепке жатқызу және (немесе) қайтару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5" w:id="1"/>
    <w:p>
      <w:pPr>
        <w:spacing w:after="0"/>
        <w:ind w:left="0"/>
        <w:jc w:val="both"/>
      </w:pPr>
      <w:r>
        <w:rPr>
          <w:rFonts w:ascii="Times New Roman"/>
          <w:b w:val="false"/>
          <w:i w:val="false"/>
          <w:color w:val="000000"/>
          <w:sz w:val="28"/>
        </w:rPr>
        <w:t>
      "11. Кедендік баждарды, кедендік алымдарды, салықтарды, өсімпұлдарды, пайыздарды төлеу Қазақстан Республикасы кірістерінің бірыңғай бюджеттік жіктемесінің кірістердің тиісті коды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бұйрығымен бекітілген (нормативтік құқықтық актілерті мемлекеттік тіркеу тізілімінде № 9756 тіркелген) бойынша жеке жүргізіледі (бұдан әрі – бюджеттік сыныптама кодтары).";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төртінші абзацы мынадай редакцияда жазылсын:</w:t>
      </w:r>
    </w:p>
    <w:bookmarkStart w:name="z7" w:id="2"/>
    <w:p>
      <w:pPr>
        <w:spacing w:after="0"/>
        <w:ind w:left="0"/>
        <w:jc w:val="both"/>
      </w:pPr>
      <w:r>
        <w:rPr>
          <w:rFonts w:ascii="Times New Roman"/>
          <w:b w:val="false"/>
          <w:i w:val="false"/>
          <w:color w:val="000000"/>
          <w:sz w:val="28"/>
        </w:rPr>
        <w:t>
      "қате фактісі анықталған кезде, мемлекеттік кірістер органының жасаған кедендік баждардың, кедендік алымдардың, салықтардың, өсімпұлдардың, пайыздардың қате төленген сомаларының туындау себептері туралы хаттамасы бойынша жүргізіледі.";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Банк немесе банк операцияларының жекелеген түрлерін жүзеге асыратын ұйым төлеушінің бір төлем құжаты бойынша кедендік баждардың, кедендік алымдардың, салықтардың, өсімпұлдардың, пайыздардың, аванстық төлемдердің сомаларын екінші қайтара аударуға әкеп соқтырған төлем құжатын қате орындаған кезде Кодекстің </w:t>
      </w:r>
      <w:r>
        <w:rPr>
          <w:rFonts w:ascii="Times New Roman"/>
          <w:b w:val="false"/>
          <w:i w:val="false"/>
          <w:color w:val="000000"/>
          <w:sz w:val="28"/>
        </w:rPr>
        <w:t>112-бабына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төлеушінің банк шотынан ақшаны есептен шығарған немесе банкомат арқылы банк шотында төлемді жүзеге асырған кезде;</w:t>
      </w:r>
    </w:p>
    <w:p>
      <w:pPr>
        <w:spacing w:after="0"/>
        <w:ind w:left="0"/>
        <w:jc w:val="both"/>
      </w:pPr>
      <w:r>
        <w:rPr>
          <w:rFonts w:ascii="Times New Roman"/>
          <w:b w:val="false"/>
          <w:i w:val="false"/>
          <w:color w:val="000000"/>
          <w:sz w:val="28"/>
        </w:rPr>
        <w:t>
      банкке ақшаны қолма-қол салған немесе екінші деңгейдегі банктің банк шотында – электрондық құрылғылары арқылы төлемді жүзеге асырған кезде қате аудару фактісі расталған кезде банктің өтініші бойынша мемлекеттік кірістер органы қате төленген сомаларды қайтаруды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Төлеуші кедендік баждар, кедендік алымдар, салықтар, өсімпұлдар, пайыздар бойынша берешектің өндіріп алынған сомасын қайтаруға сотқа өтініш берген кезде мемлекеттік кірістер органы Кодекстің 111-бабының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 ішінде, соттың заңды күшіне енген шешімі негізінде төлеушінің шотына көрсетілген соманы қайтаруды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Кедендік әкелу баждарын төлеу есебіне салықтар мен алымдар, сондай-ақ 2014 жылғы 14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2014 жылғы 29 мамырдағы Еуразиялық экономикалық одақ туралы шартқа сәйкес бюджетке төлеуге жататын өзге де төлемдер есепке алынады (бұдан әрі – Шарт).";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Кедендік баждарды, кедендік алымдарды, салықтарды, өсімпұлдарды, пайыздарды төлеу есебіне аванстық төлемдердің сомаларын есепке жатқызуға төлеушімен өтініш берілген кезде мемлекеттік кірістер органдары кедендік баждарды, кедендік алымдарды, салықтарды, өсімпұлдарды, пайыздарды төлеу есебіне, сондай-ақ алдағы төлемдер есебіне аванстық төлемдердің сомаларын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мерзімдерде және тәртіпте есепке жатқызуды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Төлеушінің жеке шотын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Төлеушінің жеке шотын жүргізу қағидалары "Қазақстан Республикасындағы кедендік реттеу туралы" Қазақстан Республикасы Кодексінің (бұдан әрі – Кодекс) 106-бабы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төлеушінің жеке шотын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 w:id="3"/>
    <w:p>
      <w:pPr>
        <w:spacing w:after="0"/>
        <w:ind w:left="0"/>
        <w:jc w:val="both"/>
      </w:pPr>
      <w:r>
        <w:rPr>
          <w:rFonts w:ascii="Times New Roman"/>
          <w:b w:val="false"/>
          <w:i w:val="false"/>
          <w:color w:val="000000"/>
          <w:sz w:val="28"/>
        </w:rPr>
        <w:t>
      "6. Аумақтық қазынашылық бөлімшесінен электрондық төлем құжаттарын алған кезде мемлекеттік кірістер органдарының ақпараттық жүйесінде есеп шоттарды жүргізу үшін жауапты бөлімшемен төлем құжатында деректемелердің дұрыс көрсетілуі тексеріледі.";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1" w:id="4"/>
    <w:p>
      <w:pPr>
        <w:spacing w:after="0"/>
        <w:ind w:left="0"/>
        <w:jc w:val="both"/>
      </w:pPr>
      <w:r>
        <w:rPr>
          <w:rFonts w:ascii="Times New Roman"/>
          <w:b w:val="false"/>
          <w:i w:val="false"/>
          <w:color w:val="000000"/>
          <w:sz w:val="28"/>
        </w:rPr>
        <w:t>
      "10. Резидент емес-жеке тұлғалар декларант болған жағдайларда кедендік баждаржы, кедендік алымдарды, салықтарды, арнайы, демпингке қарсы, өтем баждарлы, өсімпұлдарды, пайыздарды есепке алу бойынша мәліметтер аталған тұлғалар үшін ашылатын жеке шоттарда жеке басын куәландыратын құжаттардың және ерекше сәйкестендіру нөмірі негізінде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w:t>
      </w:r>
    </w:p>
    <w:bookmarkStart w:name="z23" w:id="5"/>
    <w:p>
      <w:pPr>
        <w:spacing w:after="0"/>
        <w:ind w:left="0"/>
        <w:jc w:val="both"/>
      </w:pPr>
      <w:r>
        <w:rPr>
          <w:rFonts w:ascii="Times New Roman"/>
          <w:b w:val="false"/>
          <w:i w:val="false"/>
          <w:color w:val="000000"/>
          <w:sz w:val="28"/>
        </w:rPr>
        <w:t>
      "Жоғарыда аталған мақсаттар үшін Тізілімді мемлекеттік кірістер органы кедендік баждарды, кедендік алымдарды, салықтарды, өсімпұлдарды, пайыздарды есепке жазуды (азайтуды) жүргізетін бөлімшелерінің лауазымды адамдары толтырады және төлеушінің тіркелген орны бойынша мемлекеттік кірістер органының есеп жүргізу үшін жауапты бөлімшесіне жолдайды.";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бөлігі мынадай редакцияда жазылсын:</w:t>
      </w:r>
    </w:p>
    <w:bookmarkStart w:name="z25" w:id="6"/>
    <w:p>
      <w:pPr>
        <w:spacing w:after="0"/>
        <w:ind w:left="0"/>
        <w:jc w:val="both"/>
      </w:pPr>
      <w:r>
        <w:rPr>
          <w:rFonts w:ascii="Times New Roman"/>
          <w:b w:val="false"/>
          <w:i w:val="false"/>
          <w:color w:val="000000"/>
          <w:sz w:val="28"/>
        </w:rPr>
        <w:t>
      "Есеп жүргізуге жауапты бөлімше басшысының келісімі бойынша есеп жүргізуге жауапты лауазымды адам жеке шотқа жазба жүргізгеннен кейін есеп жүргізуге жауапты лауазымды адам Тізілімге тегін, атын, әкесінің атын (ол болған кезде), күнін көрсете отырып және қолын қоя отырып, жеке шотта жүргізілген жазба туралы белгі қояды.";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7" w:id="7"/>
    <w:p>
      <w:pPr>
        <w:spacing w:after="0"/>
        <w:ind w:left="0"/>
        <w:jc w:val="both"/>
      </w:pPr>
      <w:r>
        <w:rPr>
          <w:rFonts w:ascii="Times New Roman"/>
          <w:b w:val="false"/>
          <w:i w:val="false"/>
          <w:color w:val="000000"/>
          <w:sz w:val="28"/>
        </w:rPr>
        <w:t>
      "26. Кедендік баждардың, кедендік алымдардың, салықтардың, арнайы, демпингке қарсы, өтем баждардың, өсімпұлдардың, пайыздардың, сондай-ақ аванстық төлемдердің есептелген, есепке жазылған, азайтылған, аударылған, төленген, есепке жатқызылған, қайтарылған сомаларын жеке шотта көрсетуді есепке алу мақсатында мемлекеттік кірістер органының лауазымды адамы төленушінің талабы бойынша 1 (бір) жұмыс күні ішінде жеке шоттар бойынша деректерді салыстыруды жүргізеді. Кедендік автоматтандырылған ақпараттық жүйесінің деректері және төлеушінің деректері бойынша кедендік баждар, салықтар, кедендік алымдар, арнайы, демпингке қарсы, өтем баждар, өсімпұлдар, пайыздар, аванстық төлемдер сомалары бойынша мәліметтердің ауытқуы анықталған кезде, ауытқулар анықталған күннен бастап 3 (үш) жұмыс күні ішінде мемлекеттік кірістер органы және төлеуші туындаған ауытқуларды жою шараларын қолданады. Қажет болған кезде төлеушінің жеке шотына түзетулер енгізіледі.";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9" w:id="8"/>
    <w:p>
      <w:pPr>
        <w:spacing w:after="0"/>
        <w:ind w:left="0"/>
        <w:jc w:val="both"/>
      </w:pPr>
      <w:r>
        <w:rPr>
          <w:rFonts w:ascii="Times New Roman"/>
          <w:b w:val="false"/>
          <w:i w:val="false"/>
          <w:color w:val="000000"/>
          <w:sz w:val="28"/>
        </w:rPr>
        <w:t>
      "28. Жеке шоттарды жабу заңды тұлғаны тарату және жеке кәсіпкердің қызметін тоқтату, жеке тұлғаның жеке тұлғаның қайтыс болуы немесе соттың күшіне енген шешіміне сәйкес қайтыс болды деп жариялауы себебінен – уәкілетті мемлекеттік органдардың мәліметтерінің негізінде жүргізіледі.</w:t>
      </w:r>
    </w:p>
    <w:bookmarkEnd w:id="8"/>
    <w:bookmarkStart w:name="z30" w:id="9"/>
    <w:p>
      <w:pPr>
        <w:spacing w:after="0"/>
        <w:ind w:left="0"/>
        <w:jc w:val="both"/>
      </w:pPr>
      <w:r>
        <w:rPr>
          <w:rFonts w:ascii="Times New Roman"/>
          <w:b w:val="false"/>
          <w:i w:val="false"/>
          <w:color w:val="000000"/>
          <w:sz w:val="28"/>
        </w:rPr>
        <w:t>
      29. Төлеушінің жеке шоты бойынша қалдық болған кезде кедендік баждар, салықтар, кедендік алымдар, арнайы, демпингке қарсы, өтем баждар, өсімпұлдар, пайыздар, сондай-ақ аванстық төлемдердің сомалары бойынша есеп айырысуды салыстыру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үшінші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"Бекітілген Артық (қате) төленген сомаларды есептен шығару актісінің даналары Қазақстан Республикасы Мәдениет және спорт министрінің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 туралы" 2023 жылғы 25 тамыздағы № 235 бұйрығында және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2023 жылғы 25 тамыздағы № 236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(бұдан әрі – Құжаттама жасау қағидалары) көзделген талаптарға сәйкес мемлекеттік кірістер органында:</w:t>
      </w:r>
    </w:p>
    <w:p>
      <w:pPr>
        <w:spacing w:after="0"/>
        <w:ind w:left="0"/>
        <w:jc w:val="both"/>
      </w:pPr>
      <w:r>
        <w:rPr>
          <w:rFonts w:ascii="Times New Roman"/>
          <w:b w:val="false"/>
          <w:i w:val="false"/>
          <w:color w:val="000000"/>
          <w:sz w:val="28"/>
        </w:rPr>
        <w:t>
      біріншісі данасы – есепті жүргізуге жауапты бөлімшеде;</w:t>
      </w:r>
    </w:p>
    <w:p>
      <w:pPr>
        <w:spacing w:after="0"/>
        <w:ind w:left="0"/>
        <w:jc w:val="both"/>
      </w:pPr>
      <w:r>
        <w:rPr>
          <w:rFonts w:ascii="Times New Roman"/>
          <w:b w:val="false"/>
          <w:i w:val="false"/>
          <w:color w:val="000000"/>
          <w:sz w:val="28"/>
        </w:rPr>
        <w:t>
      екіншісі дана – мұрағатта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w:t>
      </w:r>
    </w:p>
    <w:bookmarkStart w:name="z34" w:id="10"/>
    <w:p>
      <w:pPr>
        <w:spacing w:after="0"/>
        <w:ind w:left="0"/>
        <w:jc w:val="both"/>
      </w:pPr>
      <w:r>
        <w:rPr>
          <w:rFonts w:ascii="Times New Roman"/>
          <w:b w:val="false"/>
          <w:i w:val="false"/>
          <w:color w:val="000000"/>
          <w:sz w:val="28"/>
        </w:rPr>
        <w:t>
      үшінші бөлім мынадай редакцияда жазылсын:</w:t>
      </w:r>
    </w:p>
    <w:bookmarkEnd w:id="10"/>
    <w:bookmarkStart w:name="z35" w:id="11"/>
    <w:p>
      <w:pPr>
        <w:spacing w:after="0"/>
        <w:ind w:left="0"/>
        <w:jc w:val="both"/>
      </w:pPr>
      <w:r>
        <w:rPr>
          <w:rFonts w:ascii="Times New Roman"/>
          <w:b w:val="false"/>
          <w:i w:val="false"/>
          <w:color w:val="000000"/>
          <w:sz w:val="28"/>
        </w:rPr>
        <w:t>
      "Комиссияның құрамына міндетті түрде:</w:t>
      </w:r>
    </w:p>
    <w:bookmarkEnd w:id="11"/>
    <w:p>
      <w:pPr>
        <w:spacing w:after="0"/>
        <w:ind w:left="0"/>
        <w:jc w:val="both"/>
      </w:pPr>
      <w:r>
        <w:rPr>
          <w:rFonts w:ascii="Times New Roman"/>
          <w:b w:val="false"/>
          <w:i w:val="false"/>
          <w:color w:val="000000"/>
          <w:sz w:val="28"/>
        </w:rPr>
        <w:t>
      жеке шоттар жүргізу;</w:t>
      </w:r>
    </w:p>
    <w:p>
      <w:pPr>
        <w:spacing w:after="0"/>
        <w:ind w:left="0"/>
        <w:jc w:val="both"/>
      </w:pPr>
      <w:r>
        <w:rPr>
          <w:rFonts w:ascii="Times New Roman"/>
          <w:b w:val="false"/>
          <w:i w:val="false"/>
          <w:color w:val="000000"/>
          <w:sz w:val="28"/>
        </w:rPr>
        <w:t>
      кедендік баждар, салықтар, кедендік алымдар, арнайы, демпингке қарсы, өтемдік баждар, өсімпұлдар, пайыздар бойынша өсімпұлдарды берешекті өндіру;</w:t>
      </w:r>
    </w:p>
    <w:p>
      <w:pPr>
        <w:spacing w:after="0"/>
        <w:ind w:left="0"/>
        <w:jc w:val="both"/>
      </w:pPr>
      <w:r>
        <w:rPr>
          <w:rFonts w:ascii="Times New Roman"/>
          <w:b w:val="false"/>
          <w:i w:val="false"/>
          <w:color w:val="000000"/>
          <w:sz w:val="28"/>
        </w:rPr>
        <w:t>
      тауарлар шығарылғаннан кейін бақылау;</w:t>
      </w:r>
    </w:p>
    <w:p>
      <w:pPr>
        <w:spacing w:after="0"/>
        <w:ind w:left="0"/>
        <w:jc w:val="both"/>
      </w:pPr>
      <w:r>
        <w:rPr>
          <w:rFonts w:ascii="Times New Roman"/>
          <w:b w:val="false"/>
          <w:i w:val="false"/>
          <w:color w:val="000000"/>
          <w:sz w:val="28"/>
        </w:rPr>
        <w:t>
      тауарлардың кедендік құнын айқындау;</w:t>
      </w:r>
    </w:p>
    <w:p>
      <w:pPr>
        <w:spacing w:after="0"/>
        <w:ind w:left="0"/>
        <w:jc w:val="both"/>
      </w:pPr>
      <w:r>
        <w:rPr>
          <w:rFonts w:ascii="Times New Roman"/>
          <w:b w:val="false"/>
          <w:i w:val="false"/>
          <w:color w:val="000000"/>
          <w:sz w:val="28"/>
        </w:rPr>
        <w:t>
      құқықтық қамтамасыз ету үшін жауапты мемлекеттік кірістер органдары бөлімшелерінің басшылары кіргізіледі.";</w:t>
      </w:r>
    </w:p>
    <w:bookmarkStart w:name="z36" w:id="12"/>
    <w:p>
      <w:pPr>
        <w:spacing w:after="0"/>
        <w:ind w:left="0"/>
        <w:jc w:val="both"/>
      </w:pPr>
      <w:r>
        <w:rPr>
          <w:rFonts w:ascii="Times New Roman"/>
          <w:b w:val="false"/>
          <w:i w:val="false"/>
          <w:color w:val="000000"/>
          <w:sz w:val="28"/>
        </w:rPr>
        <w:t>
      алтыншы бөлім мынадай редакцияда жазылсын:</w:t>
      </w:r>
    </w:p>
    <w:bookmarkEnd w:id="12"/>
    <w:bookmarkStart w:name="z37" w:id="13"/>
    <w:p>
      <w:pPr>
        <w:spacing w:after="0"/>
        <w:ind w:left="0"/>
        <w:jc w:val="both"/>
      </w:pPr>
      <w:r>
        <w:rPr>
          <w:rFonts w:ascii="Times New Roman"/>
          <w:b w:val="false"/>
          <w:i w:val="false"/>
          <w:color w:val="000000"/>
          <w:sz w:val="28"/>
        </w:rPr>
        <w:t>
      "Берешекті есептен шығарудың бекітілген актісінің даналары қатаң есептілік құжаттарын сақтау үшін Құжаттама жасау қағидаларында көзделген талаптарына сәйкес мемлекеттік кірістер органында:</w:t>
      </w:r>
    </w:p>
    <w:bookmarkEnd w:id="13"/>
    <w:p>
      <w:pPr>
        <w:spacing w:after="0"/>
        <w:ind w:left="0"/>
        <w:jc w:val="both"/>
      </w:pPr>
      <w:r>
        <w:rPr>
          <w:rFonts w:ascii="Times New Roman"/>
          <w:b w:val="false"/>
          <w:i w:val="false"/>
          <w:color w:val="000000"/>
          <w:sz w:val="28"/>
        </w:rPr>
        <w:t>
      біріншісі – есеп шоттарды жүргізу үшін жауапты бөлімшеде;</w:t>
      </w:r>
    </w:p>
    <w:p>
      <w:pPr>
        <w:spacing w:after="0"/>
        <w:ind w:left="0"/>
        <w:jc w:val="both"/>
      </w:pPr>
      <w:r>
        <w:rPr>
          <w:rFonts w:ascii="Times New Roman"/>
          <w:b w:val="false"/>
          <w:i w:val="false"/>
          <w:color w:val="000000"/>
          <w:sz w:val="28"/>
        </w:rPr>
        <w:t>
      екіншісі – берешектермен жұмыс бөлімшілерінде;</w:t>
      </w:r>
    </w:p>
    <w:p>
      <w:pPr>
        <w:spacing w:after="0"/>
        <w:ind w:left="0"/>
        <w:jc w:val="both"/>
      </w:pPr>
      <w:r>
        <w:rPr>
          <w:rFonts w:ascii="Times New Roman"/>
          <w:b w:val="false"/>
          <w:i w:val="false"/>
          <w:color w:val="000000"/>
          <w:sz w:val="28"/>
        </w:rPr>
        <w:t>
      үшіншісі – мұрағатта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арнайы, демпингке қарсы, өтем баждарының сомаларын есепке жатқызуға (қайтаруға) алып келетін мән-жайлардың басталуын растау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40" w:id="1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14"/>
    <w:bookmarkStart w:name="z41" w:id="1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5"/>
    <w:bookmarkStart w:name="z42" w:id="1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44" w:id="1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қаңтардағы</w:t>
            </w:r>
            <w:r>
              <w:br/>
            </w:r>
            <w:r>
              <w:rPr>
                <w:rFonts w:ascii="Times New Roman"/>
                <w:b w:val="false"/>
                <w:i w:val="false"/>
                <w:color w:val="000000"/>
                <w:sz w:val="20"/>
              </w:rPr>
              <w:t>№ 24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Төлеушінің жеке шотын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18"/>
    <w:p>
      <w:pPr>
        <w:spacing w:after="0"/>
        <w:ind w:left="0"/>
        <w:jc w:val="left"/>
      </w:pPr>
      <w:r>
        <w:rPr>
          <w:rFonts w:ascii="Times New Roman"/>
          <w:b/>
          <w:i w:val="false"/>
          <w:color w:val="000000"/>
        </w:rPr>
        <w:t xml:space="preserve"> Кедендік баждар, кедендік алымдар, салықтар, арнайы, демпингке қарсы, өтем баждар, өсімпұлдар, пайыздар сомаларын есепке жазуға (азайтуға) тізілім</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(салық)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 сыныптамасының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декларациясы және басқа құжаттар бойынша есепке жазуға (азайтуға)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шотқа жазба жасалатын құжат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(салық)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Тізілім тапсырылды: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(Есепке жазуды (азайтуды) жүргізетін мемлекеттік кірістер органы </w:t>
      </w:r>
    </w:p>
    <w:p>
      <w:pPr>
        <w:spacing w:after="0"/>
        <w:ind w:left="0"/>
        <w:jc w:val="both"/>
      </w:pPr>
      <w:r>
        <w:rPr>
          <w:rFonts w:ascii="Times New Roman"/>
          <w:b w:val="false"/>
          <w:i w:val="false"/>
          <w:color w:val="000000"/>
          <w:sz w:val="28"/>
        </w:rPr>
        <w:t xml:space="preserve">
      бөлімшесі лауазымды адамдарының тегі, аты, әкесінің аты </w:t>
      </w:r>
    </w:p>
    <w:p>
      <w:pPr>
        <w:spacing w:after="0"/>
        <w:ind w:left="0"/>
        <w:jc w:val="both"/>
      </w:pPr>
      <w:r>
        <w:rPr>
          <w:rFonts w:ascii="Times New Roman"/>
          <w:b w:val="false"/>
          <w:i w:val="false"/>
          <w:color w:val="000000"/>
          <w:sz w:val="28"/>
        </w:rPr>
        <w:t xml:space="preserve">
      (ол болған жағдайда), лауазымы және қолы) </w:t>
      </w:r>
    </w:p>
    <w:p>
      <w:pPr>
        <w:spacing w:after="0"/>
        <w:ind w:left="0"/>
        <w:jc w:val="both"/>
      </w:pPr>
      <w:r>
        <w:rPr>
          <w:rFonts w:ascii="Times New Roman"/>
          <w:b w:val="false"/>
          <w:i w:val="false"/>
          <w:color w:val="000000"/>
          <w:sz w:val="28"/>
        </w:rPr>
        <w:t xml:space="preserve">
      Тізілім жеке шоттарда таратуды қабылдады және жүргізді: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бөлімшесі лауазымды адамының тегі, аты, </w:t>
      </w:r>
    </w:p>
    <w:p>
      <w:pPr>
        <w:spacing w:after="0"/>
        <w:ind w:left="0"/>
        <w:jc w:val="both"/>
      </w:pPr>
      <w:r>
        <w:rPr>
          <w:rFonts w:ascii="Times New Roman"/>
          <w:b w:val="false"/>
          <w:i w:val="false"/>
          <w:color w:val="000000"/>
          <w:sz w:val="28"/>
        </w:rPr>
        <w:t>
      әкесінің аты (ол болған жағдайда),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қаңтардағы</w:t>
            </w:r>
            <w:r>
              <w:br/>
            </w:r>
            <w:r>
              <w:rPr>
                <w:rFonts w:ascii="Times New Roman"/>
                <w:b w:val="false"/>
                <w:i w:val="false"/>
                <w:color w:val="000000"/>
                <w:sz w:val="20"/>
              </w:rPr>
              <w:t>№ 24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2018 жылғы 20 ақпандағы </w:t>
            </w:r>
            <w:r>
              <w:br/>
            </w:r>
            <w:r>
              <w:rPr>
                <w:rFonts w:ascii="Times New Roman"/>
                <w:b w:val="false"/>
                <w:i w:val="false"/>
                <w:color w:val="000000"/>
                <w:sz w:val="20"/>
              </w:rPr>
              <w:t>№ 244 бұйрығына</w:t>
            </w:r>
            <w:r>
              <w:br/>
            </w:r>
            <w:r>
              <w:rPr>
                <w:rFonts w:ascii="Times New Roman"/>
                <w:b w:val="false"/>
                <w:i w:val="false"/>
                <w:color w:val="000000"/>
                <w:sz w:val="20"/>
              </w:rPr>
              <w:t>3-қосымша</w:t>
            </w:r>
          </w:p>
        </w:tc>
      </w:tr>
    </w:tbl>
    <w:bookmarkStart w:name="z50" w:id="19"/>
    <w:p>
      <w:pPr>
        <w:spacing w:after="0"/>
        <w:ind w:left="0"/>
        <w:jc w:val="left"/>
      </w:pPr>
      <w:r>
        <w:rPr>
          <w:rFonts w:ascii="Times New Roman"/>
          <w:b/>
          <w:i w:val="false"/>
          <w:color w:val="000000"/>
        </w:rPr>
        <w:t xml:space="preserve"> Арнайы, демпингке қарсы, өтемақы баждарының сомаларын есепке жатқызуға (қайтаруға) алып келетін мән-жайлардың басталуын растау қағидалары</w:t>
      </w:r>
    </w:p>
    <w:bookmarkEnd w:id="19"/>
    <w:p>
      <w:pPr>
        <w:spacing w:after="0"/>
        <w:ind w:left="0"/>
        <w:jc w:val="left"/>
      </w:pPr>
    </w:p>
    <w:p>
      <w:pPr>
        <w:spacing w:after="0"/>
        <w:ind w:left="0"/>
        <w:jc w:val="both"/>
      </w:pPr>
      <w:r>
        <w:rPr>
          <w:rFonts w:ascii="Times New Roman"/>
          <w:b w:val="false"/>
          <w:i w:val="false"/>
          <w:color w:val="000000"/>
          <w:sz w:val="28"/>
        </w:rPr>
        <w:t xml:space="preserve">
      1. Осы Арнайы, демпингке қарсы, өтем баждарының сомаларын есепке жатқызуға (қайтаруға) алып келетін мән-жайлардың басталуын растау қағидалары "Қазақстан Республикасындағы кедендік реттеу туралы" Қазақстан Республикасы Кодексінің (бұдан әрі – Кодекс) 141-бабы </w:t>
      </w:r>
      <w:r>
        <w:rPr>
          <w:rFonts w:ascii="Times New Roman"/>
          <w:b w:val="false"/>
          <w:i w:val="false"/>
          <w:color w:val="000000"/>
          <w:sz w:val="28"/>
        </w:rPr>
        <w:t>15-тармағына</w:t>
      </w:r>
      <w:r>
        <w:rPr>
          <w:rFonts w:ascii="Times New Roman"/>
          <w:b w:val="false"/>
          <w:i w:val="false"/>
          <w:color w:val="000000"/>
          <w:sz w:val="28"/>
        </w:rPr>
        <w:t xml:space="preserve"> сәйкес әзірленді және арнайы, демпингке қарсы, өтем баждарының сомаларын есепке жатқызуға (қайтаруға) алып келетін мән-жайлардың басталуын растау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Арнайы, демпингке қарсы, өтем баждарының сомаларын есепке жатқызуды (қайтаруды) мемлекеттік кірістер органы төлеушінің өтініші келіп түскен күннен бастап Кодекстің 141-бабының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Арнайы, демпингке қарсы, өтем баждарының сомаларын есепке жатқызу (қайтару) Кодекстің 141-бабы 13-тармағының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заң күшіне енген сот актісінің негізінде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Арнайы, демпингке қарсы, өтем баждарының сомаларын есепке жатқызуға (қайтаруға) алып келетін мән-жайлардың басталуы Кодекстің 141-бабы 13-тармағының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тармақшаларымен</w:t>
      </w:r>
      <w:r>
        <w:rPr>
          <w:rFonts w:ascii="Times New Roman"/>
          <w:b w:val="false"/>
          <w:i w:val="false"/>
          <w:color w:val="000000"/>
          <w:sz w:val="28"/>
        </w:rPr>
        <w:t xml:space="preserve"> белгіленген мемлекеттік кірістер органдарының ақпараттық жүйесінен алынған есепке жазылған және төленген төлемдер бойынша мәліметтер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