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7378" w14:textId="21f7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2024 жылғы 29 наурыздағы № 19-2 шешімі. Батыс Қазақстан облысының Әділет департаментінде 2024 жылғы 2 сәуірде № 7359-07 болып тіркелді</w:t>
      </w:r>
    </w:p>
    <w:p>
      <w:pPr>
        <w:spacing w:after="0"/>
        <w:ind w:left="0"/>
        <w:jc w:val="both"/>
      </w:pPr>
      <w:bookmarkStart w:name="z3" w:id="0"/>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№117 бұйрығымен бекітілген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сәйкес, Шыңғырлау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Шыңғырлау ауданында тұрғын үй көмегін көрсетудің мөлшері және тәртібі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Шыңғырлау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 № 19-2</w:t>
            </w:r>
            <w:r>
              <w:br/>
            </w:r>
            <w:r>
              <w:rPr>
                <w:rFonts w:ascii="Times New Roman"/>
                <w:b w:val="false"/>
                <w:i w:val="false"/>
                <w:color w:val="000000"/>
                <w:sz w:val="20"/>
              </w:rPr>
              <w:t>шешіміне 1-қосымша</w:t>
            </w:r>
          </w:p>
        </w:tc>
      </w:tr>
    </w:tbl>
    <w:bookmarkStart w:name="z9" w:id="4"/>
    <w:p>
      <w:pPr>
        <w:spacing w:after="0"/>
        <w:ind w:left="0"/>
        <w:jc w:val="left"/>
      </w:pPr>
      <w:r>
        <w:rPr>
          <w:rFonts w:ascii="Times New Roman"/>
          <w:b/>
          <w:i w:val="false"/>
          <w:color w:val="000000"/>
        </w:rPr>
        <w:t xml:space="preserve"> Шыңғырлау ауданында тұрғын үй көмегін көрсетудің мөлшері және тәртібі</w:t>
      </w:r>
    </w:p>
    <w:bookmarkEnd w:id="4"/>
    <w:bookmarkStart w:name="z10" w:id="5"/>
    <w:p>
      <w:pPr>
        <w:spacing w:after="0"/>
        <w:ind w:left="0"/>
        <w:jc w:val="both"/>
      </w:pPr>
      <w:r>
        <w:rPr>
          <w:rFonts w:ascii="Times New Roman"/>
          <w:b w:val="false"/>
          <w:i w:val="false"/>
          <w:color w:val="000000"/>
          <w:sz w:val="28"/>
        </w:rPr>
        <w:t>
      1. Тұрғын үй көмегін тағайындау "Шыңғырлау аудандық жұмыспен қамту және әлеуметтік бағдарламалар бөлімі" мемлекеттік мекемесімен (бұдан әрі– көрсетілетін қызметті беруші) көрсетіледі.</w:t>
      </w:r>
    </w:p>
    <w:bookmarkEnd w:id="5"/>
    <w:bookmarkStart w:name="z11" w:id="6"/>
    <w:p>
      <w:pPr>
        <w:spacing w:after="0"/>
        <w:ind w:left="0"/>
        <w:jc w:val="both"/>
      </w:pPr>
      <w:r>
        <w:rPr>
          <w:rFonts w:ascii="Times New Roman"/>
          <w:b w:val="false"/>
          <w:i w:val="false"/>
          <w:color w:val="000000"/>
          <w:sz w:val="28"/>
        </w:rPr>
        <w:t>
      2. Тұрғын үй көмегі жергілікті бюджет қаражаты есебінен жалғыз тұрғынжай ретінде Қазақстан Республикасының аумағында меншік құқығында</w:t>
      </w:r>
    </w:p>
    <w:bookmarkEnd w:id="6"/>
    <w:bookmarkStart w:name="z12" w:id="7"/>
    <w:p>
      <w:pPr>
        <w:spacing w:after="0"/>
        <w:ind w:left="0"/>
        <w:jc w:val="both"/>
      </w:pPr>
      <w:r>
        <w:rPr>
          <w:rFonts w:ascii="Times New Roman"/>
          <w:b w:val="false"/>
          <w:i w:val="false"/>
          <w:color w:val="000000"/>
          <w:sz w:val="28"/>
        </w:rPr>
        <w:t>
      тұрған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bookmarkStart w:name="z13"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4"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15"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0"/>
    <w:bookmarkStart w:name="z16" w:id="11"/>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1"/>
    <w:bookmarkStart w:name="z17" w:id="12"/>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белгілеген шекті жол берілетін деңгейінің арасындағы айырма ретiнде айқындалады.</w:t>
      </w:r>
    </w:p>
    <w:bookmarkEnd w:id="12"/>
    <w:bookmarkStart w:name="z18" w:id="13"/>
    <w:p>
      <w:pPr>
        <w:spacing w:after="0"/>
        <w:ind w:left="0"/>
        <w:jc w:val="both"/>
      </w:pPr>
      <w:r>
        <w:rPr>
          <w:rFonts w:ascii="Times New Roman"/>
          <w:b w:val="false"/>
          <w:i w:val="false"/>
          <w:color w:val="000000"/>
          <w:sz w:val="28"/>
        </w:rPr>
        <w:t>
      Көрсетілетін қызметті алушылардың жиынтық табысына шығыстардың шекті жол берілетін деңгейі 10 (он) пайыз мөлшерінде белгіленеді.</w:t>
      </w:r>
    </w:p>
    <w:bookmarkEnd w:id="13"/>
    <w:bookmarkStart w:name="z19" w:id="14"/>
    <w:p>
      <w:pPr>
        <w:spacing w:after="0"/>
        <w:ind w:left="0"/>
        <w:jc w:val="both"/>
      </w:pPr>
      <w:r>
        <w:rPr>
          <w:rFonts w:ascii="Times New Roman"/>
          <w:b w:val="false"/>
          <w:i w:val="false"/>
          <w:color w:val="000000"/>
          <w:sz w:val="28"/>
        </w:rPr>
        <w:t>
      3.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bookmarkStart w:name="z20" w:id="15"/>
    <w:p>
      <w:pPr>
        <w:spacing w:after="0"/>
        <w:ind w:left="0"/>
        <w:jc w:val="both"/>
      </w:pPr>
      <w:r>
        <w:rPr>
          <w:rFonts w:ascii="Times New Roman"/>
          <w:b w:val="false"/>
          <w:i w:val="false"/>
          <w:color w:val="000000"/>
          <w:sz w:val="28"/>
        </w:rPr>
        <w:t xml:space="preserve">
      4. Көрсетілетін қызметті алушылар (немесе оның сенімхатқа, заңдарға, сот шешіміне не әкімшілік құжатқа негізделген өкілі) тұрғын үй көмегін тағайындау үшін тоқсанына бір рет Қазақстан Республикасы Өнеркәсіп және құрылыс министрінің 2023 жылғы 8 желтоқсандағы №117 бұйрығымен бекітілген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(бұдан әрі – Қағидалар) көзделген құжаттарды ұсына отырып, "Азаматтарға арналған үкімет" мемлекеттік корпорациясы" коммерциялық емес акционерлік қоғамына (бұдан әрі –Мемлекеттік корпорация) немесе "электрондық үкімет" веб-порталына жүгінуге құқылы.</w:t>
      </w:r>
    </w:p>
    <w:bookmarkEnd w:id="15"/>
    <w:bookmarkStart w:name="z21" w:id="16"/>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6"/>
    <w:bookmarkStart w:name="z22" w:id="17"/>
    <w:p>
      <w:pPr>
        <w:spacing w:after="0"/>
        <w:ind w:left="0"/>
        <w:jc w:val="both"/>
      </w:pPr>
      <w:r>
        <w:rPr>
          <w:rFonts w:ascii="Times New Roman"/>
          <w:b w:val="false"/>
          <w:i w:val="false"/>
          <w:color w:val="000000"/>
          <w:sz w:val="28"/>
        </w:rPr>
        <w:t xml:space="preserve">
      6. "Тұрғын үй көмегін тағайындау" мемлекеттік қызметті көрсетуге қойылатын негізгі талаптардың тізбесі Қағидалардың  </w:t>
      </w:r>
      <w:r>
        <w:rPr>
          <w:rFonts w:ascii="Times New Roman"/>
          <w:b w:val="false"/>
          <w:i w:val="false"/>
          <w:color w:val="000000"/>
          <w:sz w:val="28"/>
        </w:rPr>
        <w:t>2-қосымшасында</w:t>
      </w:r>
      <w:r>
        <w:rPr>
          <w:rFonts w:ascii="Times New Roman"/>
          <w:b w:val="false"/>
          <w:i w:val="false"/>
          <w:color w:val="000000"/>
          <w:sz w:val="28"/>
        </w:rPr>
        <w:t> көрсетілген.</w:t>
      </w:r>
    </w:p>
    <w:bookmarkEnd w:id="17"/>
    <w:bookmarkStart w:name="z23" w:id="18"/>
    <w:p>
      <w:pPr>
        <w:spacing w:after="0"/>
        <w:ind w:left="0"/>
        <w:jc w:val="both"/>
      </w:pPr>
      <w:r>
        <w:rPr>
          <w:rFonts w:ascii="Times New Roman"/>
          <w:b w:val="false"/>
          <w:i w:val="false"/>
          <w:color w:val="000000"/>
          <w:sz w:val="28"/>
        </w:rPr>
        <w:t xml:space="preserve">
      7. Тұрғын үй көмегін алуға үміткер көрсетілетін қызмет алушылардың жиынтық табысын тұрғын үй көмегін тағайындауды жүзеге асыратын көрсетілетін қызметті беруші </w:t>
      </w:r>
      <w:r>
        <w:rPr>
          <w:rFonts w:ascii="Times New Roman"/>
          <w:b w:val="false"/>
          <w:i w:val="false"/>
          <w:color w:val="000000"/>
          <w:sz w:val="28"/>
        </w:rPr>
        <w:t>Қағидаларда</w:t>
      </w:r>
      <w:r>
        <w:rPr>
          <w:rFonts w:ascii="Times New Roman"/>
          <w:b w:val="false"/>
          <w:i w:val="false"/>
          <w:color w:val="000000"/>
          <w:sz w:val="28"/>
        </w:rPr>
        <w:t xml:space="preserve"> айқындалған тәртіппен есептейді.</w:t>
      </w:r>
    </w:p>
    <w:bookmarkEnd w:id="18"/>
    <w:bookmarkStart w:name="z24" w:id="19"/>
    <w:p>
      <w:pPr>
        <w:spacing w:after="0"/>
        <w:ind w:left="0"/>
        <w:jc w:val="both"/>
      </w:pPr>
      <w:r>
        <w:rPr>
          <w:rFonts w:ascii="Times New Roman"/>
          <w:b w:val="false"/>
          <w:i w:val="false"/>
          <w:color w:val="000000"/>
          <w:sz w:val="28"/>
        </w:rPr>
        <w:t>
      8. Өтемақы шараларымен қамтамасыз етілетін тұрғын үй көлемінің нормасы бір адамға 18 (он сегіз) шаршы метрлік пайдалы алаңды құрайды.</w:t>
      </w:r>
    </w:p>
    <w:bookmarkEnd w:id="19"/>
    <w:bookmarkStart w:name="z25" w:id="20"/>
    <w:p>
      <w:pPr>
        <w:spacing w:after="0"/>
        <w:ind w:left="0"/>
        <w:jc w:val="both"/>
      </w:pPr>
      <w:r>
        <w:rPr>
          <w:rFonts w:ascii="Times New Roman"/>
          <w:b w:val="false"/>
          <w:i w:val="false"/>
          <w:color w:val="000000"/>
          <w:sz w:val="28"/>
        </w:rPr>
        <w:t xml:space="preserve">
      9.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№33200 болып тіркелген) сәйкес жүзеге асырылады.</w:t>
      </w:r>
    </w:p>
    <w:bookmarkEnd w:id="20"/>
    <w:bookmarkStart w:name="z26" w:id="21"/>
    <w:p>
      <w:pPr>
        <w:spacing w:after="0"/>
        <w:ind w:left="0"/>
        <w:jc w:val="both"/>
      </w:pPr>
      <w:r>
        <w:rPr>
          <w:rFonts w:ascii="Times New Roman"/>
          <w:b w:val="false"/>
          <w:i w:val="false"/>
          <w:color w:val="000000"/>
          <w:sz w:val="28"/>
        </w:rPr>
        <w:t>
      10. Тұрғын үй көмегін тағайындау көрсетілетін қызметті алушыларға тиісті қаржы жылына арналған Шыңғырлау аудан бюджетінде көзделген қаражат шегінде жүзеге асырылады.</w:t>
      </w:r>
    </w:p>
    <w:bookmarkEnd w:id="21"/>
    <w:bookmarkStart w:name="z27" w:id="22"/>
    <w:p>
      <w:pPr>
        <w:spacing w:after="0"/>
        <w:ind w:left="0"/>
        <w:jc w:val="both"/>
      </w:pPr>
      <w:r>
        <w:rPr>
          <w:rFonts w:ascii="Times New Roman"/>
          <w:b w:val="false"/>
          <w:i w:val="false"/>
          <w:color w:val="000000"/>
          <w:sz w:val="28"/>
        </w:rPr>
        <w:t>
      11.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End w:id="22"/>
    <w:bookmarkStart w:name="z28" w:id="23"/>
    <w:p>
      <w:pPr>
        <w:spacing w:after="0"/>
        <w:ind w:left="0"/>
        <w:jc w:val="both"/>
      </w:pPr>
      <w:r>
        <w:rPr>
          <w:rFonts w:ascii="Times New Roman"/>
          <w:b w:val="false"/>
          <w:i w:val="false"/>
          <w:color w:val="000000"/>
          <w:sz w:val="28"/>
        </w:rPr>
        <w:t>
      12. Көрсетілетін қызметті алушылардың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 19-2</w:t>
            </w:r>
            <w:r>
              <w:br/>
            </w:r>
            <w:r>
              <w:rPr>
                <w:rFonts w:ascii="Times New Roman"/>
                <w:b w:val="false"/>
                <w:i w:val="false"/>
                <w:color w:val="000000"/>
                <w:sz w:val="20"/>
              </w:rPr>
              <w:t>шешіміне 2-қосымша</w:t>
            </w:r>
          </w:p>
        </w:tc>
      </w:tr>
    </w:tbl>
    <w:bookmarkStart w:name="z30" w:id="24"/>
    <w:p>
      <w:pPr>
        <w:spacing w:after="0"/>
        <w:ind w:left="0"/>
        <w:jc w:val="both"/>
      </w:pPr>
      <w:r>
        <w:rPr>
          <w:rFonts w:ascii="Times New Roman"/>
          <w:b w:val="false"/>
          <w:i w:val="false"/>
          <w:color w:val="000000"/>
          <w:sz w:val="28"/>
        </w:rPr>
        <w:t xml:space="preserve">
      1. Батыс Қазақстан облысы Шыңғырлау аудандық мәслихатының "Шыңғырлау ауданында тұрғын үй көмегін көрсетудің мөлшерін және тәртібін айқындау туралы" 2020 жылғы 20 желтоқсандағы №63-2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№6557 болып тіркелген).</w:t>
      </w:r>
    </w:p>
    <w:bookmarkEnd w:id="24"/>
    <w:bookmarkStart w:name="z31" w:id="25"/>
    <w:p>
      <w:pPr>
        <w:spacing w:after="0"/>
        <w:ind w:left="0"/>
        <w:jc w:val="both"/>
      </w:pPr>
      <w:r>
        <w:rPr>
          <w:rFonts w:ascii="Times New Roman"/>
          <w:b w:val="false"/>
          <w:i w:val="false"/>
          <w:color w:val="000000"/>
          <w:sz w:val="28"/>
        </w:rPr>
        <w:t xml:space="preserve">
      2. Батыс Қазақстан облысы Шыңғырлау аудандық мәслихатының "Шыңғырлау аудандық мәслихатының 2020 жылғы 20 желтоқсандағы №63-2 "Шыңғырлау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2023 жылғы 7 маусымдағы №5-2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7211-07 болып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