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bc6e2" w14:textId="50bc6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Марқакөл ауданында мүгедектігі бар балалар қатарындағы кемтар балаларды жеке оқыту жоспары бойынша үйде оқытуға жұмсаған шығындарын өндіріп алу тәртібін және мөлшерін айқындау туралы</w:t>
      </w:r>
    </w:p>
    <w:p>
      <w:pPr>
        <w:spacing w:after="0"/>
        <w:ind w:left="0"/>
        <w:jc w:val="both"/>
      </w:pPr>
      <w:r>
        <w:rPr>
          <w:rFonts w:ascii="Times New Roman"/>
          <w:b w:val="false"/>
          <w:i w:val="false"/>
          <w:color w:val="000000"/>
          <w:sz w:val="28"/>
        </w:rPr>
        <w:t>Шығыс Қазақстан облысы Марқакөл ауданының мәслихаты 2024 жылғы 13 желтоқсандағы № 15/3-VIII шешімі. Шығыс Қазақстан облысының Әділет департаментінде 2024 жылғы 20 желтоқсанда № 9117-16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"Кемтар балаларды әлеуметтік және медициналық-педагогикалық түзеу арқылы қолдау туралы" Заңының </w:t>
      </w:r>
      <w:r>
        <w:rPr>
          <w:rFonts w:ascii="Times New Roman"/>
          <w:b w:val="false"/>
          <w:i w:val="false"/>
          <w:color w:val="000000"/>
          <w:sz w:val="28"/>
        </w:rPr>
        <w:t>16-бабының</w:t>
      </w:r>
      <w:r>
        <w:rPr>
          <w:rFonts w:ascii="Times New Roman"/>
          <w:b w:val="false"/>
          <w:i w:val="false"/>
          <w:color w:val="000000"/>
          <w:sz w:val="28"/>
        </w:rPr>
        <w:t xml:space="preserve"> 4) тармақшасына сәйкес, Марқакөл аудандық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Марқакөл ауданында мүгедектігі бар балалар қатарындағы кемтар балаларды жеке оқыту жоспары бойынша үйде оқытуға жұмсаған шығындарын өндіріп алу тәртібі және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Start w:name="z7" w:id="0"/>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0"/>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Марқакөл ауданы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Калелов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Марқакөл ауданы маслихатының </w:t>
            </w:r>
            <w:r>
              <w:br/>
            </w:r>
            <w:r>
              <w:rPr>
                <w:rFonts w:ascii="Times New Roman"/>
                <w:b w:val="false"/>
                <w:i w:val="false"/>
                <w:color w:val="000000"/>
                <w:sz w:val="20"/>
              </w:rPr>
              <w:t xml:space="preserve">2024 жылғы 13 желтоқсандағы </w:t>
            </w:r>
            <w:r>
              <w:br/>
            </w:r>
            <w:r>
              <w:rPr>
                <w:rFonts w:ascii="Times New Roman"/>
                <w:b w:val="false"/>
                <w:i w:val="false"/>
                <w:color w:val="000000"/>
                <w:sz w:val="20"/>
              </w:rPr>
              <w:t xml:space="preserve">№ 15/3-VIII шешіміне </w:t>
            </w:r>
            <w:r>
              <w:br/>
            </w:r>
            <w:r>
              <w:rPr>
                <w:rFonts w:ascii="Times New Roman"/>
                <w:b w:val="false"/>
                <w:i w:val="false"/>
                <w:color w:val="000000"/>
                <w:sz w:val="20"/>
              </w:rPr>
              <w:t>қосымша</w:t>
            </w:r>
          </w:p>
        </w:tc>
      </w:tr>
    </w:tbl>
    <w:bookmarkStart w:name="z10" w:id="1"/>
    <w:p>
      <w:pPr>
        <w:spacing w:after="0"/>
        <w:ind w:left="0"/>
        <w:jc w:val="left"/>
      </w:pPr>
      <w:r>
        <w:rPr>
          <w:rFonts w:ascii="Times New Roman"/>
          <w:b/>
          <w:i w:val="false"/>
          <w:color w:val="000000"/>
        </w:rPr>
        <w:t xml:space="preserve"> Марқакөл ауданында мүгедектігі бар балалар қатарындағы кемтар балаларды жеке оқыту жоспары бойынша үйде оқытуға жұмсаған шығындарын өндіріп алу тәртібі және мөлшері.</w:t>
      </w:r>
    </w:p>
    <w:bookmarkEnd w:id="1"/>
    <w:p>
      <w:pPr>
        <w:spacing w:after="0"/>
        <w:ind w:left="0"/>
        <w:jc w:val="left"/>
      </w:pPr>
    </w:p>
    <w:p>
      <w:pPr>
        <w:spacing w:after="0"/>
        <w:ind w:left="0"/>
        <w:jc w:val="both"/>
      </w:pPr>
      <w:r>
        <w:rPr>
          <w:rFonts w:ascii="Times New Roman"/>
          <w:b w:val="false"/>
          <w:i w:val="false"/>
          <w:color w:val="000000"/>
          <w:sz w:val="28"/>
        </w:rPr>
        <w:t xml:space="preserve">
      1. Осы Марқакөл ауданында мүгедектігі бар балалар қатарындағы кемтар балаларды жеке оқыту жоспары бойынша үйде оқытуға жұмсаған шығындарын өндіріп алу тәртібі және мөлшері Қазақстан Республикасының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"Мүгедектігі бар балаларды үйде оқытуға жұмсалған шығындарды өтеу" (Нормативтік құқықтық актілерді мемлекеттік тіркеу тізілімінде № 22394 болып тіркелген) мемлекеттік қызметін көрсету қағидаларына (әрі қарай-шығындарды өтеу қағидалары) сәйкес әзірленді.</w:t>
      </w:r>
    </w:p>
    <w:bookmarkStart w:name="z12" w:id="2"/>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әрі-оқытуға жұмсаған шығындарын өндіріп алу) мүгедектігі бар балалар қатарындағы кемтар балаларды үйде оқу фактісін растайтын оқу орнының анықтамасы негізінде "Марқакөл ауданының жұмыспен қамту және әлеуметтік бағдарламалар бөлімі" мемлекеттік мекемесімен жүргізеді.</w:t>
      </w:r>
    </w:p>
    <w:bookmarkEnd w:id="2"/>
    <w:bookmarkStart w:name="z13" w:id="3"/>
    <w:p>
      <w:pPr>
        <w:spacing w:after="0"/>
        <w:ind w:left="0"/>
        <w:jc w:val="both"/>
      </w:pPr>
      <w:r>
        <w:rPr>
          <w:rFonts w:ascii="Times New Roman"/>
          <w:b w:val="false"/>
          <w:i w:val="false"/>
          <w:color w:val="000000"/>
          <w:sz w:val="28"/>
        </w:rPr>
        <w:t>
      3. Оқытуға жұмсаған шығындарды өндіріп алу (толық мемлекеттің қамтамасыз етуіндегі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үйде оқытылатын мүгедектігі бар балалардың ата-анасының біреуіне немесе өзге заңды өкілдеріне беріледі.</w:t>
      </w:r>
    </w:p>
    <w:bookmarkEnd w:id="3"/>
    <w:bookmarkStart w:name="z14" w:id="4"/>
    <w:p>
      <w:pPr>
        <w:spacing w:after="0"/>
        <w:ind w:left="0"/>
        <w:jc w:val="both"/>
      </w:pPr>
      <w:r>
        <w:rPr>
          <w:rFonts w:ascii="Times New Roman"/>
          <w:b w:val="false"/>
          <w:i w:val="false"/>
          <w:color w:val="000000"/>
          <w:sz w:val="28"/>
        </w:rPr>
        <w:t>
      4. Шығындарды өтеу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4"/>
    <w:bookmarkStart w:name="z15" w:id="5"/>
    <w:p>
      <w:pPr>
        <w:spacing w:after="0"/>
        <w:ind w:left="0"/>
        <w:jc w:val="both"/>
      </w:pPr>
      <w:r>
        <w:rPr>
          <w:rFonts w:ascii="Times New Roman"/>
          <w:b w:val="false"/>
          <w:i w:val="false"/>
          <w:color w:val="000000"/>
          <w:sz w:val="28"/>
        </w:rPr>
        <w:t>
      5. Шығындарды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Оқытуға жұмсалған шығындарды өндіріп алу үшін қажетті құжаттар шығындарды өтеу қағидаларына </w:t>
      </w:r>
      <w:r>
        <w:rPr>
          <w:rFonts w:ascii="Times New Roman"/>
          <w:b w:val="false"/>
          <w:i w:val="false"/>
          <w:color w:val="000000"/>
          <w:sz w:val="28"/>
        </w:rPr>
        <w:t>3-қосымшада</w:t>
      </w:r>
      <w:r>
        <w:rPr>
          <w:rFonts w:ascii="Times New Roman"/>
          <w:b w:val="false"/>
          <w:i w:val="false"/>
          <w:color w:val="000000"/>
          <w:sz w:val="28"/>
        </w:rPr>
        <w:t xml:space="preserve"> белгіленген тізбеге сәйкес ұсынылады.</w:t>
      </w:r>
    </w:p>
    <w:bookmarkStart w:name="z17" w:id="6"/>
    <w:p>
      <w:pPr>
        <w:spacing w:after="0"/>
        <w:ind w:left="0"/>
        <w:jc w:val="both"/>
      </w:pPr>
      <w:r>
        <w:rPr>
          <w:rFonts w:ascii="Times New Roman"/>
          <w:b w:val="false"/>
          <w:i w:val="false"/>
          <w:color w:val="000000"/>
          <w:sz w:val="28"/>
        </w:rPr>
        <w:t>
      7. Оқытуға жұмсаған шығындарын өндіріп алу әр мүгедектігі бар балаға айына сегіз айлық есептік көрсеткішке тең.</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Үйде оқытуға жұмсаған шығындарды өтеуден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