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5045d" w14:textId="e2504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мәслихатының 2020 жылғы 23 желтоқсандағы № 66/527 "Жаңаарқа ауданының аумағында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 туралы" шешіміне өзгеріс пен толықтыру енгізу туралы</w:t>
      </w:r>
    </w:p>
    <w:p>
      <w:pPr>
        <w:spacing w:after="0"/>
        <w:ind w:left="0"/>
        <w:jc w:val="both"/>
      </w:pPr>
      <w:r>
        <w:rPr>
          <w:rFonts w:ascii="Times New Roman"/>
          <w:b w:val="false"/>
          <w:i w:val="false"/>
          <w:color w:val="000000"/>
          <w:sz w:val="28"/>
        </w:rPr>
        <w:t>Ұлытау облысы Жаңаарқа аудандық мәслихатының 2024 жылғы 20 ақпандағы № 14/90 шешімі. Ұлытау облысының Әділет департаментінде 2024 жылғы 26 ақпанда № 102-20 болып тіркелді</w:t>
      </w:r>
    </w:p>
    <w:p>
      <w:pPr>
        <w:spacing w:after="0"/>
        <w:ind w:left="0"/>
        <w:jc w:val="both"/>
      </w:pPr>
      <w:bookmarkStart w:name="z4" w:id="0"/>
      <w:r>
        <w:rPr>
          <w:rFonts w:ascii="Times New Roman"/>
          <w:b w:val="false"/>
          <w:i w:val="false"/>
          <w:color w:val="000000"/>
          <w:sz w:val="28"/>
        </w:rPr>
        <w:t>
      Жаңаарқа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Жаңаарқа аудандық мәслихатының "Жаңаарқа ауданының аумағында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мен пикеттеуді өткізуге тыйым салынған іргелес аумақтардың шекаралары туралы" 2020 жылғы 23 желтоқсандағы № 66/527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21967 болып тіркелген) келесі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мынадай редакциядағы 3-тармақпен толықтырылсын:</w:t>
      </w:r>
    </w:p>
    <w:bookmarkEnd w:id="3"/>
    <w:bookmarkStart w:name="z8" w:id="4"/>
    <w:p>
      <w:pPr>
        <w:spacing w:after="0"/>
        <w:ind w:left="0"/>
        <w:jc w:val="both"/>
      </w:pPr>
      <w:r>
        <w:rPr>
          <w:rFonts w:ascii="Times New Roman"/>
          <w:b w:val="false"/>
          <w:i w:val="false"/>
          <w:color w:val="000000"/>
          <w:sz w:val="28"/>
        </w:rPr>
        <w:t>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w:t>
      </w:r>
    </w:p>
    <w:bookmarkEnd w:id="4"/>
    <w:bookmarkStart w:name="z9" w:id="5"/>
    <w:p>
      <w:pPr>
        <w:spacing w:after="0"/>
        <w:ind w:left="0"/>
        <w:jc w:val="both"/>
      </w:pPr>
      <w:r>
        <w:rPr>
          <w:rFonts w:ascii="Times New Roman"/>
          <w:b w:val="false"/>
          <w:i w:val="false"/>
          <w:color w:val="000000"/>
          <w:sz w:val="28"/>
        </w:rPr>
        <w:t>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тыйым салынады.".</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Беккожин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2024 жылғы 20 ақпандағы</w:t>
            </w:r>
            <w:r>
              <w:br/>
            </w:r>
            <w:r>
              <w:rPr>
                <w:rFonts w:ascii="Times New Roman"/>
                <w:b w:val="false"/>
                <w:i w:val="false"/>
                <w:color w:val="000000"/>
                <w:sz w:val="20"/>
              </w:rPr>
              <w:t>№ 14/90</w:t>
            </w:r>
            <w:r>
              <w:br/>
            </w:r>
            <w:r>
              <w:rPr>
                <w:rFonts w:ascii="Times New Roman"/>
                <w:b w:val="false"/>
                <w:i w:val="false"/>
                <w:color w:val="000000"/>
                <w:sz w:val="20"/>
              </w:rPr>
              <w:t>Шешіміне қосымша</w:t>
            </w:r>
          </w:p>
        </w:tc>
      </w:tr>
    </w:tbl>
    <w:bookmarkStart w:name="z13" w:id="7"/>
    <w:p>
      <w:pPr>
        <w:spacing w:after="0"/>
        <w:ind w:left="0"/>
        <w:jc w:val="left"/>
      </w:pPr>
      <w:r>
        <w:rPr>
          <w:rFonts w:ascii="Times New Roman"/>
          <w:b/>
          <w:i w:val="false"/>
          <w:color w:val="000000"/>
        </w:rPr>
        <w:t xml:space="preserve"> Пикеттеуді өткізуге тыйым салынған іргелес аумақтардың шекаралары</w:t>
      </w:r>
    </w:p>
    <w:bookmarkEnd w:id="7"/>
    <w:bookmarkStart w:name="z14" w:id="8"/>
    <w:p>
      <w:pPr>
        <w:spacing w:after="0"/>
        <w:ind w:left="0"/>
        <w:jc w:val="both"/>
      </w:pPr>
      <w:r>
        <w:rPr>
          <w:rFonts w:ascii="Times New Roman"/>
          <w:b w:val="false"/>
          <w:i w:val="false"/>
          <w:color w:val="000000"/>
          <w:sz w:val="28"/>
        </w:rPr>
        <w:t>
      Жаңаарқа ауданында пикеттеуді өткізуге тыйым салынған іргелес аумақтардың шекаралары 800 метр қашықтықта:</w:t>
      </w:r>
    </w:p>
    <w:bookmarkEnd w:id="8"/>
    <w:bookmarkStart w:name="z15" w:id="9"/>
    <w:p>
      <w:pPr>
        <w:spacing w:after="0"/>
        <w:ind w:left="0"/>
        <w:jc w:val="both"/>
      </w:pPr>
      <w:r>
        <w:rPr>
          <w:rFonts w:ascii="Times New Roman"/>
          <w:b w:val="false"/>
          <w:i w:val="false"/>
          <w:color w:val="000000"/>
          <w:sz w:val="28"/>
        </w:rPr>
        <w:t>
      1) жаппай жерлеу орындарынан;</w:t>
      </w:r>
    </w:p>
    <w:bookmarkEnd w:id="9"/>
    <w:bookmarkStart w:name="z16" w:id="10"/>
    <w:p>
      <w:pPr>
        <w:spacing w:after="0"/>
        <w:ind w:left="0"/>
        <w:jc w:val="both"/>
      </w:pPr>
      <w:r>
        <w:rPr>
          <w:rFonts w:ascii="Times New Roman"/>
          <w:b w:val="false"/>
          <w:i w:val="false"/>
          <w:color w:val="000000"/>
          <w:sz w:val="28"/>
        </w:rPr>
        <w:t>
      2) теміржол, су, әуе және автомобиль көлігі объектілерінен және оларға іргелес жатқан аумақтарынан;</w:t>
      </w:r>
    </w:p>
    <w:bookmarkEnd w:id="10"/>
    <w:bookmarkStart w:name="z17" w:id="11"/>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аумақтарынан;</w:t>
      </w:r>
    </w:p>
    <w:bookmarkEnd w:id="11"/>
    <w:bookmarkStart w:name="z18" w:id="12"/>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аумақтарынан;</w:t>
      </w:r>
    </w:p>
    <w:bookmarkEnd w:id="12"/>
    <w:bookmarkStart w:name="z19" w:id="13"/>
    <w:p>
      <w:pPr>
        <w:spacing w:after="0"/>
        <w:ind w:left="0"/>
        <w:jc w:val="both"/>
      </w:pPr>
      <w:r>
        <w:rPr>
          <w:rFonts w:ascii="Times New Roman"/>
          <w:b w:val="false"/>
          <w:i w:val="false"/>
          <w:color w:val="000000"/>
          <w:sz w:val="28"/>
        </w:rPr>
        <w:t>
      5) магистральдық теміржол желілерінен, магистральдық құбыржолдарынан, ұлттық электр желісінен, магистральдық байланыс желілерінен және оларға іргелес жатқан аумақтарынан айқындалады.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