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864d0" w14:textId="31864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"Деректерді басқару жөніндегі талаптарды бекіту туралы" Қазақстан Республикасының Цифрлық даму, инновациялар және аэроғарыш өнеркәсібі министрінің 2022 жылғы 14 қазандағы № 385/НҚ және "Қазақстан Республикасы Цифрлық даму, инновациялар және аэроғарыш өнеркәсібі министрінің 2022 жылғы 14 қазандағы № 385/НҚ "Деректерді басқару жөніндегі талаптарды бекіту туралы" бұйрығына өзгерістер мен толықтыру енгізу туралы" 2024 жылғы 23 ақпандағы № 90/НҚ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11 қарашадағы № 691/НҚ бұйрығы. Қазақстан Республикасының Әділет министрлігінде 2024 жылғы 12 қарашада № 35363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27-бабының 2-тармағына және 50-бабының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Мыналардың күші жойылды деп танылсын:</w:t>
      </w:r>
    </w:p>
    <w:bookmarkEnd w:id="1"/>
    <w:bookmarkStart w:name="z3" w:id="2"/>
    <w:p>
      <w:pPr>
        <w:spacing w:after="0"/>
        <w:ind w:left="0"/>
        <w:jc w:val="both"/>
      </w:pPr>
      <w:r>
        <w:rPr>
          <w:rFonts w:ascii="Times New Roman"/>
          <w:b w:val="false"/>
          <w:i w:val="false"/>
          <w:color w:val="000000"/>
          <w:sz w:val="28"/>
        </w:rPr>
        <w:t xml:space="preserve">
      1) "Деректерді басқару жөніндегі талаптарды бекіту туралы" Қазақстан Республикасы Цифрлық даму, инновациялар және аэроғарыш өнеркәсібі министрінің 2022 жылғы 14 қазандағы № 385/НҚ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30186 болып тіркелген);</w:t>
      </w:r>
    </w:p>
    <w:bookmarkEnd w:id="2"/>
    <w:bookmarkStart w:name="z4" w:id="3"/>
    <w:p>
      <w:pPr>
        <w:spacing w:after="0"/>
        <w:ind w:left="0"/>
        <w:jc w:val="both"/>
      </w:pPr>
      <w:r>
        <w:rPr>
          <w:rFonts w:ascii="Times New Roman"/>
          <w:b w:val="false"/>
          <w:i w:val="false"/>
          <w:color w:val="000000"/>
          <w:sz w:val="28"/>
        </w:rPr>
        <w:t xml:space="preserve">
      2) "Қазақстан Республикасы Цифрлық даму, инновациялар және аэроғарыш өнеркәсібі министрінің 2022 жылғы 14 қазандағы № 385/НҚ "Деректерді басқару жөніндегі талаптарды бекіту туралы" бұйрығына өзгерістер мен толықтыру енгізу туралы" Қазақстан Республикасы Цифрлық даму, инновациялар және аэроғарыш өнеркәсібі министрінің 2024 жылғы 23 ақпандағы № 90/НҚ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34051 болып тіркелген).</w:t>
      </w:r>
    </w:p>
    <w:bookmarkEnd w:id="3"/>
    <w:bookmarkStart w:name="z5" w:id="4"/>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Архитектура және цифрлық трансформация саясаты департаменті Қазақстан Республикасының заңнамасында белгіленген тәртiппен осы бұйрықтың Қазақстан Республикасы Әдiлет министрлiгiнде мемлекеттiк тiркелуін және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Адам құқықтары жөніндегі</w:t>
      </w:r>
    </w:p>
    <w:p>
      <w:pPr>
        <w:spacing w:after="0"/>
        <w:ind w:left="0"/>
        <w:jc w:val="both"/>
      </w:pPr>
      <w:r>
        <w:rPr>
          <w:rFonts w:ascii="Times New Roman"/>
          <w:b w:val="false"/>
          <w:i w:val="false"/>
          <w:color w:val="000000"/>
          <w:sz w:val="28"/>
        </w:rPr>
        <w:t>
      ұлттық орталық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w:t>
      </w:r>
    </w:p>
    <w:p>
      <w:pPr>
        <w:spacing w:after="0"/>
        <w:ind w:left="0"/>
        <w:jc w:val="both"/>
      </w:pPr>
      <w:r>
        <w:rPr>
          <w:rFonts w:ascii="Times New Roman"/>
          <w:b w:val="false"/>
          <w:i w:val="false"/>
          <w:color w:val="000000"/>
          <w:sz w:val="28"/>
        </w:rPr>
        <w:t>
      білім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Жоғарғы Сот Кеңесінің Аппараты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w:t>
      </w:r>
    </w:p>
    <w:p>
      <w:pPr>
        <w:spacing w:after="0"/>
        <w:ind w:left="0"/>
        <w:jc w:val="both"/>
      </w:pPr>
      <w:r>
        <w:rPr>
          <w:rFonts w:ascii="Times New Roman"/>
          <w:b w:val="false"/>
          <w:i w:val="false"/>
          <w:color w:val="000000"/>
          <w:sz w:val="28"/>
        </w:rPr>
        <w:t>
      және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ақпарат</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Мемлекеттік қызмет </w:t>
      </w:r>
    </w:p>
    <w:p>
      <w:pPr>
        <w:spacing w:after="0"/>
        <w:ind w:left="0"/>
        <w:jc w:val="both"/>
      </w:pPr>
      <w:r>
        <w:rPr>
          <w:rFonts w:ascii="Times New Roman"/>
          <w:b w:val="false"/>
          <w:i w:val="false"/>
          <w:color w:val="000000"/>
          <w:sz w:val="28"/>
        </w:rPr>
        <w:t>
      істер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күзет қызметі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Орталық сайлау комиссиясы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w:t>
      </w:r>
    </w:p>
    <w:p>
      <w:pPr>
        <w:spacing w:after="0"/>
        <w:ind w:left="0"/>
        <w:jc w:val="both"/>
      </w:pPr>
      <w:r>
        <w:rPr>
          <w:rFonts w:ascii="Times New Roman"/>
          <w:b w:val="false"/>
          <w:i w:val="false"/>
          <w:color w:val="000000"/>
          <w:sz w:val="28"/>
        </w:rPr>
        <w:t>
      құрылыс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Президентінің Іс Басқармасы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Сот әкімшілігі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Су ресурстары және</w:t>
      </w:r>
    </w:p>
    <w:p>
      <w:pPr>
        <w:spacing w:after="0"/>
        <w:ind w:left="0"/>
        <w:jc w:val="both"/>
      </w:pPr>
      <w:r>
        <w:rPr>
          <w:rFonts w:ascii="Times New Roman"/>
          <w:b w:val="false"/>
          <w:i w:val="false"/>
          <w:color w:val="000000"/>
          <w:sz w:val="28"/>
        </w:rPr>
        <w:t>
      ирригация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іс-қимыл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Туризм және спорт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 ресурстар</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