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c52a" w14:textId="e70c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 ұйымның консультативтік-кеңесші органы туралы үлгілік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18 қыркүйектегі № 451 бұйрығы. Қазақстан Республикасының Әділет министрлігінде 2024 жылғы 20 қыркүйекте № 35098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Ғылыми ұйымның консультативтік-кеңесші органы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Ғылым және жоғары білім министрлігінің интернет-ресурсында орналастыруды қамтамасыз етсін.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"Ғылыми ұйымның консультативтік-кеңесші органы туралы үлгі ережені бекіту туралы" Қазақстан Республикасы Білім және ғылым министрінің 2011 жылғы 19 мамырдағы № 202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6999 болып тіркелген) күші жойылды деп танылсын.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Өнеркәсіп және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және ирригация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жағдайдар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ұйымның консультативтік-кеңесші органы туралы үлгілік ереже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Ғылыми ұйымның консультативтік-кеңесші органы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 "Ғылым және технологиялық саясат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ұйымның консультативтік-кеңесші органы (бұдан әрі – ККО) Ғылыми (ғылыми-техникалық) кеңес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ККО өзінің қызметiнде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"Ғылым және технологиялық саясат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алады.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ККО-ның негізгі міндеттері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ККО-ның негізгі міндеттері: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ғылыми ұйымның ғылыми және (немесе) ғылыми-техникалық қызметінің мәселелерін қарау, оны жетілдіру бойынша ұсыныстарды әзірлеу және ұсынымдар енгізу;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Үкіметі және Қазақстан Республикасы Үкіметінің жанындағы Жоғары ғылыми-техникалық комиссия (бұдан әрі – ЖҒТК) айқындаған Қазақстан Республикасының ғылыми және (немесе) ғылыми-техникалық қызметінің басым бағыттарын іске асыруға жәрдемдесу;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ғылыми ұйым қызметтерінің стратегиялық және ағымдағы жоспарларын қарау;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ғылыми және (немесе) ғылыми-техникалық қызметі саласында бірыңғай мемлекеттік саясатты қалыптастыру мен іске асыруға қатысу бойынша ғылыми ұйымдармен, жоғары және (немесе) жоғары оқу орнынан кейінгі білім беру ұйымдарымен (бұдан әрі – ЖЖОКБҰ), ғылыми қауымдастықпен өзара іс-қимыл мәселелерін қарау;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ғылыми-зерттеу және тәжірибелік-конструкторлық жұмыстарды (бұдан әрі – ҒЗТКЖ) ұйымдастыруды жетілдіру бойынша ұсыныстарды зерделеу және әзірлеу;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ұйымның ғылыми және (немесе) ғылыми-техникалық қызметін дамыту мәселелерін қарау;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ғылыми және (немесе) ғылыми-техникалық қызметтердің нәтижелерін дәріптеу мен насихаттауға қатысу, оларды коммерцияландыруға жәрдемдесу;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халықаралық ғылыми және ғылыми-техникалық ынтымақтастықты дамытуға жәрдемдесу;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ғылыми ұйымдардың және оның құрылымдық бөлімшелерінің тиімді жұмысы бойынша ұсыныстар әзірлеу болып табылады.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ККО-ның функциялары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ККО өзіне жүктелген міндеттерді іске асыру үшін мынадай функцияларды жүзеге асырады: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ЖҒТК айқындаған ғылымды дамытудың басым бағыттарын іске асыру мақсатында ғылыми ұйымның негізгі бағыттары бойынша ұсынымдарды талқылайды және әзірлейді;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ғылымды дамыту бойынша, оның ішінде мемлекеттік жоспарлау жүйесінің құжаттарын, ғылым саласын дамыту тұжырымдаманы әзірлеу кезінде, ғылымды дамытудың басым бағыттары бойынша, ҒЗТКЖ-ның басым бағыттары бойынша, ғылым саласындағы заңнамалық және нормативтік құқықтық актілерді өзгерту және жетілдіру бойынша ұсыныстар мен ұсынымдарды әзірлейді;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ҒЗТКЖ және олардың нәтижелерін практикалық іске асыру, ғылыми кадрларды даярлау, ғылыми еңбектерді шығару жоспарларын бекіту және іске асыру бойынша ұсынымдарды қарайды және әзірлейді;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ғылыми ұйымның ғылыми, ғылыми-ұйымдастыру және өндірістік қызметінің нәтижелері бойынша есептерді бекіту бойынша ұсынымдарды қарайды және әзірлейді;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ғылыми ұйымды басқаруды жетілдіру, сондай-ақ ҒЗТКЖ-ға қаржылық қаражаттарды тиімді пайдалану бойынша мәселелерді талқылайды және ұсынымдар енгізеді;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ғылыми ұйымдармен және ЖЖОКБҰ-лармен ынтымақтастық мәселелерін қарайды;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құрылымдық бөлімшелердің, олардың басшыларының және жекелеген ғылыми қызметкерлерінің ғылыми, ғылыми-техникалық және өндірістік қызметі туралы есептерін тыңдайды;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ғылыми ұйымның халықаралық ынтымақтастығы мәселелерін, шетелдік ұйымдармен бірлесе өткізген ғылыми зерттеулердің орындалу барысын талқылайды, қызметкерлердің шетелдік ғылыми іссапарлары бойынша есептерін тыңдайды;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ғылыми кадрларды даярлаумен және олардың біліктілігін арттырумен байланысты мәселелерді талқылайды; ғалымдардың ғылыми кадрларды даярлау бойынша жұмыстары туралы хабарламаларын жүйелі түрде тыңдайды;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мемлекеттік наградалар мен сыйлықтарға ғылыми еңбектерді, ғылыми жаңалықтарды және өнертабыстарды ұсынады;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ұйымның ғылымды дамытуға үлес қосқан ғылыми қызметкерлеріне ғылыми және құрметті атақтарды, марапаттарды беруге кандидатураларды ұсынады;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Ұлттық ғылыми кеңестердің құрамына ұсынылған ғалымдардың кандидатураларын қарастырады;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ғылыми қызметкерлердің бос лауазымдарын орналастыру мәселелері бойынша ұсынымдарды талқылайды және әзірлейді;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ғалымдардың, ғылыми қызметкерлердің (жекелеген авторлардың және ұжымдардың) ғылыми еңбектерін жариялауға ұсынады;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ғылыми ұйымның бөлімшелерін (зертханаларды, бөлімдерді) құру, қайта ұйымдастыру және тарату мәселелері бойынша ұсынымдарды талқылайды және әзірлейді;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ғылыми-зерттеу нәтижелерін тиісті салаларға енгізу бойынша ұсынымдарды қарастырады және әзірлейді.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ККО қызметін ұйымдастыру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ККО-ның төрағасы ғылыми ұйымның басшысы, ол болмаған жағдайда басшының ғылыми жұмыс жөніндегі орынбасары болып табылады.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ККО-ның дербес құрамын ғылыми ұйымның басшысы екі жыл мерзімге бекітеді және оның мүшелері тақ саннан тұрады. ККО-ның мүшелері ұйымның ғылыми қызметкерлері ұжымының жалпы жиналысында көпшілік дауыспен сайланады.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ККО-ның хатшысы ККО-ның отырысында ашық дауыс беру арқылы сайланады, ол ККО-ның мүшесі болып табылмайды және дауыс беруге қатыспайды.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ККО-ның хатшысы ККО-ның отырысын өткізуді, қажетті материалдарды дайындауды, ККО мүшелерін хабардар етуді жүзеге асырады және ККО-ның іс қағазын жүргізеді.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ККО отырыстары жұмыс жоспары мен отырыстар кестесіне сәйкес, бірақ кем дегенде тоқсанына бір рет өткізіледі.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 ККО отырыстарына оның құрамының кемінде үштен екісі қатысып отырса, оның құқықтық күші бар деп есептеледі.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ККО шешімдері ашық дауыс беру арқылы, оның отырысына қатысып отырған ККО мүшелерінің жалпы санының жай көпшілік дауысымен қабылданады. Дауыстар тең болған кезде төрағалық етушінің дауысы шешуші болып табылады.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ККО шешімі хаттамамен ресімделеді, оған ККО отырысының төрағасы және хатшысы қол қояды.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ККСО шешімдері ұсынымдық сипатта болады.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