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460b" w14:textId="ad74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19 шiлдедегi № 40 қаулысы. Қазақстан Республикасының Әділет министрлігінде 2024 жылғы 1 тамызда № 34873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бағалы қағаздар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Қаржы нарығын реттеу және дамыту агенттігінің ресми интернет-ресурсында ресми жарияланғаннан кейін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40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бағалы нарығын реттеу мәселелері бойынша өзгерістер енгізілетін нормативтік құқықтық актілерінің тізбесі </w:t>
      </w:r>
    </w:p>
    <w:bookmarkEnd w:id="8"/>
    <w:bookmarkStart w:name="z11" w:id="9"/>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6" w:id="10"/>
    <w:p>
      <w:pPr>
        <w:spacing w:after="0"/>
        <w:ind w:left="0"/>
        <w:jc w:val="both"/>
      </w:pPr>
      <w:r>
        <w:rPr>
          <w:rFonts w:ascii="Times New Roman"/>
          <w:b w:val="false"/>
          <w:i w:val="false"/>
          <w:color w:val="000000"/>
          <w:sz w:val="28"/>
        </w:rPr>
        <w:t xml:space="preserve">
      2.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 енгізілсін:</w:t>
      </w:r>
    </w:p>
    <w:bookmarkEnd w:id="10"/>
    <w:bookmarkStart w:name="z17" w:id="11"/>
    <w:p>
      <w:pPr>
        <w:spacing w:after="0"/>
        <w:ind w:left="0"/>
        <w:jc w:val="both"/>
      </w:pPr>
      <w:r>
        <w:rPr>
          <w:rFonts w:ascii="Times New Roman"/>
          <w:b w:val="false"/>
          <w:i w:val="false"/>
          <w:color w:val="000000"/>
          <w:sz w:val="28"/>
        </w:rPr>
        <w:t xml:space="preserve">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"4-2.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12"/>
    <w:p>
      <w:pPr>
        <w:spacing w:after="0"/>
        <w:ind w:left="0"/>
        <w:jc w:val="both"/>
      </w:pPr>
      <w:r>
        <w:rPr>
          <w:rFonts w:ascii="Times New Roman"/>
          <w:b w:val="false"/>
          <w:i w:val="false"/>
          <w:color w:val="000000"/>
          <w:sz w:val="28"/>
        </w:rPr>
        <w:t>
      1) рейтингтік агенттік шыққан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bookmarkStart w:name="z20" w:id="13"/>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өзгеріс енгізілсін:</w:t>
      </w:r>
    </w:p>
    <w:bookmarkEnd w:id="13"/>
    <w:bookmarkStart w:name="z21" w:id="14"/>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"8-2.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15"/>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дефолт туралы тарихи және (немесе) күтілетін деректер негізінде тексерілуге тиіс,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рейтингтік агенттіктің қызметіне араласпайтын және рейтингтерді беру процестеріне ықпалы жоқ мемлекеттік органдар немесе мемлекеттік органдардағы лауазымды адамдар, квазимемлекеттік сектор субъектілері немесе саяси партиялар бақыламайды;</w:t>
      </w:r>
    </w:p>
    <w:p>
      <w:pPr>
        <w:spacing w:after="0"/>
        <w:ind w:left="0"/>
        <w:jc w:val="both"/>
      </w:pPr>
      <w:r>
        <w:rPr>
          <w:rFonts w:ascii="Times New Roman"/>
          <w:b w:val="false"/>
          <w:i w:val="false"/>
          <w:color w:val="000000"/>
          <w:sz w:val="28"/>
        </w:rPr>
        <w:t>
      рейтингтік агенттік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конфиденциалдылығын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көлемінің бес және одан да көп пайызын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