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9284" w14:textId="0559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электрондық кедендік алып жүруді қолдану, сондай-ақ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қағидаларын бекіту туралы" Қазақстан Республикасы Қаржы министрінің 2021 жылғы 28 сәуірдегі № 407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26 шілдедегі № 487 бұйрығы. Қазақстан Республикасының Әділет министрлігінде 2024 жылғы 29 шілдеде № 34827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БҰЙЫРАМЫН: </w:t>
      </w:r>
    </w:p>
    <w:bookmarkStart w:name="z2" w:id="0"/>
    <w:p>
      <w:pPr>
        <w:spacing w:after="0"/>
        <w:ind w:left="0"/>
        <w:jc w:val="both"/>
      </w:pPr>
      <w:r>
        <w:rPr>
          <w:rFonts w:ascii="Times New Roman"/>
          <w:b w:val="false"/>
          <w:i w:val="false"/>
          <w:color w:val="000000"/>
          <w:sz w:val="28"/>
        </w:rPr>
        <w:t xml:space="preserve">
      1. "Көлік құралдарын электрондық кедендік алып жүруді қолдану, сондай-ақ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қағидаларын бекіту туралы" Қазақстан Республикасы Қаржы министрінің 2021 жылғы 28 сәуірдегі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22649 болып тіркелген)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Көлік құралдарын электрондық кедендік алып жүруді қолдану, сондай-ақ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 (бұдан әрі – Қағидалар) "Қазақстан Республикасындағы кедендік реттеу туралы" Қазақстан Республикасы Кодексінің 437-бабы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Республикасындағы көлік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6-2-бабы 6-тармағына сәйкес әзірленді.</w:t>
      </w:r>
    </w:p>
    <w:p>
      <w:pPr>
        <w:spacing w:after="0"/>
        <w:ind w:left="0"/>
        <w:jc w:val="both"/>
      </w:pPr>
      <w:r>
        <w:rPr>
          <w:rFonts w:ascii="Times New Roman"/>
          <w:b w:val="false"/>
          <w:i w:val="false"/>
          <w:color w:val="000000"/>
          <w:sz w:val="28"/>
        </w:rPr>
        <w:t>
      Осы Қағидалар кедендік транзит кедендік рәсіміне сәйкес тауарларды тасымалдайтын көлік құралдарын электрондық кедендік алып қолдану, сондай-ақ мемлекеттік кірістер органдарының, декларанттың, тасымалдарын қадағалау ақпараттық жүйесінің ұлттық операторының және тасымалдаушының көлік құралдарын электрондық кедендік алып жүруді жүзеге асыру кезінде өзара іс-қимыл,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айқындайды.</w:t>
      </w:r>
    </w:p>
    <w:bookmarkStart w:name="z12" w:id="6"/>
    <w:p>
      <w:pPr>
        <w:spacing w:after="0"/>
        <w:ind w:left="0"/>
        <w:jc w:val="both"/>
      </w:pPr>
      <w:r>
        <w:rPr>
          <w:rFonts w:ascii="Times New Roman"/>
          <w:b w:val="false"/>
          <w:i w:val="false"/>
          <w:color w:val="000000"/>
          <w:sz w:val="28"/>
        </w:rPr>
        <w:t>
      2. Көлік құралдарын электрондық кедендік алып жүру байланыс арналары бойынша сигнал беру арқылы көлік құралының орналасқан жерін және навигациялық пломбаның тұтастығын анықтауға мүмкіндік беретін спутниктік навигация жүйесінің техникалық жабдығы орнатылған көлік құралының кедендік транзит кедендік рәсіміне сәйкес өткізілуін қадағалау арқылы тасымалдарды қадағалаудың ақпараттық жүйесінің ұлттық операторы жүзеге асырады.</w:t>
      </w:r>
    </w:p>
    <w:bookmarkEnd w:id="6"/>
    <w:p>
      <w:pPr>
        <w:spacing w:after="0"/>
        <w:ind w:left="0"/>
        <w:jc w:val="both"/>
      </w:pPr>
      <w:r>
        <w:rPr>
          <w:rFonts w:ascii="Times New Roman"/>
          <w:b w:val="false"/>
          <w:i w:val="false"/>
          <w:color w:val="000000"/>
          <w:sz w:val="28"/>
        </w:rPr>
        <w:t xml:space="preserve">
      Ұлттық операторды </w:t>
      </w:r>
      <w:r>
        <w:rPr>
          <w:rFonts w:ascii="Times New Roman"/>
          <w:b w:val="false"/>
          <w:i w:val="false"/>
          <w:color w:val="000000"/>
          <w:sz w:val="28"/>
        </w:rPr>
        <w:t>Заңның</w:t>
      </w:r>
      <w:r>
        <w:rPr>
          <w:rFonts w:ascii="Times New Roman"/>
          <w:b w:val="false"/>
          <w:i w:val="false"/>
          <w:color w:val="000000"/>
          <w:sz w:val="28"/>
        </w:rPr>
        <w:t xml:space="preserve"> 6-2-бабына сәйкес Қазақстан Республикасының Үкіметі айқындайды.</w:t>
      </w:r>
    </w:p>
    <w:p>
      <w:pPr>
        <w:spacing w:after="0"/>
        <w:ind w:left="0"/>
        <w:jc w:val="both"/>
      </w:pPr>
      <w:r>
        <w:rPr>
          <w:rFonts w:ascii="Times New Roman"/>
          <w:b w:val="false"/>
          <w:i w:val="false"/>
          <w:color w:val="000000"/>
          <w:sz w:val="28"/>
        </w:rPr>
        <w:t>
      Ұлттық оператор автоматтандырылған жұмыс орындарын орнату арқылы мемлекеттік кірістер органдарына тасымалдарды қадағалаудың ақпараттық жүйесіне рұқсат береді";</w:t>
      </w:r>
    </w:p>
    <w:bookmarkStart w:name="z13"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"7) тасымалдарды қадағалаудың ақпараттық жүйесінің ұлттық операторы (бұдан әрі – ұлттық операторы) – навигациялық пломбаларды пайдаланып тасымалдарды қадағалауды қамтамасыз ететін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"4. Ұлттық оператор </w:t>
      </w:r>
      <w:r>
        <w:rPr>
          <w:rFonts w:ascii="Times New Roman"/>
          <w:b w:val="false"/>
          <w:i w:val="false"/>
          <w:color w:val="000000"/>
          <w:sz w:val="28"/>
        </w:rPr>
        <w:t>Заңның</w:t>
      </w:r>
      <w:r>
        <w:rPr>
          <w:rFonts w:ascii="Times New Roman"/>
          <w:b w:val="false"/>
          <w:i w:val="false"/>
          <w:color w:val="000000"/>
          <w:sz w:val="28"/>
        </w:rPr>
        <w:t xml:space="preserve"> 6-1-бабына сәйкес Қазақстан Республикасының азаматтық заңнамасына сәйкес тасымалдаушыларға навигациялық пломбаларды пайдалана отырып, электрондық кедендік алып жүруді жөніндегі көрсетілетін қызметтерді ұсынады.</w:t>
      </w:r>
    </w:p>
    <w:bookmarkEnd w:id="9"/>
    <w:bookmarkStart w:name="z17" w:id="10"/>
    <w:p>
      <w:pPr>
        <w:spacing w:after="0"/>
        <w:ind w:left="0"/>
        <w:jc w:val="both"/>
      </w:pPr>
      <w:r>
        <w:rPr>
          <w:rFonts w:ascii="Times New Roman"/>
          <w:b w:val="false"/>
          <w:i w:val="false"/>
          <w:color w:val="000000"/>
          <w:sz w:val="28"/>
        </w:rPr>
        <w:t xml:space="preserve">
      5. Көлік құралдарын электрондық кедендік алып жүру туралы шешімді Кодекстің 437-бабының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өткізілетін тауарларға қатысты тәуекелдерді басқару жүйесі айқындайтын жағдайларда тауарларды кедендік транзит кедендік рәсімімен орналастыруға байланысты кедендік операцияларды жасайтын мемлекеттік кірістер органының басшысы қабылдайды.</w:t>
      </w:r>
    </w:p>
    <w:bookmarkEnd w:id="10"/>
    <w:p>
      <w:pPr>
        <w:spacing w:after="0"/>
        <w:ind w:left="0"/>
        <w:jc w:val="both"/>
      </w:pPr>
      <w:r>
        <w:rPr>
          <w:rFonts w:ascii="Times New Roman"/>
          <w:b w:val="false"/>
          <w:i w:val="false"/>
          <w:color w:val="000000"/>
          <w:sz w:val="28"/>
        </w:rPr>
        <w:t xml:space="preserve">
      Мемлекеттік кірістер органы көлік құралдарын электрондық кедендік алып жүруді қолдану туралы шешім қабылдаған жағдайда, Кодекстің 437-бабының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кірістер органы декларантқа, тасымалдаушыға және тасымалдарды қадағалау ақпараттық жүйесінің ұлттық операторына осындай шешім қабылданғаны туралы хабарлайды және осындай шешім қабылданған кезден бастап 24 (жиырма төрт) сағаттан кешіктірмей көлік құралдарын электрондық кедендік алып жүруді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"11. Ұлттық оператор тасымалдарды қадағалаудың ақпараттық жүйесінің жұмысын тұрақты негізде тәулігіне жиырма төрт сағат бойы, аптасына жеті күн қамтамасыз ету жолымен, жөнелтуші кеден органынан межелі кеден органына дейінгі барлық жүру жолында ілесіп жүретін көлік құралын қадағалауды қамтамасыз етеді.</w:t>
      </w:r>
    </w:p>
    <w:bookmarkEnd w:id="11"/>
    <w:p>
      <w:pPr>
        <w:spacing w:after="0"/>
        <w:ind w:left="0"/>
        <w:jc w:val="both"/>
      </w:pPr>
      <w:r>
        <w:rPr>
          <w:rFonts w:ascii="Times New Roman"/>
          <w:b w:val="false"/>
          <w:i w:val="false"/>
          <w:color w:val="000000"/>
          <w:sz w:val="28"/>
        </w:rPr>
        <w:t>
      Көлік құралдарын электрондық кедендік алып жүруді жүзеге асыру процесінде штаттан тыс жағдайлар туындаған кезде ұлттық оператор штаттан тыс жағдай туындағаннан кейін бір сағаттан кешіктірілмейтін мерзімде жөнелтуші және межелі кеден органының уәкілетті лауазымды адамдарын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электрондық кедендік алып жүру кезіндегі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"18. Ұлттық тасымалдаушы кедендік транзит кедендік рәсіміне сәйкес декларацияланатын тауарлардың декларантымен және тасымалдаушымен өзара іс-қимыл жасайды.</w:t>
      </w:r>
    </w:p>
    <w:bookmarkEnd w:id="13"/>
    <w:p>
      <w:pPr>
        <w:spacing w:after="0"/>
        <w:ind w:left="0"/>
        <w:jc w:val="both"/>
      </w:pPr>
      <w:r>
        <w:rPr>
          <w:rFonts w:ascii="Times New Roman"/>
          <w:b w:val="false"/>
          <w:i w:val="false"/>
          <w:color w:val="000000"/>
          <w:sz w:val="28"/>
        </w:rPr>
        <w:t>
      Осындай өзара іс-қимыл шеңберінде ұлттық оператор:</w:t>
      </w:r>
    </w:p>
    <w:p>
      <w:pPr>
        <w:spacing w:after="0"/>
        <w:ind w:left="0"/>
        <w:jc w:val="both"/>
      </w:pPr>
      <w:r>
        <w:rPr>
          <w:rFonts w:ascii="Times New Roman"/>
          <w:b w:val="false"/>
          <w:i w:val="false"/>
          <w:color w:val="000000"/>
          <w:sz w:val="28"/>
        </w:rPr>
        <w:t>
      Қазақстан Республикасының азаматтық заңнамасына сәйкес кедендік транзит кедендік рәсіміне сәйкес декларацияланатын тауарлардың декларантымен және тасымалдаушымен навигациялық пломбаларды қолдана отырып, көлік құралын электрондық кедендік алып жүруді жүзеге асыру бойынша қызметтер көрсетуге шарт жасасады;</w:t>
      </w:r>
    </w:p>
    <w:p>
      <w:pPr>
        <w:spacing w:after="0"/>
        <w:ind w:left="0"/>
        <w:jc w:val="both"/>
      </w:pPr>
      <w:r>
        <w:rPr>
          <w:rFonts w:ascii="Times New Roman"/>
          <w:b w:val="false"/>
          <w:i w:val="false"/>
          <w:color w:val="000000"/>
          <w:sz w:val="28"/>
        </w:rPr>
        <w:t>
      2) тасымалдарды қадағалаудың ақпараттық жүйесінің жұмысын тұрақты негізде тәулігіне жиырма төрт сағат бойы, аптасына жеті күн қамтамасыз етеді;</w:t>
      </w:r>
    </w:p>
    <w:p>
      <w:pPr>
        <w:spacing w:after="0"/>
        <w:ind w:left="0"/>
        <w:jc w:val="both"/>
      </w:pPr>
      <w:r>
        <w:rPr>
          <w:rFonts w:ascii="Times New Roman"/>
          <w:b w:val="false"/>
          <w:i w:val="false"/>
          <w:color w:val="000000"/>
          <w:sz w:val="28"/>
        </w:rPr>
        <w:t xml:space="preserve">
      3) тасымалдарды қадағалаудың ақпараттық жүйесінде мәліметтер мен ақпараттың бес жыл бойы сақталуын қамтамасыз етеді. Көрсетілген сақтау мерзімі </w:t>
      </w:r>
      <w:r>
        <w:rPr>
          <w:rFonts w:ascii="Times New Roman"/>
          <w:b w:val="false"/>
          <w:i w:val="false"/>
          <w:color w:val="000000"/>
          <w:sz w:val="28"/>
        </w:rPr>
        <w:t>Заңның</w:t>
      </w:r>
      <w:r>
        <w:rPr>
          <w:rFonts w:ascii="Times New Roman"/>
          <w:b w:val="false"/>
          <w:i w:val="false"/>
          <w:color w:val="000000"/>
          <w:sz w:val="28"/>
        </w:rPr>
        <w:t xml:space="preserve"> 6-2-бабына сәйкес тасымалдарды қадағалау кезінде пайдаланылған навигациялық пломба істен шығарылған күннен кейінгі күннен бастап есептеледі.".</w:t>
      </w:r>
    </w:p>
    <w:bookmarkStart w:name="z24"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6"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27"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28" w:id="18"/>
    <w:p>
      <w:pPr>
        <w:spacing w:after="0"/>
        <w:ind w:left="0"/>
        <w:jc w:val="both"/>
      </w:pPr>
      <w:r>
        <w:rPr>
          <w:rFonts w:ascii="Times New Roman"/>
          <w:b w:val="false"/>
          <w:i w:val="false"/>
          <w:color w:val="000000"/>
          <w:sz w:val="28"/>
        </w:rPr>
        <w:t xml:space="preserve">
      3. Осы бұйрық 2024 жылғы 23 қарашадан бастап қолданысқа енгізіледі және ресми жариялануға тиіс.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