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116c" w14:textId="a431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әскери-медициналық (медициналық) бөліністерінде әскери-медициналық (медициналық) қамтамасыз ету қағидаларын бекіту туралы" Қазақстан Республикасы Ішкі істер министрінің 2020 жылғы 16 қарашадағы № 781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11 шiлдедегi № 556 бұйрығы. Қазақстан Республикасының Әділет министрлігінде 2024 жылғы 19 шiлдеде № 34770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ішкі істер органдарының әскери-медициналық (медициналық) бөліністерінде әскери-медициналық (медициналық) қамтамасыз ету қағидаларын бекіту туралы" Қазақстан Республикасы Ішкі істер министрінің 2020 жылғы 16 қарашадағы №781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әскери-медициналық (медициналық) бөліністерінде әскери-медициналық (медициналық) қамтамасыз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"3. Қазақстан Республикасы ішкі істер органдарының әскери-медициналық (медициналық) бөліністеріне мыналар жатады:</w:t>
      </w:r>
    </w:p>
    <w:bookmarkEnd w:id="1"/>
    <w:p>
      <w:pPr>
        <w:spacing w:after="0"/>
        <w:ind w:left="0"/>
        <w:jc w:val="both"/>
      </w:pPr>
      <w:r>
        <w:rPr>
          <w:rFonts w:ascii="Times New Roman"/>
          <w:b w:val="false"/>
          <w:i w:val="false"/>
          <w:color w:val="000000"/>
          <w:sz w:val="28"/>
        </w:rPr>
        <w:t>
      1) Қазақстан Республикасы Ішкі істер министрлігі Тыл департаментінің Медициналық басқармасы (бұдан әрі - Медициналық басқарма);</w:t>
      </w:r>
    </w:p>
    <w:p>
      <w:pPr>
        <w:spacing w:after="0"/>
        <w:ind w:left="0"/>
        <w:jc w:val="both"/>
      </w:pPr>
      <w:r>
        <w:rPr>
          <w:rFonts w:ascii="Times New Roman"/>
          <w:b w:val="false"/>
          <w:i w:val="false"/>
          <w:color w:val="000000"/>
          <w:sz w:val="28"/>
        </w:rPr>
        <w:t>
      2) Астана, Алматы, Шымкент қалаларының және облыстардың полиция департаменттерінің медициналық бөлімдері (топтары) (бұдан әрі - ПД медициналық бөлімдері);</w:t>
      </w:r>
    </w:p>
    <w:p>
      <w:pPr>
        <w:spacing w:after="0"/>
        <w:ind w:left="0"/>
        <w:jc w:val="both"/>
      </w:pPr>
      <w:r>
        <w:rPr>
          <w:rFonts w:ascii="Times New Roman"/>
          <w:b w:val="false"/>
          <w:i w:val="false"/>
          <w:color w:val="000000"/>
          <w:sz w:val="28"/>
        </w:rPr>
        <w:t>
      3) "Қазақстан Республикасы Ішкі істер министрлігінің Емханасы бар орталық госпиталі" мемлекеттік мекемесі, "Облыстардың полиция департаменттерінің емханасы бар госпиталі", "Астана, Алматы, Шымкент қалаларының және облыстардың полиция департаменттерінің емханасы" мемлекеттік мекемелері (бұдан әрі – ІІО медициналық ұйымдары).</w:t>
      </w:r>
    </w:p>
    <w:p>
      <w:pPr>
        <w:spacing w:after="0"/>
        <w:ind w:left="0"/>
        <w:jc w:val="both"/>
      </w:pPr>
      <w:r>
        <w:rPr>
          <w:rFonts w:ascii="Times New Roman"/>
          <w:b w:val="false"/>
          <w:i w:val="false"/>
          <w:color w:val="000000"/>
          <w:sz w:val="28"/>
        </w:rPr>
        <w:t>
      4) ІІМ білім беру ұйымдарының медициналық-санитариялық бөлімдері (бұдан әрі – оқу орындарының МСБ);</w:t>
      </w:r>
    </w:p>
    <w:p>
      <w:pPr>
        <w:spacing w:after="0"/>
        <w:ind w:left="0"/>
        <w:jc w:val="both"/>
      </w:pPr>
      <w:r>
        <w:rPr>
          <w:rFonts w:ascii="Times New Roman"/>
          <w:b w:val="false"/>
          <w:i w:val="false"/>
          <w:color w:val="000000"/>
          <w:sz w:val="28"/>
        </w:rPr>
        <w:t>
      5) Қазақстан Республикасы Ұлттық ұлан Бас қолбасшылығының Әскери-медицина басқармасы (бұдан әрі - ҚР ҰҰ ӘМБ);</w:t>
      </w:r>
    </w:p>
    <w:p>
      <w:pPr>
        <w:spacing w:after="0"/>
        <w:ind w:left="0"/>
        <w:jc w:val="both"/>
      </w:pPr>
      <w:r>
        <w:rPr>
          <w:rFonts w:ascii="Times New Roman"/>
          <w:b w:val="false"/>
          <w:i w:val="false"/>
          <w:color w:val="000000"/>
          <w:sz w:val="28"/>
        </w:rPr>
        <w:t>
      6) Қазақстан Республикасы Ұлттық ұланының әскери-дәрігерлік комиссиясы (бұдан әрі - ҚР ҰҰ ӘДК);</w:t>
      </w:r>
    </w:p>
    <w:p>
      <w:pPr>
        <w:spacing w:after="0"/>
        <w:ind w:left="0"/>
        <w:jc w:val="both"/>
      </w:pPr>
      <w:r>
        <w:rPr>
          <w:rFonts w:ascii="Times New Roman"/>
          <w:b w:val="false"/>
          <w:i w:val="false"/>
          <w:color w:val="000000"/>
          <w:sz w:val="28"/>
        </w:rPr>
        <w:t>
      7) Қазақстан Республикасы Ұлттық ұланының санитариялық-эпидемиологиялық орталығы (бұдан әрі - ҚР ҰҰ СЭО);</w:t>
      </w:r>
    </w:p>
    <w:p>
      <w:pPr>
        <w:spacing w:after="0"/>
        <w:ind w:left="0"/>
        <w:jc w:val="both"/>
      </w:pPr>
      <w:r>
        <w:rPr>
          <w:rFonts w:ascii="Times New Roman"/>
          <w:b w:val="false"/>
          <w:i w:val="false"/>
          <w:color w:val="000000"/>
          <w:sz w:val="28"/>
        </w:rPr>
        <w:t>
      8) Ұлттық ұлан өңірлік қолбасшылықтарының медицина басқармалары;</w:t>
      </w:r>
    </w:p>
    <w:p>
      <w:pPr>
        <w:spacing w:after="0"/>
        <w:ind w:left="0"/>
        <w:jc w:val="both"/>
      </w:pPr>
      <w:r>
        <w:rPr>
          <w:rFonts w:ascii="Times New Roman"/>
          <w:b w:val="false"/>
          <w:i w:val="false"/>
          <w:color w:val="000000"/>
          <w:sz w:val="28"/>
        </w:rPr>
        <w:t>
      9) Ұлттық ұлан академиясының (бұдан әрі - ҰҰА) және әскери бөлімдерінің медицина қызметтері;</w:t>
      </w:r>
    </w:p>
    <w:p>
      <w:pPr>
        <w:spacing w:after="0"/>
        <w:ind w:left="0"/>
        <w:jc w:val="both"/>
      </w:pPr>
      <w:r>
        <w:rPr>
          <w:rFonts w:ascii="Times New Roman"/>
          <w:b w:val="false"/>
          <w:i w:val="false"/>
          <w:color w:val="000000"/>
          <w:sz w:val="28"/>
        </w:rPr>
        <w:t xml:space="preserve">
      10) әскери бөлімдердің және олардың бөлімшелерінің әскери-медицина бөлімшелері (лазареттер, медициналық пункттер және кабинеттер).".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"53. Медициналық басқарманың және ПД медициналық бөлімдерінің мемлекеттік санитариялық-эпидемиологиялық қадағалау топтары (бұдан әрі – МСЭҚ топтары), ҚР ҰҰ ӘМБ санитариялық-эпидемиологиялық бөлімі (бұдан әрі – ҚР ҰҰ ӘМБ СЭБ), ҚР ҰҰ СЭО, өңірлік қолбасшылықтардың медицина басқармалары, ҰҰА және әскери бөлімдерінің медицина қызметтері ішкі істер органдары жеке құрамының санитариялық-эпидемиологиялық саламаттылығы саласындағы қызметті жүзеге асыратын ішкі істер органдарының құрылымдық бөліністері болып табылады және мемлекеттік санитариялық-эпидемиологиялық қызметтің бірыңғай жүйесіне кіреді.</w:t>
      </w:r>
    </w:p>
    <w:bookmarkEnd w:id="2"/>
    <w:bookmarkStart w:name="z8" w:id="3"/>
    <w:p>
      <w:pPr>
        <w:spacing w:after="0"/>
        <w:ind w:left="0"/>
        <w:jc w:val="both"/>
      </w:pPr>
      <w:r>
        <w:rPr>
          <w:rFonts w:ascii="Times New Roman"/>
          <w:b w:val="false"/>
          <w:i w:val="false"/>
          <w:color w:val="000000"/>
          <w:sz w:val="28"/>
        </w:rPr>
        <w:t>
      54. Медициналық басқарманың және ПД медициналық бөлімдері МСЭҚ топтарының, ҚР ҰҰ ӘМБ СЭБ, ҚР ҰҰ СЭО, өңірлік қолбасшылықтардың медицина басқармаларының, ҰҰА және әскери бөлімдері медицина қызметтерінің бас санитариялық дәрігерлері мен мамандары ішкі істер органдары жеке құрамының санитариялық-эпидемиологиялық саламаттылығы саласында мемлекеттік бақылау мен қадағалауды жүзеге асыратын лауазымды адамдар болып табылады.".</w:t>
      </w:r>
    </w:p>
    <w:bookmarkEnd w:id="3"/>
    <w:bookmarkStart w:name="z9" w:id="4"/>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13"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 аппаратының басшысына және Қазақстан Республикасы Ішкі істер министрлігінің Тыл департаментіне жүктелсін.</w:t>
      </w:r>
    </w:p>
    <w:bookmarkEnd w:id="7"/>
    <w:bookmarkStart w:name="z14"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