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acb4" w14:textId="cc3a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12 шілдедегі № 264 бұйрығы. Қазақстан Республикасының Әділет министрлігінде 2024 жылғы 15 шілдеде № 34737 болып тіркелді. Күші жойылды - Қазақстан Республикасы Өнеркәсіп және құрылыс министрінің 2026 жылғы 29 мамырдағы № 269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269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Барлық деңгейдегі қала құрылысы жобаларына кешенді қала құрылысы сараптамасын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1-қосымшаның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тапсырыс берушінің әзірленген егжей-тегжейлі жоспарлау жобаларын, құрылыс салу жобаларын Әзірлеу қағидаларында айқындалған мемлекеттік қала құрылысы кадастрының автоматтандырылған ақпараттық жүйесін пайдалана отырып, елді мекендердің бас жоспарларымен бекітілген функционалдық аймақтарға сәйкестігіне салыстыру рәсімінен өтуі туралы ақпарат.";</w:t>
      </w:r>
    </w:p>
    <w:bookmarkEnd w:id="4"/>
    <w:bookmarkStart w:name="z6" w:id="5"/>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1-тармағының</w:t>
      </w:r>
      <w:r>
        <w:rPr>
          <w:rFonts w:ascii="Times New Roman"/>
          <w:b w:val="false"/>
          <w:i w:val="false"/>
          <w:color w:val="000000"/>
          <w:sz w:val="28"/>
        </w:rPr>
        <w:t xml:space="preserve"> 7) тармақшасы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"7) тапсырыс берушінің әзірленген егжей-тегжейлі жоспарлау жобаларын, құрылыс салу жобаларын Әзірлеу қағидаларында айқындалған мемлекеттік қала құрылысы кадастрының автоматтандырылған ақпараттық жүйесін пайдалана отырып, елді мекендердің бас жоспарларымен бекітілген функционалдық аймақтарға сәйкестігіне салыстыру рәсімінен өтуі туралы ақпарат.". </w:t>
      </w:r>
    </w:p>
    <w:bookmarkEnd w:id="6"/>
    <w:bookmarkStart w:name="z8"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xml:space="preserve">
      1) осы бұйрықты Қазақстан Республика Әділет министрлігінде мемлекеттік тіркеуді; </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