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980d" w14:textId="2e39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233 және Қазақстан Республикасы Премьер-Министрінің орынбасары – Ұлттық экономика министрінің 2024 жылғы 29 маусымдағы № 56 бірлескен бұйрығы. Қазақстан Республикасының Әділет министрлігінде 2024 жылы 29 маусымда № 34682 болып тіркелді</w:t>
      </w:r>
    </w:p>
    <w:p>
      <w:pPr>
        <w:spacing w:after="0"/>
        <w:ind w:left="0"/>
        <w:jc w:val="both"/>
      </w:pPr>
      <w:r>
        <w:rPr>
          <w:rFonts w:ascii="Times New Roman"/>
          <w:b w:val="false"/>
          <w:i w:val="false"/>
          <w:color w:val="000000"/>
          <w:sz w:val="28"/>
        </w:rPr>
        <w:t>
      БҰЙЫРАМЫЗ:</w:t>
      </w:r>
    </w:p>
    <w:p>
      <w:pPr>
        <w:spacing w:after="0"/>
        <w:ind w:left="0"/>
        <w:jc w:val="both"/>
      </w:pPr>
      <w:r>
        <w:rPr>
          <w:rFonts w:ascii="Times New Roman"/>
          <w:b w:val="false"/>
          <w:i w:val="false"/>
          <w:color w:val="000000"/>
          <w:sz w:val="28"/>
        </w:rPr>
        <w:t>
      1.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(Нормативтік құқықтық актілерді мемлекеттік тіркеу тізілімінде № 12636 болып тіркелген) мынадай өзгеріс пен толықтыру енгізілсін:</w:t>
      </w:r>
    </w:p>
    <w:p>
      <w:pPr>
        <w:spacing w:after="0"/>
        <w:ind w:left="0"/>
        <w:jc w:val="both"/>
      </w:pPr>
      <w:r>
        <w:rPr>
          <w:rFonts w:ascii="Times New Roman"/>
          <w:b w:val="false"/>
          <w:i w:val="false"/>
          <w:color w:val="000000"/>
          <w:sz w:val="28"/>
        </w:rPr>
        <w:t>
      көрсетілген бірлескен бұйрықпен бекітілген ветеринария саласындағы тәуекел дәрежесін бағалау өлшемшарттарында:</w:t>
      </w:r>
    </w:p>
    <w:p>
      <w:pPr>
        <w:spacing w:after="0"/>
        <w:ind w:left="0"/>
        <w:jc w:val="both"/>
      </w:pPr>
      <w:r>
        <w:rPr>
          <w:rFonts w:ascii="Times New Roman"/>
          <w:b w:val="false"/>
          <w:i w:val="false"/>
          <w:color w:val="000000"/>
          <w:sz w:val="28"/>
        </w:rPr>
        <w:t>
      мынадай мазмұндағы 3-1-тараумен толықтырылсын:</w:t>
      </w:r>
    </w:p>
    <w:p>
      <w:pPr>
        <w:spacing w:after="0"/>
        <w:ind w:left="0"/>
        <w:jc w:val="both"/>
      </w:pPr>
      <w:r>
        <w:rPr>
          <w:rFonts w:ascii="Times New Roman"/>
          <w:b w:val="false"/>
          <w:i w:val="false"/>
          <w:color w:val="000000"/>
          <w:sz w:val="28"/>
        </w:rPr>
        <w:t>
      "3-1-тарау. Ветеринария саласындағы жедел ден қою шаралары</w:t>
      </w:r>
    </w:p>
    <w:p>
      <w:pPr>
        <w:spacing w:after="0"/>
        <w:ind w:left="0"/>
        <w:jc w:val="both"/>
      </w:pPr>
      <w:r>
        <w:rPr>
          <w:rFonts w:ascii="Times New Roman"/>
          <w:b w:val="false"/>
          <w:i w:val="false"/>
          <w:color w:val="000000"/>
          <w:sz w:val="28"/>
        </w:rPr>
        <w:t>
      "21-1. Осы өлшемшарттар шеңберінде қолданылатын жедел ден қою шараларына мыналар жатады:</w:t>
      </w:r>
    </w:p>
    <w:p>
      <w:pPr>
        <w:spacing w:after="0"/>
        <w:ind w:left="0"/>
        <w:jc w:val="both"/>
      </w:pPr>
      <w:r>
        <w:rPr>
          <w:rFonts w:ascii="Times New Roman"/>
          <w:b w:val="false"/>
          <w:i w:val="false"/>
          <w:color w:val="000000"/>
          <w:sz w:val="28"/>
        </w:rPr>
        <w:t>
      1)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өндіруге, қолдануға және өткізуге тыйым салу;</w:t>
      </w:r>
    </w:p>
    <w:p>
      <w:pPr>
        <w:spacing w:after="0"/>
        <w:ind w:left="0"/>
        <w:jc w:val="both"/>
      </w:pPr>
      <w:r>
        <w:rPr>
          <w:rFonts w:ascii="Times New Roman"/>
          <w:b w:val="false"/>
          <w:i w:val="false"/>
          <w:color w:val="000000"/>
          <w:sz w:val="28"/>
        </w:rPr>
        <w:t>
      2) ветеринария саласындағы рұқсат беру құжатының қолданысын тоқтата тұру;</w:t>
      </w:r>
    </w:p>
    <w:p>
      <w:pPr>
        <w:spacing w:after="0"/>
        <w:ind w:left="0"/>
        <w:jc w:val="both"/>
      </w:pPr>
      <w:r>
        <w:rPr>
          <w:rFonts w:ascii="Times New Roman"/>
          <w:b w:val="false"/>
          <w:i w:val="false"/>
          <w:color w:val="000000"/>
          <w:sz w:val="28"/>
        </w:rPr>
        <w:t>
      3) Қазақстан Республикасының заңдарына сәйкес қызметке немесе жекелеген қызмет түрлеріне тыйым салу;</w:t>
      </w:r>
    </w:p>
    <w:p>
      <w:pPr>
        <w:spacing w:after="0"/>
        <w:ind w:left="0"/>
        <w:jc w:val="both"/>
      </w:pPr>
      <w:r>
        <w:rPr>
          <w:rFonts w:ascii="Times New Roman"/>
          <w:b w:val="false"/>
          <w:i w:val="false"/>
          <w:color w:val="000000"/>
          <w:sz w:val="28"/>
        </w:rPr>
        <w:t>
      4) Қазақстан Республикасының заңдарына сәйкес қызметті немесе жекелеген қызмет түрлерін тоқтата тұру</w:t>
      </w:r>
    </w:p>
    <w:p>
      <w:pPr>
        <w:spacing w:after="0"/>
        <w:ind w:left="0"/>
        <w:jc w:val="both"/>
      </w:pPr>
      <w:r>
        <w:rPr>
          <w:rFonts w:ascii="Times New Roman"/>
          <w:b w:val="false"/>
          <w:i w:val="false"/>
          <w:color w:val="000000"/>
          <w:sz w:val="28"/>
        </w:rPr>
        <w:t>
      21-2.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өндіруге, қолдануға және өткізуге тыйым салу түрінде жедел ден қою шараларын қолдануға:</w:t>
      </w:r>
    </w:p>
    <w:p>
      <w:pPr>
        <w:spacing w:after="0"/>
        <w:ind w:left="0"/>
        <w:jc w:val="both"/>
      </w:pPr>
      <w:r>
        <w:rPr>
          <w:rFonts w:ascii="Times New Roman"/>
          <w:b w:val="false"/>
          <w:i w:val="false"/>
          <w:color w:val="000000"/>
          <w:sz w:val="28"/>
        </w:rPr>
        <w:t>
      1) осы бірлескен бұйрыққа 2-қосымшаның 7-тармағында көрсетілген талапты;</w:t>
      </w:r>
    </w:p>
    <w:p>
      <w:pPr>
        <w:spacing w:after="0"/>
        <w:ind w:left="0"/>
        <w:jc w:val="both"/>
      </w:pPr>
      <w:r>
        <w:rPr>
          <w:rFonts w:ascii="Times New Roman"/>
          <w:b w:val="false"/>
          <w:i w:val="false"/>
          <w:color w:val="000000"/>
          <w:sz w:val="28"/>
        </w:rPr>
        <w:t>
      2) осы бірлескен бұйрыққа 3-қосымшаның 7-тармағында көрсетілген талапты;</w:t>
      </w:r>
    </w:p>
    <w:p>
      <w:pPr>
        <w:spacing w:after="0"/>
        <w:ind w:left="0"/>
        <w:jc w:val="both"/>
      </w:pPr>
      <w:r>
        <w:rPr>
          <w:rFonts w:ascii="Times New Roman"/>
          <w:b w:val="false"/>
          <w:i w:val="false"/>
          <w:color w:val="000000"/>
          <w:sz w:val="28"/>
        </w:rPr>
        <w:t>
      3) осы бірлескен бұйрыққа 6-қосымшаның 4-тармағында көрсетілген талапты;</w:t>
      </w:r>
    </w:p>
    <w:p>
      <w:pPr>
        <w:spacing w:after="0"/>
        <w:ind w:left="0"/>
        <w:jc w:val="both"/>
      </w:pPr>
      <w:r>
        <w:rPr>
          <w:rFonts w:ascii="Times New Roman"/>
          <w:b w:val="false"/>
          <w:i w:val="false"/>
          <w:color w:val="000000"/>
          <w:sz w:val="28"/>
        </w:rPr>
        <w:t>
      4) осы бірлескен бұйрыққа 15-қосымшаның 2-тармағында көрсетілген талапты бұзу негіз болып табылады.</w:t>
      </w:r>
    </w:p>
    <w:p>
      <w:pPr>
        <w:spacing w:after="0"/>
        <w:ind w:left="0"/>
        <w:jc w:val="both"/>
      </w:pPr>
      <w:r>
        <w:rPr>
          <w:rFonts w:ascii="Times New Roman"/>
          <w:b w:val="false"/>
          <w:i w:val="false"/>
          <w:color w:val="000000"/>
          <w:sz w:val="28"/>
        </w:rPr>
        <w:t>
      21-3. Алты ай мерзімге ветеринария саласындағы рұқсат беру құжатының қолданысын тоқтата тұру түрінде жедел ден қою шараларын қолдану үшін:</w:t>
      </w:r>
    </w:p>
    <w:p>
      <w:pPr>
        <w:spacing w:after="0"/>
        <w:ind w:left="0"/>
        <w:jc w:val="both"/>
      </w:pPr>
      <w:r>
        <w:rPr>
          <w:rFonts w:ascii="Times New Roman"/>
          <w:b w:val="false"/>
          <w:i w:val="false"/>
          <w:color w:val="000000"/>
          <w:sz w:val="28"/>
        </w:rPr>
        <w:t>
      1) осы бірлескен бұйрыққа 30-қосымшаның 4 және 5-тармақтарында көрсетілген талаптарды;</w:t>
      </w:r>
    </w:p>
    <w:p>
      <w:pPr>
        <w:spacing w:after="0"/>
        <w:ind w:left="0"/>
        <w:jc w:val="both"/>
      </w:pPr>
      <w:r>
        <w:rPr>
          <w:rFonts w:ascii="Times New Roman"/>
          <w:b w:val="false"/>
          <w:i w:val="false"/>
          <w:color w:val="000000"/>
          <w:sz w:val="28"/>
        </w:rPr>
        <w:t>
      2) осы бірлескен бұйрыққа 31-қосымшаның 3, 4, 5, 6, 7, 8 және 9-тармақтарында көрсетілген талаптарды бұзу негіз болып табылады.</w:t>
      </w:r>
    </w:p>
    <w:p>
      <w:pPr>
        <w:spacing w:after="0"/>
        <w:ind w:left="0"/>
        <w:jc w:val="both"/>
      </w:pPr>
      <w:r>
        <w:rPr>
          <w:rFonts w:ascii="Times New Roman"/>
          <w:b w:val="false"/>
          <w:i w:val="false"/>
          <w:color w:val="000000"/>
          <w:sz w:val="28"/>
        </w:rPr>
        <w:t>
      21-4. Қазақстан Республикасының заңдарына сәйкес қызметке немесе қызметтің жекелеген түрлеріне тыйым салу түрінде жедел ден қою шараларын қолдану үшін:</w:t>
      </w:r>
    </w:p>
    <w:p>
      <w:pPr>
        <w:spacing w:after="0"/>
        <w:ind w:left="0"/>
        <w:jc w:val="both"/>
      </w:pPr>
      <w:r>
        <w:rPr>
          <w:rFonts w:ascii="Times New Roman"/>
          <w:b w:val="false"/>
          <w:i w:val="false"/>
          <w:color w:val="000000"/>
          <w:sz w:val="28"/>
        </w:rPr>
        <w:t>
      1) осы бірлескен бұйрыққа 8-қосымшаның 1-тармағында көрсетілген талапты;</w:t>
      </w:r>
    </w:p>
    <w:p>
      <w:pPr>
        <w:spacing w:after="0"/>
        <w:ind w:left="0"/>
        <w:jc w:val="both"/>
      </w:pPr>
      <w:r>
        <w:rPr>
          <w:rFonts w:ascii="Times New Roman"/>
          <w:b w:val="false"/>
          <w:i w:val="false"/>
          <w:color w:val="000000"/>
          <w:sz w:val="28"/>
        </w:rPr>
        <w:t>
      2) осы бірлескен бұйрыққа 11-қосымшаның 2 және 6-тармақтарында көрсетілген талаптарды;</w:t>
      </w:r>
    </w:p>
    <w:p>
      <w:pPr>
        <w:spacing w:after="0"/>
        <w:ind w:left="0"/>
        <w:jc w:val="both"/>
      </w:pPr>
      <w:r>
        <w:rPr>
          <w:rFonts w:ascii="Times New Roman"/>
          <w:b w:val="false"/>
          <w:i w:val="false"/>
          <w:color w:val="000000"/>
          <w:sz w:val="28"/>
        </w:rPr>
        <w:t>
      3) осы бірлескен бұйрыққа 22-қосымшаның 4-тармағында көрсетілген талап;</w:t>
      </w:r>
    </w:p>
    <w:p>
      <w:pPr>
        <w:spacing w:after="0"/>
        <w:ind w:left="0"/>
        <w:jc w:val="both"/>
      </w:pPr>
      <w:r>
        <w:rPr>
          <w:rFonts w:ascii="Times New Roman"/>
          <w:b w:val="false"/>
          <w:i w:val="false"/>
          <w:color w:val="000000"/>
          <w:sz w:val="28"/>
        </w:rPr>
        <w:t>
      4) осы бірлескен бұйрыққа 25-қосымшаның 5-тармағында көрсетілген талапты;</w:t>
      </w:r>
    </w:p>
    <w:p>
      <w:pPr>
        <w:spacing w:after="0"/>
        <w:ind w:left="0"/>
        <w:jc w:val="both"/>
      </w:pPr>
      <w:r>
        <w:rPr>
          <w:rFonts w:ascii="Times New Roman"/>
          <w:b w:val="false"/>
          <w:i w:val="false"/>
          <w:color w:val="000000"/>
          <w:sz w:val="28"/>
        </w:rPr>
        <w:t>
      5) осы бірлескен бұйрыққа 26-қосымшаның 7-тармағында көрсетілген талапты;</w:t>
      </w:r>
    </w:p>
    <w:p>
      <w:pPr>
        <w:spacing w:after="0"/>
        <w:ind w:left="0"/>
        <w:jc w:val="both"/>
      </w:pPr>
      <w:r>
        <w:rPr>
          <w:rFonts w:ascii="Times New Roman"/>
          <w:b w:val="false"/>
          <w:i w:val="false"/>
          <w:color w:val="000000"/>
          <w:sz w:val="28"/>
        </w:rPr>
        <w:t>
      6) осы бірлескен бұйрыққа 27-қосымшаның 5-тармағында көрсетілген талапты;</w:t>
      </w:r>
    </w:p>
    <w:p>
      <w:pPr>
        <w:spacing w:after="0"/>
        <w:ind w:left="0"/>
        <w:jc w:val="both"/>
      </w:pPr>
      <w:r>
        <w:rPr>
          <w:rFonts w:ascii="Times New Roman"/>
          <w:b w:val="false"/>
          <w:i w:val="false"/>
          <w:color w:val="000000"/>
          <w:sz w:val="28"/>
        </w:rPr>
        <w:t>
      7) осы бірлескен бұйрыққа 28-қосымшаның 5-тармағында көрсетілген талапты;</w:t>
      </w:r>
    </w:p>
    <w:p>
      <w:pPr>
        <w:spacing w:after="0"/>
        <w:ind w:left="0"/>
        <w:jc w:val="both"/>
      </w:pPr>
      <w:r>
        <w:rPr>
          <w:rFonts w:ascii="Times New Roman"/>
          <w:b w:val="false"/>
          <w:i w:val="false"/>
          <w:color w:val="000000"/>
          <w:sz w:val="28"/>
        </w:rPr>
        <w:t>
      8) осы бірлескен бұйрыққа 30-қосымшаның 2-тармағында көрсетілген талапты;</w:t>
      </w:r>
    </w:p>
    <w:p>
      <w:pPr>
        <w:spacing w:after="0"/>
        <w:ind w:left="0"/>
        <w:jc w:val="both"/>
      </w:pPr>
      <w:r>
        <w:rPr>
          <w:rFonts w:ascii="Times New Roman"/>
          <w:b w:val="false"/>
          <w:i w:val="false"/>
          <w:color w:val="000000"/>
          <w:sz w:val="28"/>
        </w:rPr>
        <w:t>
      9) осы бірлескен бұйрыққа 31-қосымшаның 2-тармағында көрсетілген талапты бұзу негіз болып табылады.</w:t>
      </w:r>
    </w:p>
    <w:p>
      <w:pPr>
        <w:spacing w:after="0"/>
        <w:ind w:left="0"/>
        <w:jc w:val="both"/>
      </w:pPr>
      <w:r>
        <w:rPr>
          <w:rFonts w:ascii="Times New Roman"/>
          <w:b w:val="false"/>
          <w:i w:val="false"/>
          <w:color w:val="000000"/>
          <w:sz w:val="28"/>
        </w:rPr>
        <w:t>
      21-5. Қазақстан Республикасының заңдарына сәйкес алты ай мерзімге қызметін немесе жекелеген қызмет түрлерін тоқтата тұру түрінде жедел ден қою шараларын қолдану үшін:</w:t>
      </w:r>
    </w:p>
    <w:p>
      <w:pPr>
        <w:spacing w:after="0"/>
        <w:ind w:left="0"/>
        <w:jc w:val="both"/>
      </w:pPr>
      <w:r>
        <w:rPr>
          <w:rFonts w:ascii="Times New Roman"/>
          <w:b w:val="false"/>
          <w:i w:val="false"/>
          <w:color w:val="000000"/>
          <w:sz w:val="28"/>
        </w:rPr>
        <w:t>
      1) осы бірлескен бұйрыққа 8-қосымшаның 3 және 5-тармақтарында көрсетілген талаптарды;</w:t>
      </w:r>
    </w:p>
    <w:p>
      <w:pPr>
        <w:spacing w:after="0"/>
        <w:ind w:left="0"/>
        <w:jc w:val="both"/>
      </w:pPr>
      <w:r>
        <w:rPr>
          <w:rFonts w:ascii="Times New Roman"/>
          <w:b w:val="false"/>
          <w:i w:val="false"/>
          <w:color w:val="000000"/>
          <w:sz w:val="28"/>
        </w:rPr>
        <w:t>
      2) осы бірлескен бұйрыққа 14-қосымшаның 7-тармағында көрсетілген талапты бұзу негіз болып табылады.";</w:t>
      </w:r>
    </w:p>
    <w:p>
      <w:pPr>
        <w:spacing w:after="0"/>
        <w:ind w:left="0"/>
        <w:jc w:val="both"/>
      </w:pPr>
      <w:r>
        <w:rPr>
          <w:rFonts w:ascii="Times New Roman"/>
          <w:b w:val="false"/>
          <w:i w:val="false"/>
          <w:color w:val="000000"/>
          <w:sz w:val="28"/>
        </w:rPr>
        <w:t>
      көрсетілген өлшемшарттарға 2-қосымша осы бірлескен бұйрыққа қосымшаға сәйкес жаңа редакцияда жазылсын.</w:t>
      </w:r>
    </w:p>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Премьер-Министрінің орынбасары – Ұлттық экономика министрі 	__________Н. БайбазаровҚазақстан Республикасы Ауыл шаруашылығы министрінің міндетін атқарушы 	__________А. Бердалин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маусымдағы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Ветеринария саласындағы субъективті өлшемшарттар бойынша тәуекел дәрежесін анықтауға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қара малды (1000 және одан да көп шартты бастардан бастап), ұсақ малды (1000 және одан да көп шартты бастардан бастап), шошқаларды (1000 және одан да көп шартты бастардан бастап) өсіру, азықты және азықтық қоспаларды; бал және балара шаруашылығы өнімдерін өндіру; жануарлардан алынатын өнімдер мен шикізатты сақтау; азықты және азықтық қоспаларды сақтау және өткізу қызметін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анықтауға арналған субъективті өлшемшарттар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Құстарды (1000 және одан да көп шартты бастардан бастап) өсіру; балық және балық өнімдерін дайындау және өңдеу; етті, жануарлардан алынатын өнім мен шикізатты өңдеу; жануарларды сою; сүт өңдеу бойынша қызметті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анықтауға арналған субъективті өлшемшарттар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 (индексі: 1-вет,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нөмірінің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Жануарлардан алынатын өнім мен шикізатқа ветеринариялық-санитариялық сараптама жүргізу бойынша қызметті жүзеге асыратын ветеринариялық-санитариялық сараптама зертханаларына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жануарлардан алынатын өнiм мен шикiзатты ветеринариялық-санитариялық сараптау туралы есепті ұсынбауы</w:t>
            </w:r>
          </w:p>
          <w:p>
            <w:pPr>
              <w:spacing w:after="20"/>
              <w:ind w:left="20"/>
              <w:jc w:val="both"/>
            </w:pPr>
            <w:r>
              <w:rPr>
                <w:rFonts w:ascii="Times New Roman"/>
                <w:b w:val="false"/>
                <w:i w:val="false"/>
                <w:color w:val="000000"/>
                <w:sz w:val="20"/>
              </w:rPr>
              <w:t>
(индексі: 1-вет ай сайынғы)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Жергілікті атқарушы органдар құрған мемлекеттік ветеринариялық ұйымдарға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алынған биопрепараттардың бар-жоғы және олардың жұмсалуы туралы есептің ұсынылмауы (индексі: 3-вет, ай сайынғы)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есептің ұсынылмауы (индексі: 5-вет, ай сайынғы)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субъектісіне (объектісіне) бармай профилактикалық бақылау нәтижелері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Ветеринариялық мақсаттағы препараттарды өндіру бойынша қызметті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өндiру туралы есептің ұсынылмауы (индексі: 4-вет, ай сайынғы)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уақтылы ұсынылуы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Есептің ұсынылмауы /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қорытындылары бойынша берілген ұсынымдардың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Орындалмауы /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Ветеринариялық емдеу-профилактикалық қызметті; дезинфекция, дезинсекция, дератизация және дегельминтизация жүргізу бойынша қызметті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ветеринариялық-санитариялық талаптарға сәйкестігі туралы ветеринариялық-санитариялық қорытындының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келеді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 келмейді /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өткiзуді; жануарларға арналған парфюмерия немесе косметика құралдары ретінде пайдаланылатын ветеринариялық препараттарды өндіруді жүзеге асыратын субъектілерге қатысты Қазақстан Республикасы Кәсіпкерлік кодексінің 138 және 139-баптарына сәйкес ветеринария саласындағы тәуекел дәрежесін айқындауға арналған субъективті өлшемшарттар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Болуы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 /100%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