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fa00" w14:textId="66e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"Студенттерді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бұйрығына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17 маусымдағы № 145 бұйрығы. Қазақстан Республикасының Әділет министрлігінде 2024 жылғы 20 маусымда № 34526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"Студенттерді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Студенттерді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5-1-тармақпен толықтырылсын:</w:t>
      </w:r>
    </w:p>
    <w:bookmarkEnd w:id="1"/>
    <w:p>
      <w:pPr>
        <w:spacing w:after="0"/>
        <w:ind w:left="0"/>
        <w:jc w:val="both"/>
      </w:pPr>
      <w:r>
        <w:rPr>
          <w:rFonts w:ascii="Times New Roman"/>
          <w:b w:val="false"/>
          <w:i w:val="false"/>
          <w:color w:val="000000"/>
          <w:sz w:val="28"/>
        </w:rPr>
        <w:t>
      "5-1. Оператор жатақханадағы техникалық және кәсіптік, орта білімнен кейінгі білім беру ұйымдарының студенттері нақты қамтылған орындардың мониторингін мыналардан:</w:t>
      </w:r>
    </w:p>
    <w:bookmarkStart w:name="z5" w:id="2"/>
    <w:p>
      <w:pPr>
        <w:spacing w:after="0"/>
        <w:ind w:left="0"/>
        <w:jc w:val="both"/>
      </w:pPr>
      <w:r>
        <w:rPr>
          <w:rFonts w:ascii="Times New Roman"/>
          <w:b w:val="false"/>
          <w:i w:val="false"/>
          <w:color w:val="000000"/>
          <w:sz w:val="28"/>
        </w:rPr>
        <w:t>
      жатақханада тұратындарды техникалық және кәсіптік, орта білімнен кейінгі білім беру ұйымдарының студенттері санатына жатқызуды растау бөлігінде "Ұлттық білім беру деректер қоры" ақпараттық жүйесінен;</w:t>
      </w:r>
    </w:p>
    <w:bookmarkEnd w:id="2"/>
    <w:bookmarkStart w:name="z6" w:id="3"/>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техникалық және кәсіптік, орта білімнен кейінгі білім беру ұйымдарының студенттері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қорынан;</w:t>
      </w:r>
    </w:p>
    <w:bookmarkEnd w:id="3"/>
    <w:bookmarkStart w:name="z7" w:id="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Оператор "StudDom" ақпараттық жүйесінде мұндай мәліметтер болмаған жағдайда жатақханада тұратын техникалық және кәсіптік, орта білімнен кейінгі білім беру ұйымдарының студенттеріне ішінара қоңырау шалуды жүзеге асырады.".</w:t>
      </w:r>
    </w:p>
    <w:bookmarkEnd w:id="4"/>
    <w:bookmarkStart w:name="z8" w:id="5"/>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