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1493" w14:textId="e9a1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міндетін атқарушының 2010 жылғы 6 тамыздағы № 136 бұйрығына және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31 мамырдағы № 27 бұйрығы. Қазақстан Республикасының Әділет министрлігінде 2024 жылғы 31 мамырда № 34431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міндетін атқарушының 2010 жылғы 6 тамыздағы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6402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 Қазақстан Республикасының мемлекеттік кепілдігімен мемлекеттік емес қарыз қаражаты есебінен қаржыландыруға ұсынылатын инвестициялық жобаның ТЭН-і Қазақстан Республикасының мемлекеттік жоспарлау жөніндегі уәкілетті органына қағаз және электрондық жеткізгіште:</w:t>
      </w:r>
    </w:p>
    <w:bookmarkEnd w:id="1"/>
    <w:p>
      <w:pPr>
        <w:spacing w:after="0"/>
        <w:ind w:left="0"/>
        <w:jc w:val="both"/>
      </w:pPr>
      <w:r>
        <w:rPr>
          <w:rFonts w:ascii="Times New Roman"/>
          <w:b w:val="false"/>
          <w:i w:val="false"/>
          <w:color w:val="000000"/>
          <w:sz w:val="28"/>
        </w:rPr>
        <w:t xml:space="preserve">
      1) автомобиль жолының ақауларын алдын алу және жою, сондай-ақ көліктік-пайдалану сапасын қалпына келтіру және жақсарту жөніндегі жұмыстар кешені жөніндегі инвестициялық жобаларды (бұдан әрі – автомобиль жолын қалпына келтіру жөніндегі инвестициялық жоба) қоспағанда, егер жоба бойынша құрылыс (құрылыс-монтаж) жұмыстарын жүргізу болжанған жағдайда "Қазақстан Республикасындағы сәулет, қала құрылысы және құрылыс қызметі туралы" Қазақстан Республикасы Заңының 1-бабының </w:t>
      </w:r>
      <w:r>
        <w:rPr>
          <w:rFonts w:ascii="Times New Roman"/>
          <w:b w:val="false"/>
          <w:i w:val="false"/>
          <w:color w:val="000000"/>
          <w:sz w:val="28"/>
        </w:rPr>
        <w:t>39-1) тармақшасына</w:t>
      </w:r>
      <w:r>
        <w:rPr>
          <w:rFonts w:ascii="Times New Roman"/>
          <w:b w:val="false"/>
          <w:i w:val="false"/>
          <w:color w:val="000000"/>
          <w:sz w:val="28"/>
        </w:rPr>
        <w:t xml:space="preserve"> сәйкес Қазақстан Республикасының Үкіметі уәкілеттік берген заңды тұлға (бұдан әрі – Заңды тұлға) жүзеге асыратын ведомстводан тыс кешенді сараптаманың оң қорытындысы;</w:t>
      </w:r>
    </w:p>
    <w:p>
      <w:pPr>
        <w:spacing w:after="0"/>
        <w:ind w:left="0"/>
        <w:jc w:val="both"/>
      </w:pPr>
      <w:r>
        <w:rPr>
          <w:rFonts w:ascii="Times New Roman"/>
          <w:b w:val="false"/>
          <w:i w:val="false"/>
          <w:color w:val="000000"/>
          <w:sz w:val="28"/>
        </w:rPr>
        <w:t>
      2) мынадай ақпараттың:</w:t>
      </w:r>
    </w:p>
    <w:p>
      <w:pPr>
        <w:spacing w:after="0"/>
        <w:ind w:left="0"/>
        <w:jc w:val="both"/>
      </w:pPr>
      <w:r>
        <w:rPr>
          <w:rFonts w:ascii="Times New Roman"/>
          <w:b w:val="false"/>
          <w:i w:val="false"/>
          <w:color w:val="000000"/>
          <w:sz w:val="28"/>
        </w:rPr>
        <w:t>
      саланың одан әрі дамуына әсер ететін оның ағымдағы жай-күйінің проблемаларын және жобаның мақсаттарына, саладағы бар проблемалар бойынша шешімдерге сәйкестігін;</w:t>
      </w:r>
    </w:p>
    <w:p>
      <w:pPr>
        <w:spacing w:after="0"/>
        <w:ind w:left="0"/>
        <w:jc w:val="both"/>
      </w:pPr>
      <w:r>
        <w:rPr>
          <w:rFonts w:ascii="Times New Roman"/>
          <w:b w:val="false"/>
          <w:i w:val="false"/>
          <w:color w:val="000000"/>
          <w:sz w:val="28"/>
        </w:rPr>
        <w:t>
      инвестициялық жобаның ТЭН-інде көрсетілген схема бойынша жобаны іске асырудың орындылығы мен мүмкіндіктерін;</w:t>
      </w:r>
    </w:p>
    <w:p>
      <w:pPr>
        <w:spacing w:after="0"/>
        <w:ind w:left="0"/>
        <w:jc w:val="both"/>
      </w:pPr>
      <w:r>
        <w:rPr>
          <w:rFonts w:ascii="Times New Roman"/>
          <w:b w:val="false"/>
          <w:i w:val="false"/>
          <w:color w:val="000000"/>
          <w:sz w:val="28"/>
        </w:rPr>
        <w:t>
      жобаның Мемлекеттік жоспарлау жүйесінің құжаттарына сәйкестігін;</w:t>
      </w:r>
    </w:p>
    <w:p>
      <w:pPr>
        <w:spacing w:after="0"/>
        <w:ind w:left="0"/>
        <w:jc w:val="both"/>
      </w:pPr>
      <w:r>
        <w:rPr>
          <w:rFonts w:ascii="Times New Roman"/>
          <w:b w:val="false"/>
          <w:i w:val="false"/>
          <w:color w:val="000000"/>
          <w:sz w:val="28"/>
        </w:rPr>
        <w:t>
      жобаны іске асырудың балама нұсқаларын;</w:t>
      </w:r>
    </w:p>
    <w:p>
      <w:pPr>
        <w:spacing w:after="0"/>
        <w:ind w:left="0"/>
        <w:jc w:val="both"/>
      </w:pPr>
      <w:r>
        <w:rPr>
          <w:rFonts w:ascii="Times New Roman"/>
          <w:b w:val="false"/>
          <w:i w:val="false"/>
          <w:color w:val="000000"/>
          <w:sz w:val="28"/>
        </w:rPr>
        <w:t>
      жобаны іске асыру кезінде ұсынылатын шығындарды өтеу көздерін бағалаудың оң нәтижелерін қамтитын тиісті саланың уәкілетті органы сараптамасының қорытындысы;</w:t>
      </w:r>
    </w:p>
    <w:p>
      <w:pPr>
        <w:spacing w:after="0"/>
        <w:ind w:left="0"/>
        <w:jc w:val="both"/>
      </w:pPr>
      <w:r>
        <w:rPr>
          <w:rFonts w:ascii="Times New Roman"/>
          <w:b w:val="false"/>
          <w:i w:val="false"/>
          <w:color w:val="000000"/>
          <w:sz w:val="28"/>
        </w:rPr>
        <w:t>
      3) инвестициялық жобаның ТЭН-ін мемлекеттік жоспарлау жөніндегі орталық уәкілетті органға енгізу алдындағы соңғы үш жылдағы бірінші басшының және бас бухгалтердің мөрі және қолы қойылған қарыз алушының қаржылық есептілігі (жеке және шоғырландырылған), сондай-ақ қаржылық есептілікке түсіндірме жазбалар қоса ұсынылады. Қазақстан Республикасының аудиторлық қызмет туралы заңнамасына сәйкес қаржылық есептілік аудиті міндетті болып табылатын қарыз алушылар үшін аудиттелген қаржылық есептілік және соңғы үш жылда жасалған аудиторлық есептер қоса ұсынылады;</w:t>
      </w:r>
    </w:p>
    <w:p>
      <w:pPr>
        <w:spacing w:after="0"/>
        <w:ind w:left="0"/>
        <w:jc w:val="both"/>
      </w:pPr>
      <w:r>
        <w:rPr>
          <w:rFonts w:ascii="Times New Roman"/>
          <w:b w:val="false"/>
          <w:i w:val="false"/>
          <w:color w:val="000000"/>
          <w:sz w:val="28"/>
        </w:rPr>
        <w:t xml:space="preserve">
      4) жұмыстарды жүргізу қажеттілігін құжаттамалық-техникалық растауды қоса беру арқылы сатып алынатын материалдар мен негізгі құралдардың, жұмыстардың құны мен саны көрсетіле отырып, инвестициялық жобаны іске асыруға арналған шығындарды растайтын құжаттар (автомобиль жолын қалпына келтіру жөніндегі инвестициялық жобаны ұсынған кезде) қоса беріле отырып, ұсынылады. </w:t>
      </w:r>
    </w:p>
    <w:p>
      <w:pPr>
        <w:spacing w:after="0"/>
        <w:ind w:left="0"/>
        <w:jc w:val="both"/>
      </w:pPr>
      <w:r>
        <w:rPr>
          <w:rFonts w:ascii="Times New Roman"/>
          <w:b w:val="false"/>
          <w:i w:val="false"/>
          <w:color w:val="000000"/>
          <w:sz w:val="28"/>
        </w:rPr>
        <w:t xml:space="preserve">
      Қазақстан Республикасының мемлекеттік кепілдігімен мемлекеттік емес қарыздар қаражаты есебінен қаржыландыруға ұсынылатын автомобиль жолдарын қалпына келтіру жөніндегі инвестициялық жобаның ТЭН-іне салалық мемлекеттік органның бірінші басшысы не оны алмастыратын адам және қарыз алушының бірінші басшысы қол қояды.";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"8.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(қолданылатын) тауарларды (өнімдерді), әскери мақсаттағы жұмыстарды және әскери мақсаттағы көрсетілетін қызметтерді импорттау кезіндегі инвестициялық жобаларды қоспағанда, инвестициялық жобалардың ТЭН-і мынадай құрылымға сәйкес келеді:</w:t>
      </w:r>
    </w:p>
    <w:bookmarkEnd w:id="2"/>
    <w:p>
      <w:pPr>
        <w:spacing w:after="0"/>
        <w:ind w:left="0"/>
        <w:jc w:val="both"/>
      </w:pPr>
      <w:r>
        <w:rPr>
          <w:rFonts w:ascii="Times New Roman"/>
          <w:b w:val="false"/>
          <w:i w:val="false"/>
          <w:color w:val="000000"/>
          <w:sz w:val="28"/>
        </w:rPr>
        <w:t>
      жобаның паспорты;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институционалдық бөлім;</w:t>
      </w:r>
    </w:p>
    <w:p>
      <w:pPr>
        <w:spacing w:after="0"/>
        <w:ind w:left="0"/>
        <w:jc w:val="both"/>
      </w:pPr>
      <w:r>
        <w:rPr>
          <w:rFonts w:ascii="Times New Roman"/>
          <w:b w:val="false"/>
          <w:i w:val="false"/>
          <w:color w:val="000000"/>
          <w:sz w:val="28"/>
        </w:rPr>
        <w:t>
      маркетингтік бөлім;</w:t>
      </w:r>
    </w:p>
    <w:p>
      <w:pPr>
        <w:spacing w:after="0"/>
        <w:ind w:left="0"/>
        <w:jc w:val="both"/>
      </w:pPr>
      <w:r>
        <w:rPr>
          <w:rFonts w:ascii="Times New Roman"/>
          <w:b w:val="false"/>
          <w:i w:val="false"/>
          <w:color w:val="000000"/>
          <w:sz w:val="28"/>
        </w:rPr>
        <w:t>
      техникалық-технологиялық бөлім;</w:t>
      </w:r>
    </w:p>
    <w:p>
      <w:pPr>
        <w:spacing w:after="0"/>
        <w:ind w:left="0"/>
        <w:jc w:val="both"/>
      </w:pPr>
      <w:r>
        <w:rPr>
          <w:rFonts w:ascii="Times New Roman"/>
          <w:b w:val="false"/>
          <w:i w:val="false"/>
          <w:color w:val="000000"/>
          <w:sz w:val="28"/>
        </w:rPr>
        <w:t>
      экологиялық бөлім;</w:t>
      </w:r>
    </w:p>
    <w:p>
      <w:pPr>
        <w:spacing w:after="0"/>
        <w:ind w:left="0"/>
        <w:jc w:val="both"/>
      </w:pPr>
      <w:r>
        <w:rPr>
          <w:rFonts w:ascii="Times New Roman"/>
          <w:b w:val="false"/>
          <w:i w:val="false"/>
          <w:color w:val="000000"/>
          <w:sz w:val="28"/>
        </w:rPr>
        <w:t>
      қаржылық бөлім;</w:t>
      </w:r>
    </w:p>
    <w:p>
      <w:pPr>
        <w:spacing w:after="0"/>
        <w:ind w:left="0"/>
        <w:jc w:val="both"/>
      </w:pPr>
      <w:r>
        <w:rPr>
          <w:rFonts w:ascii="Times New Roman"/>
          <w:b w:val="false"/>
          <w:i w:val="false"/>
          <w:color w:val="000000"/>
          <w:sz w:val="28"/>
        </w:rPr>
        <w:t>
      әлеуметтік-экономикалық бөлім;</w:t>
      </w:r>
    </w:p>
    <w:p>
      <w:pPr>
        <w:spacing w:after="0"/>
        <w:ind w:left="0"/>
        <w:jc w:val="both"/>
      </w:pPr>
      <w:r>
        <w:rPr>
          <w:rFonts w:ascii="Times New Roman"/>
          <w:b w:val="false"/>
          <w:i w:val="false"/>
          <w:color w:val="000000"/>
          <w:sz w:val="28"/>
        </w:rPr>
        <w:t>
      тәуекелдерді бағалау және бөлу;</w:t>
      </w:r>
    </w:p>
    <w:p>
      <w:pPr>
        <w:spacing w:after="0"/>
        <w:ind w:left="0"/>
        <w:jc w:val="both"/>
      </w:pPr>
      <w:r>
        <w:rPr>
          <w:rFonts w:ascii="Times New Roman"/>
          <w:b w:val="false"/>
          <w:i w:val="false"/>
          <w:color w:val="000000"/>
          <w:sz w:val="28"/>
        </w:rPr>
        <w:t>
      жоба бойынша тұжырымдар;</w:t>
      </w:r>
    </w:p>
    <w:p>
      <w:pPr>
        <w:spacing w:after="0"/>
        <w:ind w:left="0"/>
        <w:jc w:val="both"/>
      </w:pPr>
      <w:r>
        <w:rPr>
          <w:rFonts w:ascii="Times New Roman"/>
          <w:b w:val="false"/>
          <w:i w:val="false"/>
          <w:color w:val="000000"/>
          <w:sz w:val="28"/>
        </w:rPr>
        <w:t>
      қосымшалар (қажет болған жағдайда).";</w:t>
      </w:r>
    </w:p>
    <w:bookmarkStart w:name="z8" w:id="3"/>
    <w:p>
      <w:pPr>
        <w:spacing w:after="0"/>
        <w:ind w:left="0"/>
        <w:jc w:val="both"/>
      </w:pPr>
      <w:r>
        <w:rPr>
          <w:rFonts w:ascii="Times New Roman"/>
          <w:b w:val="false"/>
          <w:i w:val="false"/>
          <w:color w:val="000000"/>
          <w:sz w:val="28"/>
        </w:rPr>
        <w:t>
      мынадай мазмұндағы 8-2-тармақпен толықтырылсын:</w:t>
      </w:r>
    </w:p>
    <w:bookmarkEnd w:id="3"/>
    <w:bookmarkStart w:name="z9" w:id="4"/>
    <w:p>
      <w:pPr>
        <w:spacing w:after="0"/>
        <w:ind w:left="0"/>
        <w:jc w:val="both"/>
      </w:pPr>
      <w:r>
        <w:rPr>
          <w:rFonts w:ascii="Times New Roman"/>
          <w:b w:val="false"/>
          <w:i w:val="false"/>
          <w:color w:val="000000"/>
          <w:sz w:val="28"/>
        </w:rPr>
        <w:t>
      "8-2. Автомобиль жолын қалпына келтіру жөніндегі инвестициялық жобаның ТЭН-і мынадай құрылымға сәйкес келеді:</w:t>
      </w:r>
    </w:p>
    <w:bookmarkEnd w:id="4"/>
    <w:p>
      <w:pPr>
        <w:spacing w:after="0"/>
        <w:ind w:left="0"/>
        <w:jc w:val="both"/>
      </w:pPr>
      <w:r>
        <w:rPr>
          <w:rFonts w:ascii="Times New Roman"/>
          <w:b w:val="false"/>
          <w:i w:val="false"/>
          <w:color w:val="000000"/>
          <w:sz w:val="28"/>
        </w:rPr>
        <w:t>
      жобаның паспорты;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институционалдық бөлім;</w:t>
      </w:r>
    </w:p>
    <w:p>
      <w:pPr>
        <w:spacing w:after="0"/>
        <w:ind w:left="0"/>
        <w:jc w:val="both"/>
      </w:pPr>
      <w:r>
        <w:rPr>
          <w:rFonts w:ascii="Times New Roman"/>
          <w:b w:val="false"/>
          <w:i w:val="false"/>
          <w:color w:val="000000"/>
          <w:sz w:val="28"/>
        </w:rPr>
        <w:t>
      техникалық-технологиялық бөлім;</w:t>
      </w:r>
    </w:p>
    <w:p>
      <w:pPr>
        <w:spacing w:after="0"/>
        <w:ind w:left="0"/>
        <w:jc w:val="both"/>
      </w:pPr>
      <w:r>
        <w:rPr>
          <w:rFonts w:ascii="Times New Roman"/>
          <w:b w:val="false"/>
          <w:i w:val="false"/>
          <w:color w:val="000000"/>
          <w:sz w:val="28"/>
        </w:rPr>
        <w:t>
      экологиялық бөлім;</w:t>
      </w:r>
    </w:p>
    <w:p>
      <w:pPr>
        <w:spacing w:after="0"/>
        <w:ind w:left="0"/>
        <w:jc w:val="both"/>
      </w:pPr>
      <w:r>
        <w:rPr>
          <w:rFonts w:ascii="Times New Roman"/>
          <w:b w:val="false"/>
          <w:i w:val="false"/>
          <w:color w:val="000000"/>
          <w:sz w:val="28"/>
        </w:rPr>
        <w:t>
      қаржылық бөлім;</w:t>
      </w:r>
    </w:p>
    <w:p>
      <w:pPr>
        <w:spacing w:after="0"/>
        <w:ind w:left="0"/>
        <w:jc w:val="both"/>
      </w:pPr>
      <w:r>
        <w:rPr>
          <w:rFonts w:ascii="Times New Roman"/>
          <w:b w:val="false"/>
          <w:i w:val="false"/>
          <w:color w:val="000000"/>
          <w:sz w:val="28"/>
        </w:rPr>
        <w:t>
      әлеуметтік-экономикалық бөлім;</w:t>
      </w:r>
    </w:p>
    <w:p>
      <w:pPr>
        <w:spacing w:after="0"/>
        <w:ind w:left="0"/>
        <w:jc w:val="both"/>
      </w:pPr>
      <w:r>
        <w:rPr>
          <w:rFonts w:ascii="Times New Roman"/>
          <w:b w:val="false"/>
          <w:i w:val="false"/>
          <w:color w:val="000000"/>
          <w:sz w:val="28"/>
        </w:rPr>
        <w:t>
      тәуекелдерді бағалау және бөлу;</w:t>
      </w:r>
    </w:p>
    <w:p>
      <w:pPr>
        <w:spacing w:after="0"/>
        <w:ind w:left="0"/>
        <w:jc w:val="both"/>
      </w:pPr>
      <w:r>
        <w:rPr>
          <w:rFonts w:ascii="Times New Roman"/>
          <w:b w:val="false"/>
          <w:i w:val="false"/>
          <w:color w:val="000000"/>
          <w:sz w:val="28"/>
        </w:rPr>
        <w:t xml:space="preserve">
      жоба бойынша тұжырымдар; </w:t>
      </w:r>
    </w:p>
    <w:p>
      <w:pPr>
        <w:spacing w:after="0"/>
        <w:ind w:left="0"/>
        <w:jc w:val="both"/>
      </w:pPr>
      <w:r>
        <w:rPr>
          <w:rFonts w:ascii="Times New Roman"/>
          <w:b w:val="false"/>
          <w:i w:val="false"/>
          <w:color w:val="000000"/>
          <w:sz w:val="28"/>
        </w:rPr>
        <w:t>
      қосымшалар (қажет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xml:space="preserve">
      "10. Жобаның паспортында жоба туралы қысқаша ақпарат ашып көрсетіледі. </w:t>
      </w:r>
    </w:p>
    <w:bookmarkEnd w:id="5"/>
    <w:p>
      <w:pPr>
        <w:spacing w:after="0"/>
        <w:ind w:left="0"/>
        <w:jc w:val="both"/>
      </w:pPr>
      <w:r>
        <w:rPr>
          <w:rFonts w:ascii="Times New Roman"/>
          <w:b w:val="false"/>
          <w:i w:val="false"/>
          <w:color w:val="000000"/>
          <w:sz w:val="28"/>
        </w:rPr>
        <w:t>
      Жобаның паспортында мынадай ақпарат қамтылды:</w:t>
      </w:r>
    </w:p>
    <w:p>
      <w:pPr>
        <w:spacing w:after="0"/>
        <w:ind w:left="0"/>
        <w:jc w:val="both"/>
      </w:pPr>
      <w:r>
        <w:rPr>
          <w:rFonts w:ascii="Times New Roman"/>
          <w:b w:val="false"/>
          <w:i w:val="false"/>
          <w:color w:val="000000"/>
          <w:sz w:val="28"/>
        </w:rPr>
        <w:t>
      инвестициялық жобаның ТЭН-іне тапсырыс беруші – қарыз алушының (инвестициялық жобаға өтінім берушінің) атауы;</w:t>
      </w:r>
    </w:p>
    <w:p>
      <w:pPr>
        <w:spacing w:after="0"/>
        <w:ind w:left="0"/>
        <w:jc w:val="both"/>
      </w:pPr>
      <w:r>
        <w:rPr>
          <w:rFonts w:ascii="Times New Roman"/>
          <w:b w:val="false"/>
          <w:i w:val="false"/>
          <w:color w:val="000000"/>
          <w:sz w:val="28"/>
        </w:rPr>
        <w:t>
      инвестициялық жобаның ТЭН-ін әзірлеушінің атауы;</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жобаны іске асыру орны;</w:t>
      </w:r>
    </w:p>
    <w:p>
      <w:pPr>
        <w:spacing w:after="0"/>
        <w:ind w:left="0"/>
        <w:jc w:val="both"/>
      </w:pPr>
      <w:r>
        <w:rPr>
          <w:rFonts w:ascii="Times New Roman"/>
          <w:b w:val="false"/>
          <w:i w:val="false"/>
          <w:color w:val="000000"/>
          <w:sz w:val="28"/>
        </w:rPr>
        <w:t xml:space="preserve">
      жобаның мақсаты мен міндеттері, оның ішінде сандық мәндегі мақсаты мен міндеттері; </w:t>
      </w:r>
    </w:p>
    <w:p>
      <w:pPr>
        <w:spacing w:after="0"/>
        <w:ind w:left="0"/>
        <w:jc w:val="both"/>
      </w:pPr>
      <w:r>
        <w:rPr>
          <w:rFonts w:ascii="Times New Roman"/>
          <w:b w:val="false"/>
          <w:i w:val="false"/>
          <w:color w:val="000000"/>
          <w:sz w:val="28"/>
        </w:rPr>
        <w:t>
      жобаның ауқымы;</w:t>
      </w:r>
    </w:p>
    <w:p>
      <w:pPr>
        <w:spacing w:after="0"/>
        <w:ind w:left="0"/>
        <w:jc w:val="both"/>
      </w:pPr>
      <w:r>
        <w:rPr>
          <w:rFonts w:ascii="Times New Roman"/>
          <w:b w:val="false"/>
          <w:i w:val="false"/>
          <w:color w:val="000000"/>
          <w:sz w:val="28"/>
        </w:rPr>
        <w:t>
      жобаның қуаты;</w:t>
      </w:r>
    </w:p>
    <w:p>
      <w:pPr>
        <w:spacing w:after="0"/>
        <w:ind w:left="0"/>
        <w:jc w:val="both"/>
      </w:pPr>
      <w:r>
        <w:rPr>
          <w:rFonts w:ascii="Times New Roman"/>
          <w:b w:val="false"/>
          <w:i w:val="false"/>
          <w:color w:val="000000"/>
          <w:sz w:val="28"/>
        </w:rPr>
        <w:t>
      жобаны іске асыру кезеңі;</w:t>
      </w:r>
    </w:p>
    <w:p>
      <w:pPr>
        <w:spacing w:after="0"/>
        <w:ind w:left="0"/>
        <w:jc w:val="both"/>
      </w:pPr>
      <w:r>
        <w:rPr>
          <w:rFonts w:ascii="Times New Roman"/>
          <w:b w:val="false"/>
          <w:i w:val="false"/>
          <w:color w:val="000000"/>
          <w:sz w:val="28"/>
        </w:rPr>
        <w:t>
      объектіні салу кезеңі немесе автомобиль жолын қалпына келтіру жөніндегі инвестициялық жобаны іске асыру кезеңі;</w:t>
      </w:r>
    </w:p>
    <w:p>
      <w:pPr>
        <w:spacing w:after="0"/>
        <w:ind w:left="0"/>
        <w:jc w:val="both"/>
      </w:pPr>
      <w:r>
        <w:rPr>
          <w:rFonts w:ascii="Times New Roman"/>
          <w:b w:val="false"/>
          <w:i w:val="false"/>
          <w:color w:val="000000"/>
          <w:sz w:val="28"/>
        </w:rPr>
        <w:t>
      объектінің пайдаланылу кезеңі;</w:t>
      </w:r>
    </w:p>
    <w:p>
      <w:pPr>
        <w:spacing w:after="0"/>
        <w:ind w:left="0"/>
        <w:jc w:val="both"/>
      </w:pPr>
      <w:r>
        <w:rPr>
          <w:rFonts w:ascii="Times New Roman"/>
          <w:b w:val="false"/>
          <w:i w:val="false"/>
          <w:color w:val="000000"/>
          <w:sz w:val="28"/>
        </w:rPr>
        <w:t>
      инвестициялық жобаның ТЭН-і шеңберінде есептеулер үшін қабылданған жобаның ұлттық валютадағы және шетелдік валютадағы жоспарланған жалпы құны, оның ішінде:</w:t>
      </w:r>
    </w:p>
    <w:p>
      <w:pPr>
        <w:spacing w:after="0"/>
        <w:ind w:left="0"/>
        <w:jc w:val="both"/>
      </w:pPr>
      <w:r>
        <w:rPr>
          <w:rFonts w:ascii="Times New Roman"/>
          <w:b w:val="false"/>
          <w:i w:val="false"/>
          <w:color w:val="000000"/>
          <w:sz w:val="28"/>
        </w:rPr>
        <w:t>
      инвестициялық шығасылар;</w:t>
      </w:r>
    </w:p>
    <w:p>
      <w:pPr>
        <w:spacing w:after="0"/>
        <w:ind w:left="0"/>
        <w:jc w:val="both"/>
      </w:pPr>
      <w:r>
        <w:rPr>
          <w:rFonts w:ascii="Times New Roman"/>
          <w:b w:val="false"/>
          <w:i w:val="false"/>
          <w:color w:val="000000"/>
          <w:sz w:val="28"/>
        </w:rPr>
        <w:t>
      пайдалану шығасылары;</w:t>
      </w:r>
    </w:p>
    <w:p>
      <w:pPr>
        <w:spacing w:after="0"/>
        <w:ind w:left="0"/>
        <w:jc w:val="both"/>
      </w:pPr>
      <w:r>
        <w:rPr>
          <w:rFonts w:ascii="Times New Roman"/>
          <w:b w:val="false"/>
          <w:i w:val="false"/>
          <w:color w:val="000000"/>
          <w:sz w:val="28"/>
        </w:rPr>
        <w:t>
      өзге де шығасылар;</w:t>
      </w:r>
    </w:p>
    <w:p>
      <w:pPr>
        <w:spacing w:after="0"/>
        <w:ind w:left="0"/>
        <w:jc w:val="both"/>
      </w:pPr>
      <w:r>
        <w:rPr>
          <w:rFonts w:ascii="Times New Roman"/>
          <w:b w:val="false"/>
          <w:i w:val="false"/>
          <w:color w:val="000000"/>
          <w:sz w:val="28"/>
        </w:rPr>
        <w:t>
      жобаны қаржыландырудың болжамды көздері;</w:t>
      </w:r>
    </w:p>
    <w:p>
      <w:pPr>
        <w:spacing w:after="0"/>
        <w:ind w:left="0"/>
        <w:jc w:val="both"/>
      </w:pPr>
      <w:r>
        <w:rPr>
          <w:rFonts w:ascii="Times New Roman"/>
          <w:b w:val="false"/>
          <w:i w:val="false"/>
          <w:color w:val="000000"/>
          <w:sz w:val="28"/>
        </w:rPr>
        <w:t>
      жобаны іске асырудан негізгі пайда алушылар.";</w:t>
      </w:r>
    </w:p>
    <w:bookmarkStart w:name="z12" w:id="6"/>
    <w:p>
      <w:pPr>
        <w:spacing w:after="0"/>
        <w:ind w:left="0"/>
        <w:jc w:val="both"/>
      </w:pPr>
      <w:r>
        <w:rPr>
          <w:rFonts w:ascii="Times New Roman"/>
          <w:b w:val="false"/>
          <w:i w:val="false"/>
          <w:color w:val="000000"/>
          <w:sz w:val="28"/>
        </w:rPr>
        <w:t>
      мынадай мазмұндағы 14-2-тармақпен толықтырылсын:</w:t>
      </w:r>
    </w:p>
    <w:bookmarkEnd w:id="6"/>
    <w:bookmarkStart w:name="z13" w:id="7"/>
    <w:p>
      <w:pPr>
        <w:spacing w:after="0"/>
        <w:ind w:left="0"/>
        <w:jc w:val="both"/>
      </w:pPr>
      <w:r>
        <w:rPr>
          <w:rFonts w:ascii="Times New Roman"/>
          <w:b w:val="false"/>
          <w:i w:val="false"/>
          <w:color w:val="000000"/>
          <w:sz w:val="28"/>
        </w:rPr>
        <w:t>
      "14-2. Автомобиль жолын қалпына келтіру жөніндегі инвестициялық жобаның ТЭН-і шеңберінде техникалық-технологиялық бөлімде:</w:t>
      </w:r>
    </w:p>
    <w:bookmarkEnd w:id="7"/>
    <w:p>
      <w:pPr>
        <w:spacing w:after="0"/>
        <w:ind w:left="0"/>
        <w:jc w:val="both"/>
      </w:pPr>
      <w:r>
        <w:rPr>
          <w:rFonts w:ascii="Times New Roman"/>
          <w:b w:val="false"/>
          <w:i w:val="false"/>
          <w:color w:val="000000"/>
          <w:sz w:val="28"/>
        </w:rPr>
        <w:t>
      жобаны іске асырудың таңдалған оңтайлы нұсқасы негізделе отырып, техникалық-технологиялық шешімдердің сипаттамасы;</w:t>
      </w:r>
    </w:p>
    <w:p>
      <w:pPr>
        <w:spacing w:after="0"/>
        <w:ind w:left="0"/>
        <w:jc w:val="both"/>
      </w:pPr>
      <w:r>
        <w:rPr>
          <w:rFonts w:ascii="Times New Roman"/>
          <w:b w:val="false"/>
          <w:i w:val="false"/>
          <w:color w:val="000000"/>
          <w:sz w:val="28"/>
        </w:rPr>
        <w:t>
      қабылданған техникалық-технологиялық шешімдер ескеріле отырып, жобаның сипаттамасы, жоба қуатының сипаттамасы;</w:t>
      </w:r>
    </w:p>
    <w:p>
      <w:pPr>
        <w:spacing w:after="0"/>
        <w:ind w:left="0"/>
        <w:jc w:val="both"/>
      </w:pPr>
      <w:r>
        <w:rPr>
          <w:rFonts w:ascii="Times New Roman"/>
          <w:b w:val="false"/>
          <w:i w:val="false"/>
          <w:color w:val="000000"/>
          <w:sz w:val="28"/>
        </w:rPr>
        <w:t>
      жобаны іске асыру болжанатын өңірдің инфрақұрылымына жобаның әсерін бағалау;</w:t>
      </w:r>
    </w:p>
    <w:p>
      <w:pPr>
        <w:spacing w:after="0"/>
        <w:ind w:left="0"/>
        <w:jc w:val="both"/>
      </w:pPr>
      <w:r>
        <w:rPr>
          <w:rFonts w:ascii="Times New Roman"/>
          <w:b w:val="false"/>
          <w:i w:val="false"/>
          <w:color w:val="000000"/>
          <w:sz w:val="28"/>
        </w:rPr>
        <w:t>
      жобаны іске асыру графигі қамтылады.</w:t>
      </w:r>
    </w:p>
    <w:p>
      <w:pPr>
        <w:spacing w:after="0"/>
        <w:ind w:left="0"/>
        <w:jc w:val="both"/>
      </w:pPr>
      <w:r>
        <w:rPr>
          <w:rFonts w:ascii="Times New Roman"/>
          <w:b w:val="false"/>
          <w:i w:val="false"/>
          <w:color w:val="000000"/>
          <w:sz w:val="28"/>
        </w:rPr>
        <w:t>
      Жоба бойынша техникалық-технологиялық шешімдерді таңдау кезінде, ең алдымен, экологиялық теріс әсері ең төмен немесе экологиялық теріс әсері жоқ, сондай-ақ жобаны іске асырудың әлеуметтік-экономикалық әсері ауқымды болатын шешімдер таңдалады.";</w:t>
      </w:r>
    </w:p>
    <w:bookmarkStart w:name="z14" w:id="8"/>
    <w:p>
      <w:pPr>
        <w:spacing w:after="0"/>
        <w:ind w:left="0"/>
        <w:jc w:val="both"/>
      </w:pPr>
      <w:r>
        <w:rPr>
          <w:rFonts w:ascii="Times New Roman"/>
          <w:b w:val="false"/>
          <w:i w:val="false"/>
          <w:color w:val="000000"/>
          <w:sz w:val="28"/>
        </w:rPr>
        <w:t>
      мынадай мазмұндағы 15-1-тармақпен толықтырылсын:</w:t>
      </w:r>
    </w:p>
    <w:bookmarkEnd w:id="8"/>
    <w:bookmarkStart w:name="z15" w:id="9"/>
    <w:p>
      <w:pPr>
        <w:spacing w:after="0"/>
        <w:ind w:left="0"/>
        <w:jc w:val="both"/>
      </w:pPr>
      <w:r>
        <w:rPr>
          <w:rFonts w:ascii="Times New Roman"/>
          <w:b w:val="false"/>
          <w:i w:val="false"/>
          <w:color w:val="000000"/>
          <w:sz w:val="28"/>
        </w:rPr>
        <w:t>
      "15-1. Автомобиль жолын қалпына келтіру жөніндегі инвестициялық жоба ТЭН-інің экологиялық бөлімінде:</w:t>
      </w:r>
    </w:p>
    <w:bookmarkEnd w:id="9"/>
    <w:p>
      <w:pPr>
        <w:spacing w:after="0"/>
        <w:ind w:left="0"/>
        <w:jc w:val="both"/>
      </w:pPr>
      <w:r>
        <w:rPr>
          <w:rFonts w:ascii="Times New Roman"/>
          <w:b w:val="false"/>
          <w:i w:val="false"/>
          <w:color w:val="000000"/>
          <w:sz w:val="28"/>
        </w:rPr>
        <w:t>
      жобаның қоршаған ортаның жай-күйіне әсерін бағалау, жобаны іске асырудан болатын экологиялық залалды сандық тұрғыдан бағалау және оның зиянды әсерін азайту жөніндегі болжамды іс-шаралар;</w:t>
      </w:r>
    </w:p>
    <w:p>
      <w:pPr>
        <w:spacing w:after="0"/>
        <w:ind w:left="0"/>
        <w:jc w:val="both"/>
      </w:pPr>
      <w:r>
        <w:rPr>
          <w:rFonts w:ascii="Times New Roman"/>
          <w:b w:val="false"/>
          <w:i w:val="false"/>
          <w:color w:val="000000"/>
          <w:sz w:val="28"/>
        </w:rPr>
        <w:t>
      өңірдегі, сонымен бірге жалпы Қазақстан Республикасындағы экологиялық жағдайды жақсарту үшін жобада болжанған іс-шаралар және сандық мәндегі олардың нәтижелері қамтылады.</w:t>
      </w:r>
    </w:p>
    <w:p>
      <w:pPr>
        <w:spacing w:after="0"/>
        <w:ind w:left="0"/>
        <w:jc w:val="both"/>
      </w:pPr>
      <w:r>
        <w:rPr>
          <w:rFonts w:ascii="Times New Roman"/>
          <w:b w:val="false"/>
          <w:i w:val="false"/>
          <w:color w:val="000000"/>
          <w:sz w:val="28"/>
        </w:rPr>
        <w:t>
      Жобаның ТЭН-інде қоршаған ортаға әсердi бағалау қоршаған ортаны қорғау саласындағы уәкiлеттi орган бекiтетiн қоршаған ортаға әсердi бағалауды жүргiзу жөнiндегi нұсқаулық-әдiстемелiк құжаттарға сәйкес жүргiзiледi.";</w:t>
      </w:r>
    </w:p>
    <w:bookmarkStart w:name="z16" w:id="10"/>
    <w:p>
      <w:pPr>
        <w:spacing w:after="0"/>
        <w:ind w:left="0"/>
        <w:jc w:val="both"/>
      </w:pPr>
      <w:r>
        <w:rPr>
          <w:rFonts w:ascii="Times New Roman"/>
          <w:b w:val="false"/>
          <w:i w:val="false"/>
          <w:color w:val="000000"/>
          <w:sz w:val="28"/>
        </w:rPr>
        <w:t>
      мынадай мазмұндағы 16-2-тармақпен толықтырылсын:</w:t>
      </w:r>
    </w:p>
    <w:bookmarkEnd w:id="10"/>
    <w:bookmarkStart w:name="z17" w:id="11"/>
    <w:p>
      <w:pPr>
        <w:spacing w:after="0"/>
        <w:ind w:left="0"/>
        <w:jc w:val="both"/>
      </w:pPr>
      <w:r>
        <w:rPr>
          <w:rFonts w:ascii="Times New Roman"/>
          <w:b w:val="false"/>
          <w:i w:val="false"/>
          <w:color w:val="000000"/>
          <w:sz w:val="28"/>
        </w:rPr>
        <w:t>
      "16-2. Автомобиль жолын қалпына келтіру жөніндегі инвестициялық жоба ТЭН-інің қаржылық бөлімінде:</w:t>
      </w:r>
    </w:p>
    <w:bookmarkEnd w:id="11"/>
    <w:p>
      <w:pPr>
        <w:spacing w:after="0"/>
        <w:ind w:left="0"/>
        <w:jc w:val="both"/>
      </w:pPr>
      <w:r>
        <w:rPr>
          <w:rFonts w:ascii="Times New Roman"/>
          <w:b w:val="false"/>
          <w:i w:val="false"/>
          <w:color w:val="000000"/>
          <w:sz w:val="28"/>
        </w:rPr>
        <w:t>
      қарыз алушының қаржылық жағдайын талдау, оның ішінде қарыз алушының қаржылық есептілігін деңгейлес және сатылас талдау;</w:t>
      </w:r>
    </w:p>
    <w:p>
      <w:pPr>
        <w:spacing w:after="0"/>
        <w:ind w:left="0"/>
        <w:jc w:val="both"/>
      </w:pPr>
      <w:r>
        <w:rPr>
          <w:rFonts w:ascii="Times New Roman"/>
          <w:b w:val="false"/>
          <w:i w:val="false"/>
          <w:color w:val="000000"/>
          <w:sz w:val="28"/>
        </w:rPr>
        <w:t>
      жобаны қаржыландыру үшін қарыз қаражатын тартудың қолайлы параметрлерін айқындау;</w:t>
      </w:r>
    </w:p>
    <w:p>
      <w:pPr>
        <w:spacing w:after="0"/>
        <w:ind w:left="0"/>
        <w:jc w:val="both"/>
      </w:pPr>
      <w:r>
        <w:rPr>
          <w:rFonts w:ascii="Times New Roman"/>
          <w:b w:val="false"/>
          <w:i w:val="false"/>
          <w:color w:val="000000"/>
          <w:sz w:val="28"/>
        </w:rPr>
        <w:t>
      пайдалану шығыстарын кім және қашан қаржыландыратыны айқындала отырып, мұндай шығыстарды қаржыландыру көздері қамтылады.";</w:t>
      </w:r>
    </w:p>
    <w:bookmarkStart w:name="z18" w:id="12"/>
    <w:p>
      <w:pPr>
        <w:spacing w:after="0"/>
        <w:ind w:left="0"/>
        <w:jc w:val="both"/>
      </w:pPr>
      <w:r>
        <w:rPr>
          <w:rFonts w:ascii="Times New Roman"/>
          <w:b w:val="false"/>
          <w:i w:val="false"/>
          <w:color w:val="000000"/>
          <w:sz w:val="28"/>
        </w:rPr>
        <w:t>
      мынадай мазмұндағы 17-1-тармақпен толықтырылсын:</w:t>
      </w:r>
    </w:p>
    <w:bookmarkEnd w:id="12"/>
    <w:bookmarkStart w:name="z19" w:id="13"/>
    <w:p>
      <w:pPr>
        <w:spacing w:after="0"/>
        <w:ind w:left="0"/>
        <w:jc w:val="both"/>
      </w:pPr>
      <w:r>
        <w:rPr>
          <w:rFonts w:ascii="Times New Roman"/>
          <w:b w:val="false"/>
          <w:i w:val="false"/>
          <w:color w:val="000000"/>
          <w:sz w:val="28"/>
        </w:rPr>
        <w:t>
      "17-1. Автомобиль жолын қалпына келтіру жөніндегі инвестициялық жоба ТЭН-інің әлеуметтік-экономикалық бөлімінде жоба іске асырылған жағдайда саладағы (өңірдегі) және Қазақстан Республикасындағы әлеуметтік-экономикалық ахуалдың даму перспективаларын талдау қамтылады, оның ішінде:</w:t>
      </w:r>
    </w:p>
    <w:bookmarkEnd w:id="13"/>
    <w:p>
      <w:pPr>
        <w:spacing w:after="0"/>
        <w:ind w:left="0"/>
        <w:jc w:val="both"/>
      </w:pPr>
      <w:r>
        <w:rPr>
          <w:rFonts w:ascii="Times New Roman"/>
          <w:b w:val="false"/>
          <w:i w:val="false"/>
          <w:color w:val="000000"/>
          <w:sz w:val="28"/>
        </w:rPr>
        <w:t>
      негізгі салалық (өңірлік) көрсеткіштер (өнім (тауар/көрсетілетін қызмет) өндірісінің көлемі, жалпы ішкі өнім құрылымындағы саланың (өңірдің) үлесі, салаға (өңірге) инвестициялардың көлемі және олардың жоспарланатын кезеңдегі үрдістері);</w:t>
      </w:r>
    </w:p>
    <w:p>
      <w:pPr>
        <w:spacing w:after="0"/>
        <w:ind w:left="0"/>
        <w:jc w:val="both"/>
      </w:pPr>
      <w:r>
        <w:rPr>
          <w:rFonts w:ascii="Times New Roman"/>
          <w:b w:val="false"/>
          <w:i w:val="false"/>
          <w:color w:val="000000"/>
          <w:sz w:val="28"/>
        </w:rPr>
        <w:t>
      нәтижелерді, салдар мен әсерлерді, өсірілген пайда мен шығындарды, тұтынушының қосымша пайдасын, қайтымсыз шығасыларды, сыртқы әсерлерді, халықаралық әсерлерді, жобаны іске асырудың жанама пайдасын талдауды қамтитын жоба бойынша пайда мен шығындарды талдау;</w:t>
      </w:r>
    </w:p>
    <w:p>
      <w:pPr>
        <w:spacing w:after="0"/>
        <w:ind w:left="0"/>
        <w:jc w:val="both"/>
      </w:pPr>
      <w:r>
        <w:rPr>
          <w:rFonts w:ascii="Times New Roman"/>
          <w:b w:val="false"/>
          <w:i w:val="false"/>
          <w:color w:val="000000"/>
          <w:sz w:val="28"/>
        </w:rPr>
        <w:t>
      объектіні пайдалану кезінде мемлекеттік бюджетке жоспарланатын салық түсімдері;</w:t>
      </w:r>
    </w:p>
    <w:p>
      <w:pPr>
        <w:spacing w:after="0"/>
        <w:ind w:left="0"/>
        <w:jc w:val="both"/>
      </w:pPr>
      <w:r>
        <w:rPr>
          <w:rFonts w:ascii="Times New Roman"/>
          <w:b w:val="false"/>
          <w:i w:val="false"/>
          <w:color w:val="000000"/>
          <w:sz w:val="28"/>
        </w:rPr>
        <w:t>
      жобаны іске асырудың аралас салаларды (көршілес өңірлерді) дамытуға әсері – мультипликативтік әсерді талдау.";</w:t>
      </w:r>
    </w:p>
    <w:bookmarkStart w:name="z20" w:id="14"/>
    <w:p>
      <w:pPr>
        <w:spacing w:after="0"/>
        <w:ind w:left="0"/>
        <w:jc w:val="both"/>
      </w:pPr>
      <w:r>
        <w:rPr>
          <w:rFonts w:ascii="Times New Roman"/>
          <w:b w:val="false"/>
          <w:i w:val="false"/>
          <w:color w:val="000000"/>
          <w:sz w:val="28"/>
        </w:rPr>
        <w:t>
      мынадай мазмұндағы 18-2-тармақпен толықтырылсын:</w:t>
      </w:r>
    </w:p>
    <w:bookmarkEnd w:id="14"/>
    <w:bookmarkStart w:name="z21" w:id="15"/>
    <w:p>
      <w:pPr>
        <w:spacing w:after="0"/>
        <w:ind w:left="0"/>
        <w:jc w:val="both"/>
      </w:pPr>
      <w:r>
        <w:rPr>
          <w:rFonts w:ascii="Times New Roman"/>
          <w:b w:val="false"/>
          <w:i w:val="false"/>
          <w:color w:val="000000"/>
          <w:sz w:val="28"/>
        </w:rPr>
        <w:t>
      "18-2. Автомобиль жолын қалпына келтіру жөніндегі инвестициялық жоба ТЭН-інің "Тәуекелдерді бағалау және бөлу" бөлімінде:</w:t>
      </w:r>
    </w:p>
    <w:bookmarkEnd w:id="15"/>
    <w:p>
      <w:pPr>
        <w:spacing w:after="0"/>
        <w:ind w:left="0"/>
        <w:jc w:val="both"/>
      </w:pPr>
      <w:r>
        <w:rPr>
          <w:rFonts w:ascii="Times New Roman"/>
          <w:b w:val="false"/>
          <w:i w:val="false"/>
          <w:color w:val="000000"/>
          <w:sz w:val="28"/>
        </w:rPr>
        <w:t>
      әлеуметтік тәуекелдерді бағалау;</w:t>
      </w:r>
    </w:p>
    <w:p>
      <w:pPr>
        <w:spacing w:after="0"/>
        <w:ind w:left="0"/>
        <w:jc w:val="both"/>
      </w:pPr>
      <w:r>
        <w:rPr>
          <w:rFonts w:ascii="Times New Roman"/>
          <w:b w:val="false"/>
          <w:i w:val="false"/>
          <w:color w:val="000000"/>
          <w:sz w:val="28"/>
        </w:rPr>
        <w:t>
      техникалық тәуекелдерді бағалау;</w:t>
      </w:r>
    </w:p>
    <w:p>
      <w:pPr>
        <w:spacing w:after="0"/>
        <w:ind w:left="0"/>
        <w:jc w:val="both"/>
      </w:pPr>
      <w:r>
        <w:rPr>
          <w:rFonts w:ascii="Times New Roman"/>
          <w:b w:val="false"/>
          <w:i w:val="false"/>
          <w:color w:val="000000"/>
          <w:sz w:val="28"/>
        </w:rPr>
        <w:t>
      қаржылық тәуекелдерді бағалау;</w:t>
      </w:r>
    </w:p>
    <w:p>
      <w:pPr>
        <w:spacing w:after="0"/>
        <w:ind w:left="0"/>
        <w:jc w:val="both"/>
      </w:pPr>
      <w:r>
        <w:rPr>
          <w:rFonts w:ascii="Times New Roman"/>
          <w:b w:val="false"/>
          <w:i w:val="false"/>
          <w:color w:val="000000"/>
          <w:sz w:val="28"/>
        </w:rPr>
        <w:t>
      жобаға қатысушылар үшін тәуекелдердің негізгі факторларын, болжамды сипаты мен олардың өзгеру ауқымын, оларды төмендету жөніндегі болжамды іс-шараларды айқындайтын ерекше тәуекелдерді бағалау қамтылады.";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"22.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(қолданылатын) тауарларды (өнімдерді), әскери мақсаттағы жұмыстарды және әскери мақсаттағы көрсетілетін қызметтерді импорттау кезіндегі, сондай-ақ автомобиль жолын қалпына келтіру жөніндегі инвестициялық жобаларды қоспағанда, инвестициялық жобаның сараптамасы ұсынылған инвестициялық жоба ТЭН-інің, инвестициялық жобаның ТЭН-ін енгізу алдындағы қарыз алушының соңғы үш жылдағы қаржылық есептілігінің және жобаның ерекшелігіне байланысты инвестициялық жобаның ТЭН-іне жүргізілуге қажетті тиісті оң сараптамалардың, атап айтқанда:</w:t>
      </w:r>
    </w:p>
    <w:bookmarkEnd w:id="16"/>
    <w:p>
      <w:pPr>
        <w:spacing w:after="0"/>
        <w:ind w:left="0"/>
        <w:jc w:val="both"/>
      </w:pPr>
      <w:r>
        <w:rPr>
          <w:rFonts w:ascii="Times New Roman"/>
          <w:b w:val="false"/>
          <w:i w:val="false"/>
          <w:color w:val="000000"/>
          <w:sz w:val="28"/>
        </w:rPr>
        <w:t>
      1) егер жоба бойынша құрылыс (құрылыс-монтаж) жұмыстарын жүргізу болжанған жағдайда Қазақстан Республикасының Үкіметі уәкілеттік берген Заңды тұлға жүзеге асыратын ведомстводан тыс кешенді сараптаманың;</w:t>
      </w:r>
    </w:p>
    <w:p>
      <w:pPr>
        <w:spacing w:after="0"/>
        <w:ind w:left="0"/>
        <w:jc w:val="both"/>
      </w:pPr>
      <w:r>
        <w:rPr>
          <w:rFonts w:ascii="Times New Roman"/>
          <w:b w:val="false"/>
          <w:i w:val="false"/>
          <w:color w:val="000000"/>
          <w:sz w:val="28"/>
        </w:rPr>
        <w:t>
      2) тиісті саланың уәкілетті органы сараптамасының негізінде жүргізіледі.";</w:t>
      </w:r>
    </w:p>
    <w:bookmarkStart w:name="z24" w:id="17"/>
    <w:p>
      <w:pPr>
        <w:spacing w:after="0"/>
        <w:ind w:left="0"/>
        <w:jc w:val="both"/>
      </w:pPr>
      <w:r>
        <w:rPr>
          <w:rFonts w:ascii="Times New Roman"/>
          <w:b w:val="false"/>
          <w:i w:val="false"/>
          <w:color w:val="000000"/>
          <w:sz w:val="28"/>
        </w:rPr>
        <w:t>
      мынадай мазмұндағы 24-тармақпен толықтырылсын:</w:t>
      </w:r>
    </w:p>
    <w:bookmarkEnd w:id="17"/>
    <w:bookmarkStart w:name="z25" w:id="18"/>
    <w:p>
      <w:pPr>
        <w:spacing w:after="0"/>
        <w:ind w:left="0"/>
        <w:jc w:val="both"/>
      </w:pPr>
      <w:r>
        <w:rPr>
          <w:rFonts w:ascii="Times New Roman"/>
          <w:b w:val="false"/>
          <w:i w:val="false"/>
          <w:color w:val="000000"/>
          <w:sz w:val="28"/>
        </w:rPr>
        <w:t>
      "24. Автомобиль жолдарын қалпына келтіру жөніндегі инвестициялық жоба сараптамасының қорытындысында:</w:t>
      </w:r>
    </w:p>
    <w:bookmarkEnd w:id="18"/>
    <w:p>
      <w:pPr>
        <w:spacing w:after="0"/>
        <w:ind w:left="0"/>
        <w:jc w:val="both"/>
      </w:pPr>
      <w:r>
        <w:rPr>
          <w:rFonts w:ascii="Times New Roman"/>
          <w:b w:val="false"/>
          <w:i w:val="false"/>
          <w:color w:val="000000"/>
          <w:sz w:val="28"/>
        </w:rPr>
        <w:t>
      Қазақстан Республикасының қолданыстағы заңнамасы шеңберінде жобаны іске асыруды талдау;</w:t>
      </w:r>
    </w:p>
    <w:p>
      <w:pPr>
        <w:spacing w:after="0"/>
        <w:ind w:left="0"/>
        <w:jc w:val="both"/>
      </w:pPr>
      <w:r>
        <w:rPr>
          <w:rFonts w:ascii="Times New Roman"/>
          <w:b w:val="false"/>
          <w:i w:val="false"/>
          <w:color w:val="000000"/>
          <w:sz w:val="28"/>
        </w:rPr>
        <w:t>
      жобаны іске асырудың әлеуметтік-экономикалық тиімділігін талдау;</w:t>
      </w:r>
    </w:p>
    <w:p>
      <w:pPr>
        <w:spacing w:after="0"/>
        <w:ind w:left="0"/>
        <w:jc w:val="both"/>
      </w:pPr>
      <w:r>
        <w:rPr>
          <w:rFonts w:ascii="Times New Roman"/>
          <w:b w:val="false"/>
          <w:i w:val="false"/>
          <w:color w:val="000000"/>
          <w:sz w:val="28"/>
        </w:rPr>
        <w:t>
      мемлекеттік кепілдіктер бойынша ықтимал төлемдер ескеріле отырып, жобаны іске асырудың бюджеттік тиімділігін талдау;</w:t>
      </w:r>
    </w:p>
    <w:p>
      <w:pPr>
        <w:spacing w:after="0"/>
        <w:ind w:left="0"/>
        <w:jc w:val="both"/>
      </w:pPr>
      <w:r>
        <w:rPr>
          <w:rFonts w:ascii="Times New Roman"/>
          <w:b w:val="false"/>
          <w:i w:val="false"/>
          <w:color w:val="000000"/>
          <w:sz w:val="28"/>
        </w:rPr>
        <w:t>
      жоба тәуекелдерін және оларды азайту жөніндегі шараларды талдау;</w:t>
      </w:r>
    </w:p>
    <w:p>
      <w:pPr>
        <w:spacing w:after="0"/>
        <w:ind w:left="0"/>
        <w:jc w:val="both"/>
      </w:pPr>
      <w:r>
        <w:rPr>
          <w:rFonts w:ascii="Times New Roman"/>
          <w:b w:val="false"/>
          <w:i w:val="false"/>
          <w:color w:val="000000"/>
          <w:sz w:val="28"/>
        </w:rPr>
        <w:t>
      тұжырымдар мен ұсынымдар қамтылады.".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10111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басқаруға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"5. Объектіні кейіннен сатып алу құқығынсыз сенімгерлік басқаруға беру мынадай:</w:t>
      </w:r>
    </w:p>
    <w:bookmarkEnd w:id="19"/>
    <w:p>
      <w:pPr>
        <w:spacing w:after="0"/>
        <w:ind w:left="0"/>
        <w:jc w:val="both"/>
      </w:pPr>
      <w:r>
        <w:rPr>
          <w:rFonts w:ascii="Times New Roman"/>
          <w:b w:val="false"/>
          <w:i w:val="false"/>
          <w:color w:val="000000"/>
          <w:sz w:val="28"/>
        </w:rPr>
        <w:t>
      1) объектіні мемлекеттік мүлік жөніндегі уәкілетті органның немесе жергілікті атқарушы органның шешімі бойынша жарғылық капиталды төлеуге объект берілетін мемлекет қатысатын заңды тұлғаға беру;</w:t>
      </w:r>
    </w:p>
    <w:p>
      <w:pPr>
        <w:spacing w:after="0"/>
        <w:ind w:left="0"/>
        <w:jc w:val="both"/>
      </w:pPr>
      <w:r>
        <w:rPr>
          <w:rFonts w:ascii="Times New Roman"/>
          <w:b w:val="false"/>
          <w:i w:val="false"/>
          <w:color w:val="000000"/>
          <w:sz w:val="28"/>
        </w:rPr>
        <w:t>
      2) газ құбырлары мен электрмен және энергиямен жабдықтау объектілерін беру;</w:t>
      </w:r>
    </w:p>
    <w:p>
      <w:pPr>
        <w:spacing w:after="0"/>
        <w:ind w:left="0"/>
        <w:jc w:val="both"/>
      </w:pPr>
      <w:r>
        <w:rPr>
          <w:rFonts w:ascii="Times New Roman"/>
          <w:b w:val="false"/>
          <w:i w:val="false"/>
          <w:color w:val="000000"/>
          <w:sz w:val="28"/>
        </w:rPr>
        <w:t>
      3) стратегиялық объектілерді, сондай-ақ меншігінде стратегиялық объектілер бар заңды тұлғалардағы акциялар пакеттерін (қатысу үлестерін) беру;</w:t>
      </w:r>
    </w:p>
    <w:p>
      <w:pPr>
        <w:spacing w:after="0"/>
        <w:ind w:left="0"/>
        <w:jc w:val="both"/>
      </w:pPr>
      <w:r>
        <w:rPr>
          <w:rFonts w:ascii="Times New Roman"/>
          <w:b w:val="false"/>
          <w:i w:val="false"/>
          <w:color w:val="000000"/>
          <w:sz w:val="28"/>
        </w:rPr>
        <w:t>
      4) жылжымайтын мүлік объектілерін және халықаралық келісімдерді іске асыру үшін құрылған акционерлік қоғамдардың акцияларын беру;</w:t>
      </w:r>
    </w:p>
    <w:p>
      <w:pPr>
        <w:spacing w:after="0"/>
        <w:ind w:left="0"/>
        <w:jc w:val="both"/>
      </w:pPr>
      <w:r>
        <w:rPr>
          <w:rFonts w:ascii="Times New Roman"/>
          <w:b w:val="false"/>
          <w:i w:val="false"/>
          <w:color w:val="000000"/>
          <w:sz w:val="28"/>
        </w:rPr>
        <w:t>
      5) мемлекеттік ақпараттық жүйелерді беру;</w:t>
      </w:r>
    </w:p>
    <w:p>
      <w:pPr>
        <w:spacing w:after="0"/>
        <w:ind w:left="0"/>
        <w:jc w:val="both"/>
      </w:pPr>
      <w:r>
        <w:rPr>
          <w:rFonts w:ascii="Times New Roman"/>
          <w:b w:val="false"/>
          <w:i w:val="false"/>
          <w:color w:val="000000"/>
          <w:sz w:val="28"/>
        </w:rPr>
        <w:t>
      6) заңды тұлғалардың дауыс беретін акцияларын (жарғылық капиталға қатысу үлестерін) дербес білім беру ұйымдарына, Қазақстан Республикасының Ұлттық кәсіпкерлер палатасына және оның жүйесіне кіретін заңды тұлғаларға, Дүниежүзі қазақтары қауымдастығына беру;</w:t>
      </w:r>
    </w:p>
    <w:p>
      <w:pPr>
        <w:spacing w:after="0"/>
        <w:ind w:left="0"/>
        <w:jc w:val="both"/>
      </w:pPr>
      <w:r>
        <w:rPr>
          <w:rFonts w:ascii="Times New Roman"/>
          <w:b w:val="false"/>
          <w:i w:val="false"/>
          <w:color w:val="000000"/>
          <w:sz w:val="28"/>
        </w:rPr>
        <w:t>
      7) жалпыға ортақ пайдаланылатын халықаралық және республикалық маңызы бар автомобиль жолдарын салу, реконструкциялау, ақылы қозғалысты ұйымдастыру үшін Автомобиль жолдарын басқару жөніндегі ұлттық операторға беру;</w:t>
      </w:r>
    </w:p>
    <w:p>
      <w:pPr>
        <w:spacing w:after="0"/>
        <w:ind w:left="0"/>
        <w:jc w:val="both"/>
      </w:pPr>
      <w:r>
        <w:rPr>
          <w:rFonts w:ascii="Times New Roman"/>
          <w:b w:val="false"/>
          <w:i w:val="false"/>
          <w:color w:val="000000"/>
          <w:sz w:val="28"/>
        </w:rPr>
        <w:t>
      8) Автомобиль жолдарын басқару жөніндегі ұлттық оператордың мемлекеттік акциялар пакетін беру;</w:t>
      </w:r>
    </w:p>
    <w:p>
      <w:pPr>
        <w:spacing w:after="0"/>
        <w:ind w:left="0"/>
        <w:jc w:val="both"/>
      </w:pPr>
      <w:r>
        <w:rPr>
          <w:rFonts w:ascii="Times New Roman"/>
          <w:b w:val="false"/>
          <w:i w:val="false"/>
          <w:color w:val="000000"/>
          <w:sz w:val="28"/>
        </w:rPr>
        <w:t>
      9) опера және балет өнерін дамыту үшін құрылған, жалпы алаңы кемінде 40 000 шаршы метр ғимараттарды, құрылысжайларды, жабдықтарды және өзге мүлікті қамтитын кешендер түріндегі мәдениет объектілерін беру;</w:t>
      </w:r>
    </w:p>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мемлекеттік мүлікті есепке алу саласындағы бірыңғай операторға беру;</w:t>
      </w:r>
    </w:p>
    <w:p>
      <w:pPr>
        <w:spacing w:after="0"/>
        <w:ind w:left="0"/>
        <w:jc w:val="both"/>
      </w:pPr>
      <w:r>
        <w:rPr>
          <w:rFonts w:ascii="Times New Roman"/>
          <w:b w:val="false"/>
          <w:i w:val="false"/>
          <w:color w:val="000000"/>
          <w:sz w:val="28"/>
        </w:rPr>
        <w:t>
      11) денсаулық сақтау объектілерін салуды, күтіп ұстауды және пайдалануды ұйымдастыру үшін жылжымайтын мүлікті Денсаулық сақтау саласындағы ұлттық операторға беру;</w:t>
      </w:r>
    </w:p>
    <w:p>
      <w:pPr>
        <w:spacing w:after="0"/>
        <w:ind w:left="0"/>
        <w:jc w:val="both"/>
      </w:pPr>
      <w:r>
        <w:rPr>
          <w:rFonts w:ascii="Times New Roman"/>
          <w:b w:val="false"/>
          <w:i w:val="false"/>
          <w:color w:val="000000"/>
          <w:sz w:val="28"/>
        </w:rPr>
        <w:t>
      12) "Астана" халықаралық қаржы орталығы аумағында тіркелген заңды тұлғалардың мемлекеттік акциялар пакетін (қатысу үлестерін) "Астана" халықаралық қаржы орталығының әкімшілігі" акционерлік қоғамына беру;</w:t>
      </w:r>
    </w:p>
    <w:p>
      <w:pPr>
        <w:spacing w:after="0"/>
        <w:ind w:left="0"/>
        <w:jc w:val="both"/>
      </w:pPr>
      <w:r>
        <w:rPr>
          <w:rFonts w:ascii="Times New Roman"/>
          <w:b w:val="false"/>
          <w:i w:val="false"/>
          <w:color w:val="000000"/>
          <w:sz w:val="28"/>
        </w:rPr>
        <w:t>
      13) ұлттық қауіпсіздік органдарының ақпараттық қауіпсіздікті қамтамасыз етуге арналған объектілерін ақпараттандыру және ақпараттық қауіпсіздікті қамтамасыз ету салаларындағы мемлекеттік монополия субъектісіне беру;</w:t>
      </w:r>
    </w:p>
    <w:p>
      <w:pPr>
        <w:spacing w:after="0"/>
        <w:ind w:left="0"/>
        <w:jc w:val="both"/>
      </w:pPr>
      <w:r>
        <w:rPr>
          <w:rFonts w:ascii="Times New Roman"/>
          <w:b w:val="false"/>
          <w:i w:val="false"/>
          <w:color w:val="000000"/>
          <w:sz w:val="28"/>
        </w:rPr>
        <w:t>
      14) білім беру саласындағы уәкілетті органмен және сенімгерлік басқарушымен келісу бойынша мемлекет жүз пайыз қатысатын жоғары және (немесе) жоғары оқу орнынан кейінгі білім беру ұйымдарының дауыс беретін акцияларын (жарғылық капиталға қатысу үлестерін) беру;</w:t>
      </w:r>
    </w:p>
    <w:p>
      <w:pPr>
        <w:spacing w:after="0"/>
        <w:ind w:left="0"/>
        <w:jc w:val="both"/>
      </w:pPr>
      <w:r>
        <w:rPr>
          <w:rFonts w:ascii="Times New Roman"/>
          <w:b w:val="false"/>
          <w:i w:val="false"/>
          <w:color w:val="000000"/>
          <w:sz w:val="28"/>
        </w:rPr>
        <w:t>
      15) ғимараттарды, құрылысжайларды, жабдықты және өзге мүлікті қамтитын кешендер түріндегі республикалық және жергілікті маңызы бар тарих және мәдениет ескерткіштерін беру;</w:t>
      </w:r>
    </w:p>
    <w:p>
      <w:pPr>
        <w:spacing w:after="0"/>
        <w:ind w:left="0"/>
        <w:jc w:val="both"/>
      </w:pPr>
      <w:r>
        <w:rPr>
          <w:rFonts w:ascii="Times New Roman"/>
          <w:b w:val="false"/>
          <w:i w:val="false"/>
          <w:color w:val="000000"/>
          <w:sz w:val="28"/>
        </w:rPr>
        <w:t>
      16) коммуналдық мүлікті қайырымдылық және волонтерлік ұйымдарға беру;</w:t>
      </w:r>
    </w:p>
    <w:p>
      <w:pPr>
        <w:spacing w:after="0"/>
        <w:ind w:left="0"/>
        <w:jc w:val="both"/>
      </w:pPr>
      <w:r>
        <w:rPr>
          <w:rFonts w:ascii="Times New Roman"/>
          <w:b w:val="false"/>
          <w:i w:val="false"/>
          <w:color w:val="000000"/>
          <w:sz w:val="28"/>
        </w:rPr>
        <w:t>
      17)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органның балансындағы "Астана қаласындағы дипломатиялық қалашық. Түзету. Іске қосу кешені – 1 (ІК-1)" мүліктік кешенінің құрамына кіретін жылжымайтын мүлік объектілерін беру;</w:t>
      </w:r>
    </w:p>
    <w:p>
      <w:pPr>
        <w:spacing w:after="0"/>
        <w:ind w:left="0"/>
        <w:jc w:val="both"/>
      </w:pPr>
      <w:r>
        <w:rPr>
          <w:rFonts w:ascii="Times New Roman"/>
          <w:b w:val="false"/>
          <w:i w:val="false"/>
          <w:color w:val="000000"/>
          <w:sz w:val="28"/>
        </w:rPr>
        <w:t>
      18) Қазақстан Республикасы Премьер-Министрінің 2021 жылғы 19 наурыздағы № 64-ө өкімімен құрылған Инвестициялар тарту кеңесінің (инвестициялық штаб) шешімі бойынша Автомобиль жолдарын басқару жөніндегі ұлттық операторға автомобиль жолдарын жөндеу үшін беру жағдайларын қоспағанда, тендерлік негізде жүзеге асырылады.".</w:t>
      </w:r>
    </w:p>
    <w:bookmarkStart w:name="z31" w:id="20"/>
    <w:p>
      <w:pPr>
        <w:spacing w:after="0"/>
        <w:ind w:left="0"/>
        <w:jc w:val="both"/>
      </w:pPr>
      <w:r>
        <w:rPr>
          <w:rFonts w:ascii="Times New Roman"/>
          <w:b w:val="false"/>
          <w:i w:val="false"/>
          <w:color w:val="000000"/>
          <w:sz w:val="28"/>
        </w:rPr>
        <w:t>
      3. Қазақстан Республикасы Ұлттық экономика министрлігінің Инвестициялық саясат департаменті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0"/>
    <w:bookmarkStart w:name="z32" w:id="2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21"/>
    <w:bookmarkStart w:name="z33" w:id="2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