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6a14" w14:textId="45d6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өтiнiмдi жасау және ұсыну қағидаларын бекіту туралы" Қазақстан Республикасы Қаржы министрінің 2014 жылғы 24 қарашадағы № 511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15 сәуірдегі № 209 бұйрығы. Қазақстан Республикасының Әділет министрлігінде 2024 жылғы 16 сәуірде № 34261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мынадай өзгерістер мен толықтырулар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Шығыстардың түрлері бойынша есептеулер шығыстардың экономикалық сыныптамасының әрбір ерекшелігі бойынша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22-1, 22-2,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74-қосымшаларға</w:t>
      </w:r>
      <w:r>
        <w:rPr>
          <w:rFonts w:ascii="Times New Roman"/>
          <w:b w:val="false"/>
          <w:i w:val="false"/>
          <w:color w:val="000000"/>
          <w:sz w:val="28"/>
        </w:rPr>
        <w:t xml:space="preserve"> сәйкес нысандар бойынша жоспарлы кезеңнің әрбір жылына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оныншы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"22. 01-112-нысаны (17-қосымша) қосымша ақшалай төлемдер шығындарын есептеуге арналған.</w:t>
      </w:r>
    </w:p>
    <w:bookmarkEnd w:id="4"/>
    <w:p>
      <w:pPr>
        <w:spacing w:after="0"/>
        <w:ind w:left="0"/>
        <w:jc w:val="both"/>
      </w:pPr>
      <w:r>
        <w:rPr>
          <w:rFonts w:ascii="Times New Roman"/>
          <w:b w:val="false"/>
          <w:i w:val="false"/>
          <w:color w:val="000000"/>
          <w:sz w:val="28"/>
        </w:rPr>
        <w:t>
      Осы нысан № 646 қбп Қаулысына сәйкес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Ішкі істер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мемлекеттiк органдардың орталық аппараттары әкiмшiлiк мемлекеттiк қызметшiлерiне сыйлық, мемлекеттік кірістер органдарының қызметкерлеріне және Қазақстан Республикасы көлік және әділет министрліктерінің құрылымдық бөлімшелерінің қызметкерлерінің лауазымдық айлықақыларына біржолғы ақшалай сыйақылар мен үстемеақылар төлеуге есептеуге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"26. 01-121-нысан (21-қосымша) әлеуметтiк салықты төлеу шығыстарын есептеуге арналған.</w:t>
      </w:r>
    </w:p>
    <w:bookmarkEnd w:id="5"/>
    <w:p>
      <w:pPr>
        <w:spacing w:after="0"/>
        <w:ind w:left="0"/>
        <w:jc w:val="both"/>
      </w:pPr>
      <w:r>
        <w:rPr>
          <w:rFonts w:ascii="Times New Roman"/>
          <w:b w:val="false"/>
          <w:i w:val="false"/>
          <w:color w:val="000000"/>
          <w:sz w:val="28"/>
        </w:rPr>
        <w:t xml:space="preserve">
      Жоспарлы кезеңге арналған әлеуметтік салық сомасын есептеу кезiнде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Кодексiн</w:t>
      </w:r>
      <w:r>
        <w:rPr>
          <w:rFonts w:ascii="Times New Roman"/>
          <w:b w:val="false"/>
          <w:i w:val="false"/>
          <w:color w:val="000000"/>
          <w:sz w:val="28"/>
        </w:rPr>
        <w:t xml:space="preserve"> (бұдан әрі – Салық Кодексi) басшылыққа алу қажет.";</w:t>
      </w:r>
    </w:p>
    <w:bookmarkStart w:name="z11" w:id="6"/>
    <w:p>
      <w:pPr>
        <w:spacing w:after="0"/>
        <w:ind w:left="0"/>
        <w:jc w:val="both"/>
      </w:pPr>
      <w:r>
        <w:rPr>
          <w:rFonts w:ascii="Times New Roman"/>
          <w:b w:val="false"/>
          <w:i w:val="false"/>
          <w:color w:val="000000"/>
          <w:sz w:val="28"/>
        </w:rPr>
        <w:t>
      мынадай мазмұндағы 27-1 жән 27-2-тармақтармен толықтырылсын:</w:t>
      </w:r>
    </w:p>
    <w:bookmarkEnd w:id="6"/>
    <w:bookmarkStart w:name="z12" w:id="7"/>
    <w:p>
      <w:pPr>
        <w:spacing w:after="0"/>
        <w:ind w:left="0"/>
        <w:jc w:val="both"/>
      </w:pPr>
      <w:r>
        <w:rPr>
          <w:rFonts w:ascii="Times New Roman"/>
          <w:b w:val="false"/>
          <w:i w:val="false"/>
          <w:color w:val="000000"/>
          <w:sz w:val="28"/>
        </w:rPr>
        <w:t>
      "27-1. 01-124-нысан (25-қосымша) Әлеуметтiк медициналық сақтандыру қорына міндетті әлеуметтiк медициналық сақтандыруға аударымдар төлеу шығыстарын есептеуге арналған.</w:t>
      </w:r>
    </w:p>
    <w:bookmarkEnd w:id="7"/>
    <w:p>
      <w:pPr>
        <w:spacing w:after="0"/>
        <w:ind w:left="0"/>
        <w:jc w:val="both"/>
      </w:pPr>
      <w:r>
        <w:rPr>
          <w:rFonts w:ascii="Times New Roman"/>
          <w:b w:val="false"/>
          <w:i w:val="false"/>
          <w:color w:val="000000"/>
          <w:sz w:val="28"/>
        </w:rPr>
        <w:t xml:space="preserve">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27-2. 01-123 және 02-123-нысандар (22-1 және 22-2-қосымшалар) 123 "Мiндеттi сақтандыру жарналары" ерекшелiгi бойынша шығыстарды есептеуге арналған.</w:t>
      </w:r>
    </w:p>
    <w:p>
      <w:pPr>
        <w:spacing w:after="0"/>
        <w:ind w:left="0"/>
        <w:jc w:val="both"/>
      </w:pPr>
      <w:r>
        <w:rPr>
          <w:rFonts w:ascii="Times New Roman"/>
          <w:b w:val="false"/>
          <w:i w:val="false"/>
          <w:color w:val="000000"/>
          <w:sz w:val="28"/>
        </w:rPr>
        <w:t>
      01-123-нысан (22-1-қосымша) көлiк құралдары иелерiнiң азаматтық-құқықтық жауапкершiлiгiн мiндеттi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22-1-қосымшаны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02-123-нысан (22-2-қосымша)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16-бабын</w:t>
      </w:r>
      <w:r>
        <w:rPr>
          <w:rFonts w:ascii="Times New Roman"/>
          <w:b w:val="false"/>
          <w:i w:val="false"/>
          <w:color w:val="000000"/>
          <w:sz w:val="28"/>
        </w:rPr>
        <w:t xml:space="preserve"> басшылыққа алу қажет.";</w:t>
      </w:r>
    </w:p>
    <w:bookmarkStart w:name="z35" w:id="8"/>
    <w:p>
      <w:pPr>
        <w:spacing w:after="0"/>
        <w:ind w:left="0"/>
        <w:jc w:val="both"/>
      </w:pPr>
      <w:r>
        <w:rPr>
          <w:rFonts w:ascii="Times New Roman"/>
          <w:b w:val="false"/>
          <w:i w:val="false"/>
          <w:color w:val="000000"/>
          <w:sz w:val="28"/>
        </w:rPr>
        <w:t>
      мынадай мазмұндағы 41-1-тармақпен толықтырылсын:</w:t>
      </w:r>
    </w:p>
    <w:bookmarkEnd w:id="8"/>
    <w:bookmarkStart w:name="z36" w:id="9"/>
    <w:p>
      <w:pPr>
        <w:spacing w:after="0"/>
        <w:ind w:left="0"/>
        <w:jc w:val="both"/>
      </w:pPr>
      <w:r>
        <w:rPr>
          <w:rFonts w:ascii="Times New Roman"/>
          <w:b w:val="false"/>
          <w:i w:val="false"/>
          <w:color w:val="000000"/>
          <w:sz w:val="28"/>
        </w:rPr>
        <w:t xml:space="preserve">
      "41-1. 03-159-нысан (50-қосымша) үй-жай үшін жалдау ақысын төлеу шығыстарын есептеуге арналған. Жоспарланатын шығыстарды негіздеу үшін "Мемлекеттік сатып алу туралы" Қазақстан Республикасы Заңының 2-бабының </w:t>
      </w:r>
      <w:r>
        <w:rPr>
          <w:rFonts w:ascii="Times New Roman"/>
          <w:b w:val="false"/>
          <w:i w:val="false"/>
          <w:color w:val="000000"/>
          <w:sz w:val="28"/>
        </w:rPr>
        <w:t>29) тармағында</w:t>
      </w:r>
      <w:r>
        <w:rPr>
          <w:rFonts w:ascii="Times New Roman"/>
          <w:b w:val="false"/>
          <w:i w:val="false"/>
          <w:color w:val="000000"/>
          <w:sz w:val="28"/>
        </w:rPr>
        <w:t xml:space="preserve"> белгіленген тауарларға, жұмыстарға, көрсетілетін қызметтерге бағаналардың дерекқорын ескере отырып, ағымдағы қаржы жылы үшін-жайлар мен ғимараттарды жалдау туралы шарттардың көшірмелері ұсынылады.";</w:t>
      </w:r>
    </w:p>
    <w:bookmarkEnd w:id="9"/>
    <w:bookmarkStart w:name="z13" w:id="10"/>
    <w:p>
      <w:pPr>
        <w:spacing w:after="0"/>
        <w:ind w:left="0"/>
        <w:jc w:val="both"/>
      </w:pPr>
      <w:r>
        <w:rPr>
          <w:rFonts w:ascii="Times New Roman"/>
          <w:b w:val="false"/>
          <w:i w:val="false"/>
          <w:color w:val="000000"/>
          <w:sz w:val="28"/>
        </w:rPr>
        <w:t>
      мынадай мазмұндағы 46-1-тармақпен толықтырылсын:</w:t>
      </w:r>
    </w:p>
    <w:bookmarkEnd w:id="10"/>
    <w:bookmarkStart w:name="z14" w:id="11"/>
    <w:p>
      <w:pPr>
        <w:spacing w:after="0"/>
        <w:ind w:left="0"/>
        <w:jc w:val="both"/>
      </w:pPr>
      <w:r>
        <w:rPr>
          <w:rFonts w:ascii="Times New Roman"/>
          <w:b w:val="false"/>
          <w:i w:val="false"/>
          <w:color w:val="000000"/>
          <w:sz w:val="28"/>
        </w:rPr>
        <w:t>
      "46-1. Шығыстардың экономикалық сыныптамасының 133, 154, 155, 156, 157, 158, 163, 164, 165, 166, 167, 211, 212, 221, 321, 322, 323, 331, 332, 339, 341, 359, 361, 411, 412, 417, 418, 419, 421, 422, 423, 429, 431, 432, 433, 434, 435, 441, 451, 511, 512, 513, 514, 519, 521, 531, 541, 611, 612, 621, 711, 712, 713, 714, 715, 721 және 722-ерекшелiктерi бойынша жоспарланатын шығыстардың түрлері жөніндегі есептеулер еркiн нысанда жасалады.</w:t>
      </w:r>
    </w:p>
    <w:bookmarkEnd w:id="11"/>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423 және 435-ерекшелiктер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1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кодексінің </w:t>
      </w:r>
      <w:r>
        <w:rPr>
          <w:rFonts w:ascii="Times New Roman"/>
          <w:b w:val="false"/>
          <w:i w:val="false"/>
          <w:color w:val="000000"/>
          <w:sz w:val="28"/>
        </w:rPr>
        <w:t>12-бөліміне</w:t>
      </w:r>
      <w:r>
        <w:rPr>
          <w:rFonts w:ascii="Times New Roman"/>
          <w:b w:val="false"/>
          <w:i w:val="false"/>
          <w:color w:val="000000"/>
          <w:sz w:val="28"/>
        </w:rPr>
        <w:t xml:space="preserve"> сәйкес әлеуметтік салық бойынша жарналары және Қазақстан Республикасы Әлеуметтік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164-ерекшелiк бойынша есептеудi ұсынған кезде "Болашақ" халықаралық стипендиясын тағайындау үшін үміткерлерді іріктеу қағидаларын бекіту және "Болашақ" халықаралық стипендиясын жұмсау бағаныттарын айқындау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шетелдiк жоғары оқу орындары (әлемнiң ғылыми орталықтары мен зертханалары) мен ""Халықаралық бағдарламалар орталығы" акционерлік қоғамын құрудың кейбір мәселелері туралы" Қазақстан Республикасы Үкiметiнің 2005 жылғы 4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шетелде кадрларды даярлау, қайта даярлау және бiлiктiлiгiн арттыру халықаралық бағдарламаларын iске асыру жөнiндегi қызметтердi, оның ішінде "Болашақ" халықаралық стипендиясын берушi болып анықталған заңды тұлға арасында жасалған шарттардың көшiрмелерi ұсынылады.</w:t>
      </w:r>
    </w:p>
    <w:p>
      <w:pPr>
        <w:spacing w:after="0"/>
        <w:ind w:left="0"/>
        <w:jc w:val="both"/>
      </w:pPr>
      <w:r>
        <w:rPr>
          <w:rFonts w:ascii="Times New Roman"/>
          <w:b w:val="false"/>
          <w:i w:val="false"/>
          <w:color w:val="000000"/>
          <w:sz w:val="28"/>
        </w:rPr>
        <w:t xml:space="preserve">
      Өкілдік шығындарға арналған шығыстарды жоспарлау кезінде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14926 болып тіркелген) бекітілген өкілдік шығындар нормаларын басшылыққа алу қажет.</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p>
      <w:pPr>
        <w:spacing w:after="0"/>
        <w:ind w:left="0"/>
        <w:jc w:val="both"/>
      </w:pPr>
      <w:r>
        <w:rPr>
          <w:rFonts w:ascii="Times New Roman"/>
          <w:b w:val="false"/>
          <w:i w:val="false"/>
          <w:color w:val="000000"/>
          <w:sz w:val="28"/>
        </w:rPr>
        <w:t xml:space="preserve">
      158 "Ақпараттандыру саласындағы жұмыстар мен қызметтерге ақы төлеу" ерекшелігі бойынша есепті ұсынған кезде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 2016 жылғы 16 наурыздағы № 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бекітілген ақпараттандыру саласындағы тауарларды, жұмыстарды, көрсетілетін қызметтерді мемлекеттік сатып алуға арналған шығындардың жалпы тізбесін басшылыққа алу керек.";</w:t>
      </w:r>
    </w:p>
    <w:bookmarkStart w:name="z15" w:id="12"/>
    <w:p>
      <w:pPr>
        <w:spacing w:after="0"/>
        <w:ind w:left="0"/>
        <w:jc w:val="both"/>
      </w:pPr>
      <w:r>
        <w:rPr>
          <w:rFonts w:ascii="Times New Roman"/>
          <w:b w:val="false"/>
          <w:i w:val="false"/>
          <w:color w:val="000000"/>
          <w:sz w:val="28"/>
        </w:rPr>
        <w:t>
      мынадай мазмұндағы 56-1-тармақпен толықтырылсын:</w:t>
      </w:r>
    </w:p>
    <w:bookmarkEnd w:id="12"/>
    <w:bookmarkStart w:name="z16" w:id="13"/>
    <w:p>
      <w:pPr>
        <w:spacing w:after="0"/>
        <w:ind w:left="0"/>
        <w:jc w:val="both"/>
      </w:pPr>
      <w:r>
        <w:rPr>
          <w:rFonts w:ascii="Times New Roman"/>
          <w:b w:val="false"/>
          <w:i w:val="false"/>
          <w:color w:val="000000"/>
          <w:sz w:val="28"/>
        </w:rPr>
        <w:t>
      "56-1. 01-413-нысан (62-қосымша) автомобиль көлiк құралдарын сатып алу шығыстарын есептеуге арналған.";</w:t>
      </w:r>
    </w:p>
    <w:bookmarkEnd w:id="13"/>
    <w:bookmarkStart w:name="z17"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17-қосымшасы</w:t>
      </w:r>
      <w:r>
        <w:rPr>
          <w:rFonts w:ascii="Times New Roman"/>
          <w:b w:val="false"/>
          <w:i w:val="false"/>
          <w:color w:val="000000"/>
          <w:sz w:val="28"/>
        </w:rPr>
        <w:t xml:space="preserve"> жаңа редакцияда жазылсын;</w:t>
      </w:r>
    </w:p>
    <w:bookmarkEnd w:id="14"/>
    <w:bookmarkStart w:name="z18"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22-1 және 22-2-қосымшалармен толықтырылсын.</w:t>
      </w:r>
    </w:p>
    <w:bookmarkEnd w:id="15"/>
    <w:bookmarkStart w:name="z19" w:id="1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6"/>
    <w:bookmarkStart w:name="z20"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1"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8"/>
    <w:bookmarkStart w:name="z22"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9"/>
    <w:bookmarkStart w:name="z23"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15 сәуірдегі</w:t>
            </w:r>
            <w:r>
              <w:br/>
            </w:r>
            <w:r>
              <w:rPr>
                <w:rFonts w:ascii="Times New Roman"/>
                <w:b w:val="false"/>
                <w:i w:val="false"/>
                <w:color w:val="000000"/>
                <w:sz w:val="20"/>
              </w:rPr>
              <w:t>№ 209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01-112-нысан</w:t>
            </w:r>
          </w:p>
        </w:tc>
      </w:tr>
    </w:tbl>
    <w:bookmarkStart w:name="z26" w:id="21"/>
    <w:p>
      <w:pPr>
        <w:spacing w:after="0"/>
        <w:ind w:left="0"/>
        <w:jc w:val="left"/>
      </w:pPr>
      <w:r>
        <w:rPr>
          <w:rFonts w:ascii="Times New Roman"/>
          <w:b/>
          <w:i w:val="false"/>
          <w:color w:val="000000"/>
        </w:rPr>
        <w:t xml:space="preserve"> Қосымша ақшалай төлемдердің шығындарын есептеу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лауазымдық жалақының сомасы (7 баған 01-111 нысаннан)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 (29 баған 01-111 нысаннан)/12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үшін жылына екі лауазымдық жалақының сомасы (баған2+ баған3) 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көлік және әділет министрліктерінің құрылымдық бөлімшелерінің қызметкерлерінің лауазымдық айлықақыларына біржолғы ақшалай сыйақылар мен үстемеақылар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15 сәуірдегі</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01-123-нысан</w:t>
            </w:r>
          </w:p>
        </w:tc>
      </w:tr>
    </w:tbl>
    <w:bookmarkStart w:name="z29" w:id="22"/>
    <w:p>
      <w:pPr>
        <w:spacing w:after="0"/>
        <w:ind w:left="0"/>
        <w:jc w:val="left"/>
      </w:pPr>
      <w:r>
        <w:rPr>
          <w:rFonts w:ascii="Times New Roman"/>
          <w:b/>
          <w:i w:val="false"/>
          <w:color w:val="000000"/>
        </w:rPr>
        <w:t xml:space="preserve"> Көлiк құралдары иелерiнiң азаматтық-құқықтық жауапкершілігін міндетті сақтандыру кезіндегі сақтандыру сыйлықақысының мөлшерiн есептеу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түрі бойынша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асатын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bookmarkStart w:name="z30"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xml:space="preserve">
      * Бұл баған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Бұл баған былайша есептеледi: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3-баған)+(1,9 х 2-баған х коэффициент көлік құралын пайдалану мерзіміне байланысты қаражат х 1,2 х транспортты тіркеу аумағы бойынша коэффициент (астана, республикалық маңызы бар қала және облыстық маңызы бар қала үшін) х 4-баған)+(1,9 х 2-баған х көлік құралын пайдалану мерзіміне байланысты коэффициент х 1,2 х көлік құралын тіркеу аумағы бойынша коэффициент (астана, республикалық маңызы бар қала және облыстық маңызы бар қала үшін) х 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7-баған)+(1,9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8-баған) +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9-баған)+(1,9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10-баған)+(1,9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11-баған)+(1,9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12)+(1,9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13-баған)+(1,9 х 2-баған х в коэффициенті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14-баған)+(1,9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17-баған)+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қалалар мен облыстық маңызы бар қалалар) х 18-баған)+(1,9 х баған.2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19-баған)+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20-баған)+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21-баған)+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 мен облыстық маңызы бар қала үшін) х 22-баған)) х айлық есептік көрсеткіш/1000.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15 сәуірдегі</w:t>
            </w:r>
            <w:r>
              <w:br/>
            </w:r>
            <w:r>
              <w:rPr>
                <w:rFonts w:ascii="Times New Roman"/>
                <w:b w:val="false"/>
                <w:i w:val="false"/>
                <w:color w:val="000000"/>
                <w:sz w:val="20"/>
              </w:rPr>
              <w:t>№ 209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02-123-нысан</w:t>
            </w:r>
          </w:p>
        </w:tc>
      </w:tr>
    </w:tbl>
    <w:bookmarkStart w:name="z33" w:id="24"/>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 </w:t>
      </w:r>
    </w:p>
    <w:p>
      <w:pPr>
        <w:spacing w:after="0"/>
        <w:ind w:left="0"/>
        <w:jc w:val="both"/>
      </w:pPr>
      <w:r>
        <w:rPr>
          <w:rFonts w:ascii="Times New Roman"/>
          <w:b w:val="false"/>
          <w:i w:val="false"/>
          <w:color w:val="000000"/>
          <w:sz w:val="28"/>
        </w:rPr>
        <w:t>
                                          (қолы) (аты-жөні (болған жағдайда))</w:t>
      </w:r>
    </w:p>
    <w:bookmarkStart w:name="z34"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xml:space="preserve">
      * Бұл баған "Тасымалдаушының жолаушылар алдындағы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+(2-баған х 20-баған) +(2-баған х 21-баған) +(2-баған х 22-баған)) х айлық есептік көрсеткіш/1000.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