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21cb" w14:textId="0ba2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28 наурыздағы № 273 бұйрығы. Қазақстан Республикасының Әділет министрлігінде 2024 жылғы 29 наурызда № 34185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Қылмыстық-атқару кодексінің 16-бабы 1-бөлігінің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және </w:t>
      </w:r>
      <w:r>
        <w:rPr>
          <w:rFonts w:ascii="Times New Roman"/>
          <w:b w:val="false"/>
          <w:i w:val="false"/>
          <w:color w:val="000000"/>
          <w:sz w:val="28"/>
        </w:rPr>
        <w:t>Қылмыстық-атқару</w:t>
      </w:r>
      <w:r>
        <w:rPr>
          <w:rFonts w:ascii="Times New Roman"/>
          <w:b w:val="false"/>
          <w:i w:val="false"/>
          <w:color w:val="000000"/>
          <w:sz w:val="28"/>
        </w:rPr>
        <w:t xml:space="preserve"> кодекстеріне (бұдан әрі – ҚАК) сәйкес әрбір сотталғанға мекеме түрiнiң өзгеруі, шартты түрде мерзiмiнен бұрын босатуға (бұдан әрі – ШТМББ) өтініш беру не болмаса жазаның өтелмеген бөлiгiн жазаның неғұрлым жеңiл түрiмен ауыстыру (бұдан әрі – НЖЖА), жазаны өтеудiң бiр жағдайынан басқасына ауыстыру тәртiбi түсіндіріледі.".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 тармақтың</w:t>
      </w:r>
      <w:r>
        <w:rPr>
          <w:rFonts w:ascii="Times New Roman"/>
          <w:b w:val="false"/>
          <w:i w:val="false"/>
          <w:color w:val="000000"/>
          <w:sz w:val="28"/>
        </w:rPr>
        <w:t xml:space="preserve"> үшінші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"Мекеме әкімшілігі бұл ретте сотталған адамға босатылғаннан кейін әлеуметтік бейімделу үшін қажет "Өздеріне қатысты пробация қолданылатын адамдарға әлеуметтік-құқықтық көмек көрсету қағидаларын бекіту туралы" Қазақстан Республикасы Ішкі істер министрінің 2023 жылғы 14 маусымдағы № 482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32806 болып тіркелген) (бұдан әрі – № 482 бұйрық) бекітілген нысан бойынша әлеуметтік-құқықтық көмектің жеке бағдарламасын жасайды, ол сотталған адамның таңдаған тұрғылықты жері бойынша жергiлiктi атқарушы органдарға жіберіледі.".</w:t>
      </w:r>
    </w:p>
    <w:bookmarkStart w:name="z10" w:id="1"/>
    <w:p>
      <w:pPr>
        <w:spacing w:after="0"/>
        <w:ind w:left="0"/>
        <w:jc w:val="both"/>
      </w:pPr>
      <w:r>
        <w:rPr>
          <w:rFonts w:ascii="Times New Roman"/>
          <w:b w:val="false"/>
          <w:i w:val="false"/>
          <w:color w:val="000000"/>
          <w:sz w:val="28"/>
        </w:rPr>
        <w:t>
      Мынадай мазмұндағы 51-1, 51-2 және 51-3-тармақтармен толықтырылсын: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"51-1. Егер мекеме әкімшілігі сотталған адамның жеке баспанаға немесе туыстарымен тұруға мүмкіндігі болмау фактілерін анықтаған жағдайда, мекеме әкімшілігі бас бостандығынан айыру мерзімі өткенге дейін екі айдан кешіктірмей сотталған адам босатылғаннан кейін кететін елді мекенде арнаулы әлеуметтік қызметтерге мұқтаж деп танылған адамдарға арналған әлеуметтік бейімдеу орталығында уақытша тұру үшін орынды алдын ала дайындау мақсатында жергілікті атқарушы органдарға босату туралы хабарламаны, сондай-ақ № 482 </w:t>
      </w:r>
      <w:r>
        <w:rPr>
          <w:rFonts w:ascii="Times New Roman"/>
          <w:b w:val="false"/>
          <w:i w:val="false"/>
          <w:color w:val="000000"/>
          <w:sz w:val="28"/>
        </w:rPr>
        <w:t>бұйрыққа</w:t>
      </w:r>
      <w:r>
        <w:rPr>
          <w:rFonts w:ascii="Times New Roman"/>
          <w:b w:val="false"/>
          <w:i w:val="false"/>
          <w:color w:val="000000"/>
          <w:sz w:val="28"/>
        </w:rPr>
        <w:t xml:space="preserve"> сәйкес жеке бағдарламаны, денсаулық жағдайы туралы анықтаманы (флюорография, АИТВ) қайта жібереді.</w:t>
      </w:r>
    </w:p>
    <w:p>
      <w:pPr>
        <w:spacing w:after="0"/>
        <w:ind w:left="0"/>
        <w:jc w:val="both"/>
      </w:pPr>
      <w:r>
        <w:rPr>
          <w:rFonts w:ascii="Times New Roman"/>
          <w:b w:val="false"/>
          <w:i w:val="false"/>
          <w:color w:val="000000"/>
          <w:sz w:val="28"/>
        </w:rPr>
        <w:t>
      Жергілікті атқарушы органдар хабарламаны алған күннен бастап он бес жұмыс күнінен кешіктірмей мекеме әкімшілігін тұрғын үй беру мүмкіндігі не оның жоқтығы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51-2. Сотталған адамды тандаған кету орны бойынша арнаулы әлеуметтік қызметтерге мұқтаж деп танылған адамдарға арналған әлеуметтік бейімдеу орталығында орналастыру мүмкіндігі болмаған кезде, мекеме әкімшілігі жергілікті атқарушы органдармен бірлесіп бес жұмыс күнінен кешіктірмей, әлеуметтік-құқықтық көмек көрсету шеңберінде сотталған адамға "Халықты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32941 болып тіркелген) сәйкес (бұдан әрі - № 263 бұйрық) босатылғаннан кейін уақытша тұру үшін жақын маңдағы басқа елді мекенді таңдауды ұсынады.</w:t>
      </w:r>
    </w:p>
    <w:p>
      <w:pPr>
        <w:spacing w:after="0"/>
        <w:ind w:left="0"/>
        <w:jc w:val="both"/>
      </w:pPr>
      <w:r>
        <w:rPr>
          <w:rFonts w:ascii="Times New Roman"/>
          <w:b w:val="false"/>
          <w:i w:val="false"/>
          <w:color w:val="000000"/>
          <w:sz w:val="28"/>
        </w:rPr>
        <w:t xml:space="preserve">
      Мекеме әкімшілігі сотталған адам таңдаған өңірдің жергілікті атқарушы органына оны тұрғылықты жері бойынша қабылдау мүмкіндігінің жоқтығы туралы жергілікті атқарушы органдардың жауабы мен № 263 </w:t>
      </w:r>
      <w:r>
        <w:rPr>
          <w:rFonts w:ascii="Times New Roman"/>
          <w:b w:val="false"/>
          <w:i w:val="false"/>
          <w:color w:val="000000"/>
          <w:sz w:val="28"/>
        </w:rPr>
        <w:t>бұйрыққа</w:t>
      </w:r>
      <w:r>
        <w:rPr>
          <w:rFonts w:ascii="Times New Roman"/>
          <w:b w:val="false"/>
          <w:i w:val="false"/>
          <w:color w:val="000000"/>
          <w:sz w:val="28"/>
        </w:rPr>
        <w:t xml:space="preserve"> сәйкес нысан бойынша сотталған адамның өтінішін қоса тіркей отырып, осы Қағидаларға 29-қосымшаға сәйкес нысан бойынша хат жолдайды.</w:t>
      </w:r>
    </w:p>
    <w:bookmarkStart w:name="z13" w:id="2"/>
    <w:p>
      <w:pPr>
        <w:spacing w:after="0"/>
        <w:ind w:left="0"/>
        <w:jc w:val="both"/>
      </w:pPr>
      <w:r>
        <w:rPr>
          <w:rFonts w:ascii="Times New Roman"/>
          <w:b w:val="false"/>
          <w:i w:val="false"/>
          <w:color w:val="000000"/>
          <w:sz w:val="28"/>
        </w:rPr>
        <w:t>
      51-3. Сотталған адам босатылғаннан кейін жұмысқа орналасуға қажеттілігіне көмек сұраған кезде мекеме әкімшілігі оны жұмысқа орналастыру қажеттілігі туралы хабарламаны дереу білім деңгейін және дағдыларының бар-жоғын көрсете отырып жергілікті атқарушы органдарға (босатылғаннан кейін таңдалған тұрғылықты жері бойынша мансап орталығына) жібереді. Басқа жағдайларда жұмысқа орналасуға мұқтаж сотталған адамдарға хабарлама сотталған адамның жаза мерзімі өткенге дейін екі айдан кешіктірмей жергілікті атқарушы органдарға (босатылғаннан кейін таңдалған тұрғылықты жері бойынша мансап орталығына) жіберіледі.</w:t>
      </w:r>
    </w:p>
    <w:bookmarkEnd w:id="2"/>
    <w:p>
      <w:pPr>
        <w:spacing w:after="0"/>
        <w:ind w:left="0"/>
        <w:jc w:val="both"/>
      </w:pPr>
      <w:r>
        <w:rPr>
          <w:rFonts w:ascii="Times New Roman"/>
          <w:b w:val="false"/>
          <w:i w:val="false"/>
          <w:color w:val="000000"/>
          <w:sz w:val="28"/>
        </w:rPr>
        <w:t>
      Жергілікті атқарушы органдар (босатылғаннан кейін таңдалған тұрғылықты жері бойынша мансап орталығына) хабарламаны алған күннен бастап он бес жұмыс күнінен кешіктірмей мекеме әкімшілігін жұмысқа орналасуға мүмкіндік беру немесе ондай мүмкіндіктің болмауы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мазмұндағы екінші және үшінші бөлікпен толықтырылсын:</w:t>
      </w:r>
    </w:p>
    <w:bookmarkStart w:name="z15" w:id="3"/>
    <w:p>
      <w:pPr>
        <w:spacing w:after="0"/>
        <w:ind w:left="0"/>
        <w:jc w:val="both"/>
      </w:pPr>
      <w:r>
        <w:rPr>
          <w:rFonts w:ascii="Times New Roman"/>
          <w:b w:val="false"/>
          <w:i w:val="false"/>
          <w:color w:val="000000"/>
          <w:sz w:val="28"/>
        </w:rPr>
        <w:t>
      "Бас бостандығынан айырудың өтелмеген бөлігі бас бостандығынын шектеу түріндегі жазамен ауыстырылған сотталған адамға мекеме әкімшілігі оны есепке қою үшін ішкі істер органына және пробация қызметіне жету маршруты мен уақытын көрсете отырып, жазаны өтеу орнына баруы туралы ұйғарым бередi, сондай-ақ пробация қызметіне оған мінездеме беретін материалдар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"Мекеме әкімшілігі сотталған адамды босату кезінде Қылмыстық-атқару кодексінің </w:t>
      </w:r>
      <w:r>
        <w:rPr>
          <w:rFonts w:ascii="Times New Roman"/>
          <w:b w:val="false"/>
          <w:i w:val="false"/>
          <w:color w:val="000000"/>
          <w:sz w:val="28"/>
        </w:rPr>
        <w:t>168-бабының</w:t>
      </w:r>
      <w:r>
        <w:rPr>
          <w:rFonts w:ascii="Times New Roman"/>
          <w:b w:val="false"/>
          <w:i w:val="false"/>
          <w:color w:val="000000"/>
          <w:sz w:val="28"/>
        </w:rPr>
        <w:t xml:space="preserve"> талаптарына сәйкес оның жергілікті атқарушы органдарға жүгіну құқығын түсіндіру бойынша, атап айтқанда,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әлеуметтік көмек көрсету, оның мөлшерін белгілеу бойынша жұмыстар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29-қосымшамен толықтырылсын.</w:t>
      </w:r>
    </w:p>
    <w:bookmarkStart w:name="z18"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4"/>
    <w:bookmarkStart w:name="z1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20"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22"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2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внутренних дел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28 наурыздағы</w:t>
            </w:r>
            <w:r>
              <w:br/>
            </w:r>
            <w:r>
              <w:rPr>
                <w:rFonts w:ascii="Times New Roman"/>
                <w:b w:val="false"/>
                <w:i w:val="false"/>
                <w:color w:val="000000"/>
                <w:sz w:val="20"/>
              </w:rPr>
              <w:t>№ 273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9"/>
    <w:p>
      <w:pPr>
        <w:spacing w:after="0"/>
        <w:ind w:left="0"/>
        <w:jc w:val="left"/>
      </w:pPr>
      <w:r>
        <w:rPr>
          <w:rFonts w:ascii="Times New Roman"/>
          <w:b/>
          <w:i w:val="false"/>
          <w:color w:val="000000"/>
        </w:rPr>
        <w:t xml:space="preserve"> Ұйым хатының бланкісі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Заңның 27-бабы 1-тармағының </w:t>
      </w:r>
      <w:r>
        <w:rPr>
          <w:rFonts w:ascii="Times New Roman"/>
          <w:b w:val="false"/>
          <w:i w:val="false"/>
          <w:color w:val="000000"/>
          <w:sz w:val="28"/>
        </w:rPr>
        <w:t>17-5) тармақшасының</w:t>
      </w:r>
      <w:r>
        <w:rPr>
          <w:rFonts w:ascii="Times New Roman"/>
          <w:b w:val="false"/>
          <w:i w:val="false"/>
          <w:color w:val="000000"/>
          <w:sz w:val="28"/>
        </w:rPr>
        <w:t xml:space="preserve">, сондай-ақ"Халықты әлеуметтік қорғау саласында арнаулы әлеуметтік қызметтер көрсету стандарттарын бекіту туралы"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әлеуметтік-құқықтық көмек көрсету мақсатында көрсетілген бұйрықтың 4-қосымшасының 3,4-тармақтарына сәйкес Сізден ҚАЖ мекемесінен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(босатылатын күні, мекеменің №)</w:t>
      </w:r>
    </w:p>
    <w:p>
      <w:pPr>
        <w:spacing w:after="0"/>
        <w:ind w:left="0"/>
        <w:jc w:val="both"/>
      </w:pPr>
      <w:r>
        <w:rPr>
          <w:rFonts w:ascii="Times New Roman"/>
          <w:b w:val="false"/>
          <w:i w:val="false"/>
          <w:color w:val="000000"/>
          <w:sz w:val="28"/>
        </w:rPr>
        <w:t xml:space="preserve">
      босатылатын сотталған ________________________________________________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таңдаған кету орны бойынша, сондай-ақ осы өңірде өмірлік қиын жағдайға тап болған адамдар үшін әлеуметтендіру орталығында оны орналастыру мүмкіндігің болмауына байланысты ____________________ әлеуметтік бейімдеу және оңалту </w:t>
      </w:r>
    </w:p>
    <w:p>
      <w:pPr>
        <w:spacing w:after="0"/>
        <w:ind w:left="0"/>
        <w:jc w:val="both"/>
      </w:pPr>
      <w:r>
        <w:rPr>
          <w:rFonts w:ascii="Times New Roman"/>
          <w:b w:val="false"/>
          <w:i w:val="false"/>
          <w:color w:val="000000"/>
          <w:sz w:val="28"/>
        </w:rPr>
        <w:t>
      (кету өңірін көрсеті)</w:t>
      </w:r>
    </w:p>
    <w:p>
      <w:pPr>
        <w:spacing w:after="0"/>
        <w:ind w:left="0"/>
        <w:jc w:val="both"/>
      </w:pPr>
      <w:r>
        <w:rPr>
          <w:rFonts w:ascii="Times New Roman"/>
          <w:b w:val="false"/>
          <w:i w:val="false"/>
          <w:color w:val="000000"/>
          <w:sz w:val="28"/>
        </w:rPr>
        <w:t>
      үшін есепке қою және уақытша болуға қабылдауды сұраймыз.</w:t>
      </w:r>
    </w:p>
    <w:p>
      <w:pPr>
        <w:spacing w:after="0"/>
        <w:ind w:left="0"/>
        <w:jc w:val="both"/>
      </w:pPr>
      <w:r>
        <w:rPr>
          <w:rFonts w:ascii="Times New Roman"/>
          <w:b w:val="false"/>
          <w:i w:val="false"/>
          <w:color w:val="000000"/>
          <w:sz w:val="28"/>
        </w:rPr>
        <w:t xml:space="preserve">
      _____________ облысы бойынша </w:t>
      </w:r>
    </w:p>
    <w:p>
      <w:pPr>
        <w:spacing w:after="0"/>
        <w:ind w:left="0"/>
        <w:jc w:val="both"/>
      </w:pPr>
      <w:r>
        <w:rPr>
          <w:rFonts w:ascii="Times New Roman"/>
          <w:b w:val="false"/>
          <w:i w:val="false"/>
          <w:color w:val="000000"/>
          <w:sz w:val="28"/>
        </w:rPr>
        <w:t>
      ҚАЖД №__ мекемесінің бастығы</w:t>
      </w:r>
    </w:p>
    <w:p>
      <w:pPr>
        <w:spacing w:after="0"/>
        <w:ind w:left="0"/>
        <w:jc w:val="both"/>
      </w:pPr>
      <w:r>
        <w:rPr>
          <w:rFonts w:ascii="Times New Roman"/>
          <w:b w:val="false"/>
          <w:i w:val="false"/>
          <w:color w:val="000000"/>
          <w:sz w:val="28"/>
        </w:rPr>
        <w:t xml:space="preserve">
      ______________________             _______             _________________________ </w:t>
      </w:r>
    </w:p>
    <w:p>
      <w:pPr>
        <w:spacing w:after="0"/>
        <w:ind w:left="0"/>
        <w:jc w:val="both"/>
      </w:pPr>
      <w:r>
        <w:rPr>
          <w:rFonts w:ascii="Times New Roman"/>
          <w:b w:val="false"/>
          <w:i w:val="false"/>
          <w:color w:val="000000"/>
          <w:sz w:val="28"/>
        </w:rPr>
        <w:t>
      (арнаулы атағы)             (қолы)             (Т.А.Ә.,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