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047e" w14:textId="9e90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нормативтерді бекіту туралы" Қазақстан Республикасы Ауыл шаруашылығы министрінің 2015 жылғы 30 наурыздағы № 18-03/271а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6 наурыздағы № 60 бұйрығы. Қазақстан Республикасының Әділет министрлігінде 2024 жылғы 7 наурызда № 34130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нормативтерді бекіту туралы" Қазақстан Республикасы Ауыл шаруашылығы министрінің 2015 жылғы 30 наурыздағы № 18-03/271а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2 - қосымшасы</w:t>
      </w:r>
      <w:r>
        <w:rPr>
          <w:rFonts w:ascii="Times New Roman"/>
          <w:b w:val="false"/>
          <w:i w:val="false"/>
          <w:color w:val="000000"/>
          <w:sz w:val="28"/>
        </w:rPr>
        <w:t xml:space="preserve"> осы бұйрықтың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3 - қосымшасы</w:t>
      </w:r>
      <w:r>
        <w:rPr>
          <w:rFonts w:ascii="Times New Roman"/>
          <w:b w:val="false"/>
          <w:i w:val="false"/>
          <w:color w:val="000000"/>
          <w:sz w:val="28"/>
        </w:rPr>
        <w:t xml:space="preserve"> осы бұйрықтың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6 наурыздағы</w:t>
            </w:r>
            <w:r>
              <w:br/>
            </w:r>
            <w:r>
              <w:rPr>
                <w:rFonts w:ascii="Times New Roman"/>
                <w:b w:val="false"/>
                <w:i w:val="false"/>
                <w:color w:val="000000"/>
                <w:sz w:val="20"/>
              </w:rPr>
              <w:t>№ 60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18-03/271 а бұйрығына</w:t>
            </w:r>
            <w:r>
              <w:br/>
            </w:r>
            <w:r>
              <w:rPr>
                <w:rFonts w:ascii="Times New Roman"/>
                <w:b w:val="false"/>
                <w:i w:val="false"/>
                <w:color w:val="000000"/>
                <w:sz w:val="20"/>
              </w:rPr>
              <w:t>2-қосымшасы</w:t>
            </w:r>
          </w:p>
        </w:tc>
      </w:tr>
    </w:tbl>
    <w:bookmarkStart w:name="z14" w:id="6"/>
    <w:p>
      <w:pPr>
        <w:spacing w:after="0"/>
        <w:ind w:left="0"/>
        <w:jc w:val="left"/>
      </w:pPr>
      <w:r>
        <w:rPr>
          <w:rFonts w:ascii="Times New Roman"/>
          <w:b/>
          <w:i w:val="false"/>
          <w:color w:val="000000"/>
        </w:rPr>
        <w:t xml:space="preserve"> Аң аулау объектілері болып табылатын жануарлар түрлерінің ең төменгі орнықты санының нормативтері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орнықты саны (дарақпен)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аскания бұғысы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Бетпақдала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 ор қоян, ақ қоян, құм қоян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 немесе дала суыры, сұр немесе Алтай - Тянь-Шань суыры, ұзынқұйрық немесе қызыл суыр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тиін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 немесе су 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түркістандық сілеусіннен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қаз, ақмаңдайлы қаз, қырман қаз, қарашақаз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Дыркептер, түзкептер, көк кептер, құз кептер, кәдімгі түркептер, үлкен түркептер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үйрек, сарыалақаз, барылдауық, қырылдақ шүрегей, сұр үйрек, сары айдар үйрек, қылқұйрық, ысылдақ шүрегей, жалпақ тұмсық, қызылтұмсықты сүңгуір, қызылбас сүңгуір, айдарлы сүңгуір, теңіздік сүңгуір, ұшқыр үйрек, кәдімгі ұшқыр үйрек, қара тұрпан, кіші бейнарық, ұзын тұмсық бейнарық, үлкен бейнарық, қырылдақ шүрегей, айдарлы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Қызғыш, күжіркей, шаушалшық, тауқұдірет, орман маңқысы, азиялық тауқұдірет, тау маңқысы, маңқы, жылқышы, үлкен шалшықшы, орташа шалшықшы, үлкен шырғалақ, кіші шырғалақ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 - ақ, тундралық, сұр, сақалды, шөлейттік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bl>
    <w:bookmarkStart w:name="z15" w:id="7"/>
    <w:p>
      <w:pPr>
        <w:spacing w:after="0"/>
        <w:ind w:left="0"/>
        <w:jc w:val="both"/>
      </w:pPr>
      <w:r>
        <w:rPr>
          <w:rFonts w:ascii="Times New Roman"/>
          <w:b w:val="false"/>
          <w:i w:val="false"/>
          <w:color w:val="000000"/>
          <w:sz w:val="28"/>
        </w:rPr>
        <w:t>
      Ескертпе: ең төменгі орнықты сан (дарақпен) мынадай сапалық көрсеткіштердің есебінен қалыптасады: аң аулау объектісі болып табылатын жануарлар түрлері популяциясының саны мен жыныс-жас құрылымы; аналықтардың өнімділігі; жыл сайынғы өсім мөлшері; өлім-жітімге ұшырау. Көрсетілген саннан төмен болған жағдайда алып қою тек ғылыми мақсатта ғана жүргізілуі мүмкін.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6 наурыздағы</w:t>
            </w:r>
            <w:r>
              <w:br/>
            </w:r>
            <w:r>
              <w:rPr>
                <w:rFonts w:ascii="Times New Roman"/>
                <w:b w:val="false"/>
                <w:i w:val="false"/>
                <w:color w:val="000000"/>
                <w:sz w:val="20"/>
              </w:rPr>
              <w:t>№ 60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18-03/271а бұйрығына</w:t>
            </w:r>
            <w:r>
              <w:br/>
            </w:r>
            <w:r>
              <w:rPr>
                <w:rFonts w:ascii="Times New Roman"/>
                <w:b w:val="false"/>
                <w:i w:val="false"/>
                <w:color w:val="000000"/>
                <w:sz w:val="20"/>
              </w:rPr>
              <w:t>3-қосымша</w:t>
            </w:r>
          </w:p>
        </w:tc>
      </w:tr>
    </w:tbl>
    <w:bookmarkStart w:name="z18" w:id="8"/>
    <w:p>
      <w:pPr>
        <w:spacing w:after="0"/>
        <w:ind w:left="0"/>
        <w:jc w:val="left"/>
      </w:pPr>
      <w:r>
        <w:rPr>
          <w:rFonts w:ascii="Times New Roman"/>
          <w:b/>
          <w:i w:val="false"/>
          <w:color w:val="000000"/>
        </w:rPr>
        <w:t xml:space="preserve"> Аң аулау объектілері болып табылатын жануарлар түрлерін алып қою нормативтері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нормативтері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(Аlces аlсеs)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аскания бұғысы (Сеrvus еlарhus)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 (Сарrеоlus pygargus)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ешкісі (Сарrа 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(Sus scrofa)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(көктемгі есептік саннан)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(Моschus moschiferus)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(Ursusarctos),Тянь-Шань аюынан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қоян (Lерus еurораеus), ақ қоян (Lерus timidus), құм қоян (Lерus tolaі)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 немесе дала суыры (Маrmota bobac), сұр немесе Алтай-Тянь-Шань суыры (Маrmota baibacina), ұзын құйрықты немесе қызыл суыр (Маrmota саudata)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 (Spermophilus 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тиін (Sсіurus vulgaris)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(Оndatra zibethicicus)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(Саstor fiber)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(Nyctereutes procyonoides)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(Vulpes vulpes)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(Vulpes corsac)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(Меlеs meles)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 (Gulo gulo)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(Lutra lutra), ортаазиялықтан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 (Маrtеs zibellina)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 (Мustela eversmanni)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 (Мustela еrminea)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 (Мustela аltaica)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қалақ (Мustela nivalis)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күзен (Мustela 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су күзені (Мustela vison)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(Lуnх lуnх), түркістандықтан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Сұрқаз (Аnser аnser), ақмаңдайлы қаз (Аnser albifrons), қырманқаз (Аnser fabalis), қарашақаз (Вrаntа bernicla)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Дыркептер (Соlumba palumbus), түзкептер (Соlumba оеnаs), көк кептер (Соlumba livia), құз кептер (Соlumba rupestris), кәдімгі түркептер (Streptopelia turtur), үлкен түркептер (Streptopelia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Отүйрек (Таdorna ferruginea), сарыалақаз (Таdorna tаdorna), барылдауық үйрек (Аnаs plathyrinchos), ысылдақ шүрегей (Аnаs сrесса), боз үйрек (Аnаз strepera), сарыайдар үйрек (Аnаs реnеlоре), қылқұйрық (Аnаs асuta), даурықпа шүрегей (Аnаs quetquedula), жалпақ тұмсық (Аnаs clypeata), қызылбас сүңгуір (Netta rufina), көк сүңгуір (Ауthya ferina), айдарлы сүңгуір (Ауthya fuligula), айдарсыз сүңгуір (Ауthya marila), ұшқыр үйрек (Clangula hyemalis), сусылдақ (Вucephala сlаngula), қара тұрпан (Меlаnitta nigra), кіші бейнарық (Меrgus albellus), секпілтес бейнарық (Меrgus serrator), үлкен бейнарық (Меrgus merganser), қырылдақ шүрегей (Аnаs formosa), айдарлы үйрек (Sоmateria spectabilis)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(жалпы лимиттің 5 %-ынан аспайтын мөлшердегі аталық үйректі көктемгі аулауды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 үйрек (Anas plathyrinchos), ысылдақ шүрегей (Anas crecca), қылқұйрық (Anas acuta), даурықпа шүрегей (Anas querquedula), жалпақ тұмсық (Anas clypeata), қызылбас сүңгуір (Netta rufina), көк сүңгуір (Aythya ferina), айдарлы сүңгуір (Aythya fuligula)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үйректерді көктемгі аулауға жергілікті аталық үйректердің (ұя салуға қалатын) жалпы санының 50 %-ынан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 қызыл жемсаулы (Gravia stellata), қара жемсаулы (Gravia аrctrica)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(Fulica аtrа)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Қызғыш (Vanellus vanellus), күжіркей (Рhуlomachus pugnax), шаушалшық (Lуmnocryptes minimus), тауқұдірет (Gallinago gallinago), орман маңқысы (Gallinago megala), азиялық тауқұдіреті (Gallinago stenura), тау маңқысы (Gallinago solitaria), маңқы (Gallinago media), жылқышы (Sсоlорах rustricola), үлкен шалшықшы (Numenius arquata), орташа шалшықшы (Numenius phaeopus), үлкен шырғалақ (Lіmоsа lіmоsа), кіші шырғалақ (Lіmоsа lарроnіса)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шіл - (Lаgорus lagopus), тундралық (Lаgорus mutus), сұр (Реrdix реrdіх), сақалды (Реrdix dauurica), дала (Аmmoperdix griseogularis)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 (Lyrurus tetrix)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 (Теtrах urogallus)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 (Теtrаstеs bonasia)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(Теtraogallus himalayensis)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 (Аlесtoris сhukar)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(Соturnix cоturnix)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(Рhаsіаnus соlсhicus)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