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dbe9" w14:textId="9dad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2024 жылғы 29 қаңтардағы № 45 бұйрығы. Қазақстан Республикасының Әділет министрлігінде 2024 жылғы 1 ақпанда № 33964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16534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Құпия ақпарат болып табылмайтын өлшемшарттар бойынша тәуекелдерді басқару жүйесін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End w:id="3"/>
    <w:bookmarkStart w:name="z4" w:id="4"/>
    <w:p>
      <w:pPr>
        <w:spacing w:after="0"/>
        <w:ind w:left="0"/>
        <w:jc w:val="both"/>
      </w:pPr>
      <w:r>
        <w:rPr>
          <w:rFonts w:ascii="Times New Roman"/>
          <w:b w:val="false"/>
          <w:i w:val="false"/>
          <w:color w:val="000000"/>
          <w:sz w:val="28"/>
        </w:rPr>
        <w:t>
       "34. "Cалық мiндеттемесiнiң орындалуы мәселелері бойынша кешенді тексеруде кезеңі төрт жылға тең және одан да көп жылы қамтылмаған, ірі салық төлеушілер мониторингінде тұрғандарды қоспағанда, салық мiндеттемесiнiң орындалуы мәселелері бойынша кешенді тексеруде кезеңі екі жылға тең және одан да көп жылы қамтылмаған заңды тұлғалар ретінде тіркелген салық төлеушілер" өлшемшарты.".</w:t>
      </w:r>
    </w:p>
    <w:bookmarkEnd w:id="4"/>
    <w:bookmarkStart w:name="z5"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7" w:id="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орналастырылуын;</w:t>
      </w:r>
    </w:p>
    <w:bookmarkEnd w:id="7"/>
    <w:bookmarkStart w:name="z8"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8"/>
    <w:bookmarkStart w:name="z9"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