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6d30" w14:textId="4b26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ортақ су пайдаланудың қағидаларын белгілеу туралы</w:t>
      </w:r>
    </w:p>
    <w:p>
      <w:pPr>
        <w:spacing w:after="0"/>
        <w:ind w:left="0"/>
        <w:jc w:val="both"/>
      </w:pPr>
      <w:r>
        <w:rPr>
          <w:rFonts w:ascii="Times New Roman"/>
          <w:b w:val="false"/>
          <w:i w:val="false"/>
          <w:color w:val="000000"/>
          <w:sz w:val="28"/>
        </w:rPr>
        <w:t>Ұлытау облыстық мәслихатының 2023 жылғы 26 шілдедегі № 4/51 шешімі. Ұлытау облысының Әділет департаментінде 2023 жылғы 3 тамызда № 38-20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сәйкес, Ұлытау облыстық маслихаты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облысында ортақ су пайдаланудың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26</w:t>
            </w:r>
            <w:r>
              <w:br/>
            </w:r>
            <w:r>
              <w:rPr>
                <w:rFonts w:ascii="Times New Roman"/>
                <w:b w:val="false"/>
                <w:i w:val="false"/>
                <w:color w:val="000000"/>
                <w:sz w:val="20"/>
              </w:rPr>
              <w:t>шілдедегі</w:t>
            </w:r>
            <w:r>
              <w:br/>
            </w:r>
            <w:r>
              <w:rPr>
                <w:rFonts w:ascii="Times New Roman"/>
                <w:b w:val="false"/>
                <w:i w:val="false"/>
                <w:color w:val="000000"/>
                <w:sz w:val="20"/>
              </w:rPr>
              <w:t>№ 4/51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облысында ортақ су пайдаланудың қағидалары</w:t>
      </w:r>
    </w:p>
    <w:bookmarkEnd w:id="3"/>
    <w:bookmarkStart w:name="z10" w:id="4"/>
    <w:p>
      <w:pPr>
        <w:spacing w:after="0"/>
        <w:ind w:left="0"/>
        <w:jc w:val="both"/>
      </w:pPr>
      <w:r>
        <w:rPr>
          <w:rFonts w:ascii="Times New Roman"/>
          <w:b w:val="false"/>
          <w:i w:val="false"/>
          <w:color w:val="000000"/>
          <w:sz w:val="28"/>
        </w:rPr>
        <w:t xml:space="preserve">
      1. Осы Ұлытау облысында ортақ су пайдаланудың қағидалары (бұдан әрі – Қағидалар) Қазақстан Республикасы Су кодексінің (бұдан әрі – Кодекс)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Қазақстан Республикасы Ауыл шаруашылығы министрінің 2015 жылғы 20 наурыздағы № 19-1/252 бұйрығымен (Нормативтік құқықтық актілерді мемлекеттік тіркеу тізілімінде № 11434 тіркелген) бекітілген Ортақ су пайдаланудың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Ұлытау облысында ортақ су пайдалану қағидаларын белгiлеу тәртiбiн анықтайды.</w:t>
      </w:r>
    </w:p>
    <w:bookmarkEnd w:id="4"/>
    <w:bookmarkStart w:name="z11"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2"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4"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5" w:id="9"/>
    <w:p>
      <w:pPr>
        <w:spacing w:after="0"/>
        <w:ind w:left="0"/>
        <w:jc w:val="both"/>
      </w:pPr>
      <w:r>
        <w:rPr>
          <w:rFonts w:ascii="Times New Roman"/>
          <w:b w:val="false"/>
          <w:i w:val="false"/>
          <w:color w:val="000000"/>
          <w:sz w:val="28"/>
        </w:rPr>
        <w:t>
      6. Ортақ су пайдалануға:</w:t>
      </w:r>
    </w:p>
    <w:bookmarkEnd w:id="9"/>
    <w:bookmarkStart w:name="z16"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7"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18"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19"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0"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21" w:id="15"/>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bookmarkEnd w:id="15"/>
    <w:bookmarkStart w:name="z22"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3" w:id="17"/>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bookmarkEnd w:id="17"/>
    <w:bookmarkStart w:name="z24"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5" w:id="19"/>
    <w:p>
      <w:pPr>
        <w:spacing w:after="0"/>
        <w:ind w:left="0"/>
        <w:jc w:val="both"/>
      </w:pPr>
      <w:r>
        <w:rPr>
          <w:rFonts w:ascii="Times New Roman"/>
          <w:b w:val="false"/>
          <w:i w:val="false"/>
          <w:color w:val="000000"/>
          <w:sz w:val="28"/>
        </w:rPr>
        <w:t>
      11. Адам өмірі мен денсаулығын сақтау мақсатында:</w:t>
      </w:r>
    </w:p>
    <w:bookmarkEnd w:id="19"/>
    <w:bookmarkStart w:name="z26" w:id="20"/>
    <w:p>
      <w:pPr>
        <w:spacing w:after="0"/>
        <w:ind w:left="0"/>
        <w:jc w:val="both"/>
      </w:pPr>
      <w:r>
        <w:rPr>
          <w:rFonts w:ascii="Times New Roman"/>
          <w:b w:val="false"/>
          <w:i w:val="false"/>
          <w:color w:val="000000"/>
          <w:sz w:val="28"/>
        </w:rPr>
        <w:t>
      1) шомылуы жүзеге асырылмайды:</w:t>
      </w:r>
    </w:p>
    <w:bookmarkEnd w:id="20"/>
    <w:bookmarkStart w:name="z27" w:id="21"/>
    <w:p>
      <w:pPr>
        <w:spacing w:after="0"/>
        <w:ind w:left="0"/>
        <w:jc w:val="both"/>
      </w:pPr>
      <w:r>
        <w:rPr>
          <w:rFonts w:ascii="Times New Roman"/>
          <w:b w:val="false"/>
          <w:i w:val="false"/>
          <w:color w:val="000000"/>
          <w:sz w:val="28"/>
        </w:rPr>
        <w:t>
      ескерту және тыйым салу белгілері орнатылған жерлерде;</w:t>
      </w:r>
    </w:p>
    <w:bookmarkEnd w:id="21"/>
    <w:bookmarkStart w:name="z28" w:id="22"/>
    <w:p>
      <w:pPr>
        <w:spacing w:after="0"/>
        <w:ind w:left="0"/>
        <w:jc w:val="both"/>
      </w:pP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bookmarkEnd w:id="22"/>
    <w:bookmarkStart w:name="z29" w:id="23"/>
    <w:p>
      <w:pPr>
        <w:spacing w:after="0"/>
        <w:ind w:left="0"/>
        <w:jc w:val="both"/>
      </w:pPr>
      <w:r>
        <w:rPr>
          <w:rFonts w:ascii="Times New Roman"/>
          <w:b w:val="false"/>
          <w:i w:val="false"/>
          <w:color w:val="000000"/>
          <w:sz w:val="28"/>
        </w:rPr>
        <w:t>
      температурасы төмен жерасты сулары шығатын, су иірімдері мен шұңқыр жерлерде;</w:t>
      </w:r>
    </w:p>
    <w:bookmarkEnd w:id="23"/>
    <w:bookmarkStart w:name="z30" w:id="24"/>
    <w:p>
      <w:pPr>
        <w:spacing w:after="0"/>
        <w:ind w:left="0"/>
        <w:jc w:val="both"/>
      </w:pPr>
      <w:r>
        <w:rPr>
          <w:rFonts w:ascii="Times New Roman"/>
          <w:b w:val="false"/>
          <w:i w:val="false"/>
          <w:color w:val="000000"/>
          <w:sz w:val="28"/>
        </w:rPr>
        <w:t>
      судың ағысы секундына 0,5 метрден асатын жерлерде;</w:t>
      </w:r>
    </w:p>
    <w:bookmarkEnd w:id="24"/>
    <w:bookmarkStart w:name="z31" w:id="25"/>
    <w:p>
      <w:pPr>
        <w:spacing w:after="0"/>
        <w:ind w:left="0"/>
        <w:jc w:val="both"/>
      </w:pPr>
      <w:r>
        <w:rPr>
          <w:rFonts w:ascii="Times New Roman"/>
          <w:b w:val="false"/>
          <w:i w:val="false"/>
          <w:color w:val="000000"/>
          <w:sz w:val="28"/>
        </w:rPr>
        <w:t>
      саз балшықты учаскелерде;</w:t>
      </w:r>
    </w:p>
    <w:bookmarkEnd w:id="25"/>
    <w:bookmarkStart w:name="z32" w:id="26"/>
    <w:p>
      <w:pPr>
        <w:spacing w:after="0"/>
        <w:ind w:left="0"/>
        <w:jc w:val="both"/>
      </w:pPr>
      <w:r>
        <w:rPr>
          <w:rFonts w:ascii="Times New Roman"/>
          <w:b w:val="false"/>
          <w:i w:val="false"/>
          <w:color w:val="000000"/>
          <w:sz w:val="28"/>
        </w:rPr>
        <w:t>
      2) ортақ су пайдалану тәртібінде су объектілерінің ластануы мен қоқыстануының алдын алу үшін суату алаңдары мен басқа да құрылғылары болмаған жағдайда ауыз сумен жабдықтау көздерін санитарлық қорғау аймағында мал суаруға жол берілмейді;</w:t>
      </w:r>
    </w:p>
    <w:bookmarkEnd w:id="26"/>
    <w:bookmarkStart w:name="z33" w:id="27"/>
    <w:p>
      <w:pPr>
        <w:spacing w:after="0"/>
        <w:ind w:left="0"/>
        <w:jc w:val="both"/>
      </w:pPr>
      <w:r>
        <w:rPr>
          <w:rFonts w:ascii="Times New Roman"/>
          <w:b w:val="false"/>
          <w:i w:val="false"/>
          <w:color w:val="000000"/>
          <w:sz w:val="28"/>
        </w:rPr>
        <w:t xml:space="preserve">
      3) облыс аумағында орналасқан су объектілерінде, соның ішінде облысының әкімшілік шекараларындағы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бұйрығымен (Нормативтік құқықтық актілерді мемлекеттік тіркеу тізілімінде № 11197 тіркелген) бекітілген Шағын көлемді кемелерді және олар тоқтауға арналған базаларды (құрылыстарды)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
    <w:bookmarkStart w:name="z34" w:id="28"/>
    <w:p>
      <w:pPr>
        <w:spacing w:after="0"/>
        <w:ind w:left="0"/>
        <w:jc w:val="both"/>
      </w:pPr>
      <w:r>
        <w:rPr>
          <w:rFonts w:ascii="Times New Roman"/>
          <w:b w:val="false"/>
          <w:i w:val="false"/>
          <w:color w:val="000000"/>
          <w:sz w:val="28"/>
        </w:rPr>
        <w:t xml:space="preserve">
      4) өңірлік жағдайлардың ерекшеліктерін ескере отырып, Ұлытау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8"/>
    <w:bookmarkStart w:name="z35" w:id="29"/>
    <w:p>
      <w:pPr>
        <w:spacing w:after="0"/>
        <w:ind w:left="0"/>
        <w:jc w:val="both"/>
      </w:pPr>
      <w:r>
        <w:rPr>
          <w:rFonts w:ascii="Times New Roman"/>
          <w:b w:val="false"/>
          <w:i w:val="false"/>
          <w:color w:val="000000"/>
          <w:sz w:val="28"/>
        </w:rPr>
        <w:t>
      12. Ұлытау облысының жергілікті атқарушы органдары облыс аумағында орналасқан су объектілерінің, сумен жабдықтау және су бұру жүйелерінің жай-күйі туралы халықты хабардар етуді жүзеге асырады.</w:t>
      </w:r>
    </w:p>
    <w:bookmarkEnd w:id="29"/>
    <w:bookmarkStart w:name="z36" w:id="30"/>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Ұлытау облысы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30"/>
    <w:bookmarkStart w:name="z37" w:id="31"/>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 мәслихатына ортақ су пайдаланудың шарттарын немесе оған тыйым салынатынын белгілеудің қажеттігі негізделген ұсыныс енгізеді.</w:t>
      </w:r>
    </w:p>
    <w:bookmarkEnd w:id="31"/>
    <w:bookmarkStart w:name="z38" w:id="32"/>
    <w:p>
      <w:pPr>
        <w:spacing w:after="0"/>
        <w:ind w:left="0"/>
        <w:jc w:val="both"/>
      </w:pPr>
      <w:r>
        <w:rPr>
          <w:rFonts w:ascii="Times New Roman"/>
          <w:b w:val="false"/>
          <w:i w:val="false"/>
          <w:color w:val="000000"/>
          <w:sz w:val="28"/>
        </w:rPr>
        <w:t>
      14-1. Облыс маслихаты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32"/>
    <w:bookmarkStart w:name="z39" w:id="33"/>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33"/>
    <w:bookmarkStart w:name="z40" w:id="34"/>
    <w:p>
      <w:pPr>
        <w:spacing w:after="0"/>
        <w:ind w:left="0"/>
        <w:jc w:val="both"/>
      </w:pPr>
      <w:r>
        <w:rPr>
          <w:rFonts w:ascii="Times New Roman"/>
          <w:b w:val="false"/>
          <w:i w:val="false"/>
          <w:color w:val="000000"/>
          <w:sz w:val="28"/>
        </w:rPr>
        <w:t>
      15-1. Су пайдаланушы облыстық маслихатынан оң шешім алғаннан кейін бұқаралық ақпарат құралдары арқылы, сондай-ақ, арнайы ақпараттық белгілер арқылы халықты шомылуға жол берілметіні және ортақ су пайдалануды жүзеге асырудың басқа шарттары туралы хабардар етуді қамтамасыз етеді.</w:t>
      </w:r>
    </w:p>
    <w:bookmarkEnd w:id="34"/>
    <w:bookmarkStart w:name="z41" w:id="35"/>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35"/>
    <w:bookmarkStart w:name="z42" w:id="36"/>
    <w:p>
      <w:pPr>
        <w:spacing w:after="0"/>
        <w:ind w:left="0"/>
        <w:jc w:val="both"/>
      </w:pPr>
      <w:r>
        <w:rPr>
          <w:rFonts w:ascii="Times New Roman"/>
          <w:b w:val="false"/>
          <w:i w:val="false"/>
          <w:color w:val="000000"/>
          <w:sz w:val="28"/>
        </w:rPr>
        <w:t>
      1) су объектілерін ұқыпты пайдалануы;</w:t>
      </w:r>
    </w:p>
    <w:bookmarkEnd w:id="36"/>
    <w:bookmarkStart w:name="z43" w:id="37"/>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7"/>
    <w:bookmarkStart w:name="z44" w:id="38"/>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8"/>
    <w:bookmarkStart w:name="z45" w:id="39"/>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9"/>
    <w:bookmarkStart w:name="z46" w:id="40"/>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40"/>
    <w:bookmarkStart w:name="z47" w:id="41"/>
    <w:p>
      <w:pPr>
        <w:spacing w:after="0"/>
        <w:ind w:left="0"/>
        <w:jc w:val="both"/>
      </w:pPr>
      <w:r>
        <w:rPr>
          <w:rFonts w:ascii="Times New Roman"/>
          <w:b w:val="false"/>
          <w:i w:val="false"/>
          <w:color w:val="000000"/>
          <w:sz w:val="28"/>
        </w:rPr>
        <w:t>
      1) су объектісін ластауға және қоқыстауға;</w:t>
      </w:r>
    </w:p>
    <w:bookmarkEnd w:id="41"/>
    <w:bookmarkStart w:name="z48" w:id="42"/>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42"/>
    <w:bookmarkStart w:name="z49" w:id="43"/>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43"/>
    <w:bookmarkStart w:name="z50" w:id="44"/>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44"/>
    <w:bookmarkStart w:name="z51" w:id="45"/>
    <w:p>
      <w:pPr>
        <w:spacing w:after="0"/>
        <w:ind w:left="0"/>
        <w:jc w:val="both"/>
      </w:pPr>
      <w:r>
        <w:rPr>
          <w:rFonts w:ascii="Times New Roman"/>
          <w:b w:val="false"/>
          <w:i w:val="false"/>
          <w:color w:val="000000"/>
          <w:sz w:val="28"/>
        </w:rPr>
        <w:t>
      5) аумақта жанар-жағар май материалдарын сақтауға;</w:t>
      </w:r>
    </w:p>
    <w:bookmarkEnd w:id="45"/>
    <w:bookmarkStart w:name="z52" w:id="46"/>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46"/>
    <w:bookmarkStart w:name="z53" w:id="47"/>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w:t>
            </w:r>
            <w:r>
              <w:br/>
            </w:r>
            <w:r>
              <w:rPr>
                <w:rFonts w:ascii="Times New Roman"/>
                <w:b w:val="false"/>
                <w:i w:val="false"/>
                <w:color w:val="000000"/>
                <w:sz w:val="20"/>
              </w:rPr>
              <w:t>ортақ су пайдаланудың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5" w:id="48"/>
    <w:p>
      <w:pPr>
        <w:spacing w:after="0"/>
        <w:ind w:left="0"/>
        <w:jc w:val="left"/>
      </w:pPr>
      <w:r>
        <w:rPr>
          <w:rFonts w:ascii="Times New Roman"/>
          <w:b/>
          <w:i w:val="false"/>
          <w:color w:val="000000"/>
        </w:rPr>
        <w:t xml:space="preserve"> Ұлытау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суды пайдалану шектеулері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Бекболатсай шағын ауданындағы жинақтаушы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Жезқазған қаласының аумағында орналасқан.</w:t>
            </w:r>
          </w:p>
          <w:bookmarkEnd w:id="49"/>
          <w:p>
            <w:pPr>
              <w:spacing w:after="20"/>
              <w:ind w:left="20"/>
              <w:jc w:val="both"/>
            </w:pPr>
            <w:r>
              <w:rPr>
                <w:rFonts w:ascii="Times New Roman"/>
                <w:b w:val="false"/>
                <w:i w:val="false"/>
                <w:color w:val="000000"/>
                <w:sz w:val="20"/>
              </w:rPr>
              <w:t>
Координаттары: 47°48'22.3"N 67°39'59.4"E 47°48'25.4"N 67°39'56.1"E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"Костангельды" балкасы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Жезқазған қаласының аумағында, Бекболатсай шағын ауданы мен батыс айналма жолдың арасында орналасқан.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47°48'13.1"N 67°41'21.9"E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есу базасының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47°48'30.3"N 67°41'31.1"E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мемориалының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47°48'23.7"N 67°41'51.3"E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ескерткіш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47°48'37.5"N 67°42'01.9"E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"Бизнес-Орталық" қонақ үйінің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47°48'46.9"N 67°42'31.7"E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қонақ үйінің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47°48'36.7"N 67°42'57.1"E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 кафесінің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47°48'09.5"N 67°43'24.9"E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ауданы (бұрынғы "Кросс" мәдени-ойын-сауық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47°47'56.2"N 67°43'17.2"E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кәсіпорны" акционерлік қоғамының гидроцехы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47°47'45.7"N 67°43'31.6"E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жауапкершілігі шектеулі серіктестігі су торабының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47°47'32.0"N 67°43'55.3"E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3100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жауапкершілігі шектеулі серіктестігінің технологиялық су төгетін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47°48'19.6"N 67°44'49.7"E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тұтыну кооперативінің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47°48'43.0"N 67°45'26.4"E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3300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"Здравница" бау-бақша қоғамының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xml:space="preserve">
Жезқазған қаласының Кеңгір су қоймасында орналасқан.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47°49'51.8"N 67°45'20.9"E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балық тәлімбағына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тұтыну кооперативінің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47°57'34.1"N 67°45'06.9"E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шаруашылық су тарту сорғы станциясының ауданына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балық тәлімбағының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47°57'39.1"N 67°45'39.7"E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пионер лагерінің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47°49'39.5"N 67°42'24.4"E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жағажайға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көтеру шаруашылық ауыз су жинайтын сорғы станциясының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47°49'21.4"N 67°44'32.2"E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қарама қарсы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47°48'56.0"N 67°44'53.5"E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пионер лагерінің аймағына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47°35'42.1"N 67°39'53.3"E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Жезқазған қаласының аумағында орналасқан.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48°10'21.2"N 68°42'10.2"E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Сәтбаев қаласының аумағында орналасқан.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47°88'20.8"N 67°56'21.6"E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Ақтасты ауылының солтүстік батыс жағында орналасқан.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48°52'31"N 71°34'20"E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Бидайық ауылының солтүстік шығыс жағында орналасқан.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48°47'40"N 72°02'10"E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Ұлытау ауданы Жезді ауылдық округінің аумағында орналасқан.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48°04'02.9"N 67°01'29.0"E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Ұлытау ауданы Жезді ауылдық округінің аумағында орналасқан.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48°05'14.6"N 66°58'35.1"E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47°54'06.4"N 69°05'12.5"E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"Біройнақ"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47°48'30.9"N 69°02'07.3"E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"Ащыкезең"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47°49'26.5"N 69°02'43.9"E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47°51'17.5"N 69°04'14.4"E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Ұлытау ауданы Ақтас ауылдық округінің аумағында орналасқан.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48°03'58.3"N 66°22'19.7"E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Ұлытау ауданы Ақтас ауылдық округінің аумағында орналасқан.</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47°52'33.7"N 66°22'16.3"E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Ұлытау ауданы Ұлытау ауылдық округінің аумағында орналасқан.</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48°38'54.7"N 67°01'40.8"E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Ұлытау ауданы Ұлытау ауылдық округінің аумағында орналасқан.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48°69'26.66"N 67°22'16.64"E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Ұлытау ауданы Қаракеңгір ауылдық округінің аумағында орналасқан.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49°10'45.7"N 67°22'51.8"E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Ұлытау ауданы Жангелді ауылдық округінің аумағында орналасқан.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48°22'25.5"N 65°11'37.9"E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"Тасбала"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Ұлытау ауданы Қаракеңгір ауылдық округінің аумағында орналасқан.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48°43'15.1"N 67°52'07.8"E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"Кеңембай"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Ұлытау ауданы Амангелді ауылдық округінің аумағында орналасқан.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48°42'27.6"N 66°41'21.1"E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"Қарсақбай"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Ұлытау ауданы Қарсақбай ауылдық округінің аумағында орналасқан.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47°50'28.6"N 66°43'31.5"E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